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76178103" w:displacedByCustomXml="next"/>
    <w:bookmarkStart w:id="1" w:name="_Toc476116780" w:displacedByCustomXml="next"/>
    <w:bookmarkStart w:id="2" w:name="_Toc476118138" w:displacedByCustomXml="next"/>
    <w:bookmarkStart w:id="3" w:name="_Hlk498336778" w:displacedByCustomXml="next"/>
    <w:sdt>
      <w:sdtPr>
        <w:rPr>
          <w:rFonts w:ascii="Century Gothic" w:eastAsiaTheme="minorHAnsi" w:hAnsi="Century Gothic"/>
          <w:noProof/>
          <w:sz w:val="28"/>
          <w:szCs w:val="28"/>
          <w:lang w:val="en-GB"/>
        </w:rPr>
        <w:id w:val="1005869443"/>
        <w:docPartObj>
          <w:docPartGallery w:val="Cover Pages"/>
          <w:docPartUnique/>
        </w:docPartObj>
      </w:sdtPr>
      <w:sdtEndPr>
        <w:rPr>
          <w:rFonts w:cs="Tahoma"/>
        </w:rPr>
      </w:sdtEndPr>
      <w:sdtContent>
        <w:p w14:paraId="624367BE" w14:textId="1A67DF9E" w:rsidR="00535609" w:rsidRPr="00DF3DFF" w:rsidRDefault="00535609">
          <w:pPr>
            <w:pStyle w:val="NoSpacing"/>
            <w:rPr>
              <w:rFonts w:ascii="Century Gothic" w:hAnsi="Century Gothic"/>
              <w:sz w:val="28"/>
              <w:szCs w:val="28"/>
            </w:rPr>
          </w:pPr>
        </w:p>
        <w:p w14:paraId="4EEFBF6F" w14:textId="4FDC2C65" w:rsidR="00535609" w:rsidRPr="00DF3DFF" w:rsidRDefault="00535609">
          <w:pPr>
            <w:rPr>
              <w:rFonts w:ascii="Century Gothic" w:hAnsi="Century Gothic"/>
              <w:sz w:val="28"/>
              <w:szCs w:val="28"/>
            </w:rPr>
          </w:pPr>
          <w:r w:rsidRPr="00DF3DFF">
            <w:rPr>
              <w:rFonts w:ascii="Century Gothic" w:hAnsi="Century Gothic"/>
              <w:sz w:val="28"/>
              <w:szCs w:val="28"/>
              <w:lang w:val="en-US"/>
            </w:rPr>
            <mc:AlternateContent>
              <mc:Choice Requires="wps">
                <w:drawing>
                  <wp:anchor distT="0" distB="0" distL="114300" distR="114300" simplePos="0" relativeHeight="251659264" behindDoc="0" locked="0" layoutInCell="1" allowOverlap="1" wp14:anchorId="1A5683A4" wp14:editId="35CFB416">
                    <wp:simplePos x="0" y="0"/>
                    <wp:positionH relativeFrom="page">
                      <wp:align>center</wp:align>
                    </wp:positionH>
                    <wp:positionV relativeFrom="margin">
                      <wp:align>bottom</wp:align>
                    </wp:positionV>
                    <wp:extent cx="5781040" cy="567055"/>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781040" cy="5670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19C1AA" w14:textId="51E1F883" w:rsidR="00EE48BF" w:rsidRPr="00DF3DFF" w:rsidRDefault="00EE48BF">
                                <w:pPr>
                                  <w:pStyle w:val="NoSpacing"/>
                                  <w:jc w:val="right"/>
                                  <w:rPr>
                                    <w:rFonts w:ascii="Century Gothic" w:hAnsi="Century Gothic"/>
                                    <w:sz w:val="36"/>
                                    <w:szCs w:val="36"/>
                                  </w:rPr>
                                </w:pPr>
                                <w:sdt>
                                  <w:sdtPr>
                                    <w:rPr>
                                      <w:rFonts w:ascii="Century Gothic" w:hAnsi="Century Gothic"/>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Pr="00DF3DFF">
                                      <w:rPr>
                                        <w:rFonts w:ascii="Century Gothic" w:hAnsi="Century Gothic"/>
                                        <w:sz w:val="36"/>
                                        <w:szCs w:val="36"/>
                                      </w:rPr>
                                      <w:t>14 November, 2017</w:t>
                                    </w:r>
                                  </w:sdtContent>
                                </w:sdt>
                              </w:p>
                              <w:sdt>
                                <w:sdtPr>
                                  <w:rPr>
                                    <w:rFonts w:ascii="Century Gothic" w:hAnsi="Century Gothic"/>
                                    <w:color w:val="4F81BD" w:themeColor="accen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23275C38" w14:textId="12ED037D" w:rsidR="00EE48BF" w:rsidRPr="00DF3DFF" w:rsidRDefault="00EE48BF">
                                    <w:pPr>
                                      <w:pStyle w:val="NoSpacing"/>
                                      <w:jc w:val="right"/>
                                      <w:rPr>
                                        <w:rFonts w:ascii="Century Gothic" w:hAnsi="Century Gothic"/>
                                        <w:color w:val="4F81BD" w:themeColor="accent1"/>
                                        <w:sz w:val="36"/>
                                        <w:szCs w:val="36"/>
                                      </w:rPr>
                                    </w:pPr>
                                    <w:r w:rsidRPr="00DF3DFF">
                                      <w:rPr>
                                        <w:rFonts w:ascii="Century Gothic" w:hAnsi="Century Gothic"/>
                                        <w:color w:val="4F81BD"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type w14:anchorId="1A5683A4" id="_x0000_t202" coordsize="21600,21600" o:spt="202" path="m0,0l0,21600,21600,21600,21600,0xe">
                    <v:stroke joinstyle="miter"/>
                    <v:path gradientshapeok="t" o:connecttype="rect"/>
                  </v:shapetype>
                  <v:shape id="Text Box 69" o:spid="_x0000_s1026" type="#_x0000_t202" style="position:absolute;margin-left:0;margin-top:0;width:455.2pt;height:44.6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" filled="f" stroked="f" strokeweight=".5pt">
                    <v:textbox style="mso-fit-shape-to-text:t" inset="0,0,0,0">
                      <w:txbxContent>
                        <w:p w14:paraId="1C19C1AA" w14:textId="51E1F883" w:rsidR="00EE48BF" w:rsidRPr="00DF3DFF" w:rsidRDefault="00EE48BF">
                          <w:pPr>
                            <w:pStyle w:val="NoSpacing"/>
                            <w:jc w:val="right"/>
                            <w:rPr>
                              <w:rFonts w:ascii="Century Gothic" w:hAnsi="Century Gothic"/>
                              <w:sz w:val="36"/>
                              <w:szCs w:val="36"/>
                            </w:rPr>
                          </w:pPr>
                          <w:sdt>
                            <w:sdtPr>
                              <w:rPr>
                                <w:rFonts w:ascii="Century Gothic" w:hAnsi="Century Gothic"/>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sidRPr="00DF3DFF">
                                <w:rPr>
                                  <w:rFonts w:ascii="Century Gothic" w:hAnsi="Century Gothic"/>
                                  <w:sz w:val="36"/>
                                  <w:szCs w:val="36"/>
                                </w:rPr>
                                <w:t>14 November, 2017</w:t>
                              </w:r>
                            </w:sdtContent>
                          </w:sdt>
                        </w:p>
                        <w:sdt>
                          <w:sdtPr>
                            <w:rPr>
                              <w:rFonts w:ascii="Century Gothic" w:hAnsi="Century Gothic"/>
                              <w:color w:val="4F81BD" w:themeColor="accent1"/>
                              <w:sz w:val="36"/>
                              <w:szCs w:val="36"/>
                            </w:rPr>
                            <w:alias w:val="Course"/>
                            <w:tag w:val="Course"/>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23275C38" w14:textId="12ED037D" w:rsidR="00EE48BF" w:rsidRPr="00DF3DFF" w:rsidRDefault="00EE48BF">
                              <w:pPr>
                                <w:pStyle w:val="NoSpacing"/>
                                <w:jc w:val="right"/>
                                <w:rPr>
                                  <w:rFonts w:ascii="Century Gothic" w:hAnsi="Century Gothic"/>
                                  <w:color w:val="4F81BD" w:themeColor="accent1"/>
                                  <w:sz w:val="36"/>
                                  <w:szCs w:val="36"/>
                                </w:rPr>
                              </w:pPr>
                              <w:r w:rsidRPr="00DF3DFF">
                                <w:rPr>
                                  <w:rFonts w:ascii="Century Gothic" w:hAnsi="Century Gothic"/>
                                  <w:color w:val="4F81BD" w:themeColor="accent1"/>
                                  <w:sz w:val="36"/>
                                  <w:szCs w:val="36"/>
                                </w:rPr>
                                <w:t xml:space="preserve">     </w:t>
                              </w:r>
                            </w:p>
                          </w:sdtContent>
                        </w:sdt>
                      </w:txbxContent>
                    </v:textbox>
                    <w10:wrap anchorx="page" anchory="margin"/>
                  </v:shape>
                </w:pict>
              </mc:Fallback>
            </mc:AlternateContent>
          </w:r>
        </w:p>
        <w:p w14:paraId="3077843D" w14:textId="4C9FEE0A" w:rsidR="00535609" w:rsidRPr="00DF3DFF" w:rsidRDefault="00922EE8">
          <w:pPr>
            <w:spacing w:after="0" w:line="240" w:lineRule="auto"/>
            <w:rPr>
              <w:rFonts w:ascii="Century Gothic" w:eastAsiaTheme="majorEastAsia" w:hAnsi="Century Gothic" w:cs="Tahoma"/>
              <w:b/>
              <w:bCs/>
              <w:sz w:val="28"/>
              <w:szCs w:val="28"/>
            </w:rPr>
          </w:pPr>
          <w:r w:rsidRPr="00DF3DFF">
            <w:rPr>
              <w:rFonts w:ascii="Century Gothic" w:hAnsi="Century Gothic"/>
              <w:sz w:val="28"/>
              <w:szCs w:val="28"/>
              <w:lang w:val="en-US"/>
            </w:rPr>
            <mc:AlternateContent>
              <mc:Choice Requires="wps">
                <w:drawing>
                  <wp:anchor distT="0" distB="0" distL="114300" distR="114300" simplePos="0" relativeHeight="251661312" behindDoc="0" locked="0" layoutInCell="1" allowOverlap="1" wp14:anchorId="5E8FF63D" wp14:editId="284A0597">
                    <wp:simplePos x="0" y="0"/>
                    <wp:positionH relativeFrom="margin">
                      <wp:align>right</wp:align>
                    </wp:positionH>
                    <wp:positionV relativeFrom="margin">
                      <wp:posOffset>752747</wp:posOffset>
                    </wp:positionV>
                    <wp:extent cx="5781040" cy="127635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781040"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entury Gothic" w:eastAsiaTheme="majorEastAsia" w:hAnsi="Century Gothic" w:cstheme="majorBidi"/>
                                    <w:b/>
                                    <w:caps/>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1A6417FC" w14:textId="6D3B4CF9" w:rsidR="00EE48BF" w:rsidRPr="00DF3DFF" w:rsidRDefault="00EE48BF" w:rsidP="00F8164F">
                                    <w:pPr>
                                      <w:pStyle w:val="NoSpacing"/>
                                      <w:jc w:val="center"/>
                                      <w:rPr>
                                        <w:rFonts w:ascii="Century Gothic" w:eastAsiaTheme="majorEastAsia" w:hAnsi="Century Gothic" w:cstheme="majorBidi"/>
                                        <w:caps/>
                                        <w:color w:val="548DD4" w:themeColor="text2" w:themeTint="99"/>
                                        <w:sz w:val="68"/>
                                        <w:szCs w:val="68"/>
                                      </w:rPr>
                                    </w:pPr>
                                    <w:r w:rsidRPr="00DF3DFF">
                                      <w:rPr>
                                        <w:rFonts w:ascii="Century Gothic" w:eastAsiaTheme="majorEastAsia" w:hAnsi="Century Gothic" w:cstheme="majorBidi"/>
                                        <w:b/>
                                        <w:caps/>
                                        <w:sz w:val="64"/>
                                        <w:szCs w:val="64"/>
                                      </w:rPr>
                                      <w:t>draft: 2018 budget speech</w:t>
                                    </w:r>
                                  </w:p>
                                </w:sdtContent>
                              </w:sdt>
                              <w:p w14:paraId="0CF8D087" w14:textId="3596EB2B" w:rsidR="00EE48BF" w:rsidRPr="00DF3DFF" w:rsidRDefault="00EE48BF">
                                <w:pPr>
                                  <w:pStyle w:val="NoSpacing"/>
                                  <w:spacing w:before="120"/>
                                  <w:rPr>
                                    <w:rFonts w:ascii="Century Gothic" w:hAnsi="Century Gothic"/>
                                    <w:color w:val="4F81BD" w:themeColor="accent1"/>
                                    <w:sz w:val="36"/>
                                    <w:szCs w:val="36"/>
                                  </w:rPr>
                                </w:pPr>
                                <w:sdt>
                                  <w:sdtPr>
                                    <w:rPr>
                                      <w:rFonts w:ascii="Century Gothic" w:hAnsi="Century Gothic"/>
                                      <w:color w:val="4F81BD" w:themeColor="accent1"/>
                                      <w:sz w:val="36"/>
                                      <w:szCs w:val="36"/>
                                    </w:rPr>
                                    <w:alias w:val="Subtitle"/>
                                    <w:tag w:val=""/>
                                    <w:id w:val="2021743002"/>
                                    <w:showingPlcHdr/>
                                    <w:dataBinding w:prefixMappings="xmlns:ns0='http://purl.org/dc/elements/1.1/' xmlns:ns1='http://schemas.openxmlformats.org/package/2006/metadata/core-properties' " w:xpath="/ns1:coreProperties[1]/ns0:subject[1]" w:storeItemID="{6C3C8BC8-F283-45AE-878A-BAB7291924A1}"/>
                                    <w:text/>
                                  </w:sdtPr>
                                  <w:sdtContent>
                                    <w:r w:rsidRPr="00DF3DFF">
                                      <w:rPr>
                                        <w:rFonts w:ascii="Century Gothic" w:hAnsi="Century Gothic"/>
                                        <w:color w:val="4F81BD" w:themeColor="accent1"/>
                                        <w:sz w:val="36"/>
                                        <w:szCs w:val="36"/>
                                      </w:rPr>
                                      <w:t xml:space="preserve">     </w:t>
                                    </w:r>
                                  </w:sdtContent>
                                </w:sdt>
                                <w:r w:rsidRPr="00DF3DFF">
                                  <w:rPr>
                                    <w:rFonts w:ascii="Century Gothic" w:hAnsi="Century Gothic"/>
                                    <w:noProof/>
                                  </w:rPr>
                                  <w:t xml:space="preserve"> </w:t>
                                </w:r>
                              </w:p>
                              <w:p w14:paraId="40648470" w14:textId="77777777" w:rsidR="00EE48BF" w:rsidRPr="00DF3DFF" w:rsidRDefault="00EE48BF">
                                <w:pP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 w14:anchorId="5E8FF63D" id="Text Box 62" o:spid="_x0000_s1027" type="#_x0000_t202" style="position:absolute;margin-left:404pt;margin-top:59.25pt;width:455.2pt;height:100.5pt;z-index:251661312;visibility:visible;mso-wrap-style:square;mso-width-percent:765;mso-wrap-distance-left:9pt;mso-wrap-distance-top:0;mso-wrap-distance-right:9pt;mso-wrap-distance-bottom:0;mso-position-horizontal:right;mso-position-horizontal-relative:margin;mso-position-vertical:absolute;mso-position-vertical-relative:margin;mso-width-percent:765;mso-width-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" filled="f" stroked="f" strokeweight=".5pt">
                    <v:textbox style="mso-fit-shape-to-text:t">
                      <w:txbxContent>
                        <w:sdt>
                          <w:sdtPr>
                            <w:rPr>
                              <w:rFonts w:ascii="Century Gothic" w:eastAsiaTheme="majorEastAsia" w:hAnsi="Century Gothic" w:cstheme="majorBidi"/>
                              <w:b/>
                              <w:caps/>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1A6417FC" w14:textId="6D3B4CF9" w:rsidR="00EE48BF" w:rsidRPr="00DF3DFF" w:rsidRDefault="00EE48BF" w:rsidP="00F8164F">
                              <w:pPr>
                                <w:pStyle w:val="NoSpacing"/>
                                <w:jc w:val="center"/>
                                <w:rPr>
                                  <w:rFonts w:ascii="Century Gothic" w:eastAsiaTheme="majorEastAsia" w:hAnsi="Century Gothic" w:cstheme="majorBidi"/>
                                  <w:caps/>
                                  <w:color w:val="548DD4" w:themeColor="text2" w:themeTint="99"/>
                                  <w:sz w:val="68"/>
                                  <w:szCs w:val="68"/>
                                </w:rPr>
                              </w:pPr>
                              <w:r w:rsidRPr="00DF3DFF">
                                <w:rPr>
                                  <w:rFonts w:ascii="Century Gothic" w:eastAsiaTheme="majorEastAsia" w:hAnsi="Century Gothic" w:cstheme="majorBidi"/>
                                  <w:b/>
                                  <w:caps/>
                                  <w:sz w:val="64"/>
                                  <w:szCs w:val="64"/>
                                </w:rPr>
                                <w:t>draft: 2018 budget speech</w:t>
                              </w:r>
                            </w:p>
                          </w:sdtContent>
                        </w:sdt>
                        <w:p w14:paraId="0CF8D087" w14:textId="3596EB2B" w:rsidR="00EE48BF" w:rsidRPr="00DF3DFF" w:rsidRDefault="00EE48BF">
                          <w:pPr>
                            <w:pStyle w:val="NoSpacing"/>
                            <w:spacing w:before="120"/>
                            <w:rPr>
                              <w:rFonts w:ascii="Century Gothic" w:hAnsi="Century Gothic"/>
                              <w:color w:val="4F81BD" w:themeColor="accent1"/>
                              <w:sz w:val="36"/>
                              <w:szCs w:val="36"/>
                            </w:rPr>
                          </w:pPr>
                          <w:sdt>
                            <w:sdtPr>
                              <w:rPr>
                                <w:rFonts w:ascii="Century Gothic" w:hAnsi="Century Gothic"/>
                                <w:color w:val="4F81BD" w:themeColor="accent1"/>
                                <w:sz w:val="36"/>
                                <w:szCs w:val="36"/>
                              </w:rPr>
                              <w:alias w:val="Subtitle"/>
                              <w:tag w:val=""/>
                              <w:id w:val="2021743002"/>
                              <w:showingPlcHdr/>
                              <w:dataBinding w:prefixMappings="xmlns:ns0='http://purl.org/dc/elements/1.1/' xmlns:ns1='http://schemas.openxmlformats.org/package/2006/metadata/core-properties' " w:xpath="/ns1:coreProperties[1]/ns0:subject[1]" w:storeItemID="{6C3C8BC8-F283-45AE-878A-BAB7291924A1}"/>
                              <w:text/>
                            </w:sdtPr>
                            <w:sdtContent>
                              <w:r w:rsidRPr="00DF3DFF">
                                <w:rPr>
                                  <w:rFonts w:ascii="Century Gothic" w:hAnsi="Century Gothic"/>
                                  <w:color w:val="4F81BD" w:themeColor="accent1"/>
                                  <w:sz w:val="36"/>
                                  <w:szCs w:val="36"/>
                                </w:rPr>
                                <w:t xml:space="preserve">     </w:t>
                              </w:r>
                            </w:sdtContent>
                          </w:sdt>
                          <w:r w:rsidRPr="00DF3DFF">
                            <w:rPr>
                              <w:rFonts w:ascii="Century Gothic" w:hAnsi="Century Gothic"/>
                              <w:noProof/>
                            </w:rPr>
                            <w:t xml:space="preserve"> </w:t>
                          </w:r>
                        </w:p>
                        <w:p w14:paraId="40648470" w14:textId="77777777" w:rsidR="00EE48BF" w:rsidRPr="00DF3DFF" w:rsidRDefault="00EE48BF">
                          <w:pPr>
                            <w:rPr>
                              <w:rFonts w:ascii="Century Gothic" w:hAnsi="Century Gothic"/>
                            </w:rPr>
                          </w:pPr>
                        </w:p>
                      </w:txbxContent>
                    </v:textbox>
                    <w10:wrap anchorx="margin" anchory="margin"/>
                  </v:shape>
                </w:pict>
              </mc:Fallback>
            </mc:AlternateContent>
          </w:r>
          <w:r w:rsidR="00535609" w:rsidRPr="00DF3DFF">
            <w:rPr>
              <w:rFonts w:ascii="Century Gothic" w:hAnsi="Century Gothic" w:cs="Tahoma"/>
              <w:sz w:val="28"/>
              <w:szCs w:val="28"/>
            </w:rPr>
            <w:br w:type="page"/>
          </w:r>
        </w:p>
      </w:sdtContent>
    </w:sdt>
    <w:p w14:paraId="624CE9C4" w14:textId="69EC7CAA" w:rsidR="00811BB7" w:rsidRPr="00DF3DFF" w:rsidRDefault="00811BB7" w:rsidP="00EF7BCF">
      <w:pPr>
        <w:pStyle w:val="Heading1"/>
        <w:spacing w:before="0" w:after="240" w:line="240" w:lineRule="auto"/>
        <w:ind w:firstLine="360"/>
        <w:jc w:val="both"/>
        <w:rPr>
          <w:rFonts w:ascii="Century Gothic" w:hAnsi="Century Gothic" w:cs="Tahoma"/>
          <w:color w:val="auto"/>
        </w:rPr>
      </w:pPr>
      <w:bookmarkStart w:id="4" w:name="_Hlk498336671"/>
      <w:r w:rsidRPr="00DF3DFF">
        <w:rPr>
          <w:rFonts w:ascii="Century Gothic" w:hAnsi="Century Gothic" w:cs="Tahoma"/>
          <w:color w:val="auto"/>
        </w:rPr>
        <w:lastRenderedPageBreak/>
        <w:t>SECTION ONE: INTRODUCTION</w:t>
      </w:r>
      <w:bookmarkEnd w:id="2"/>
      <w:bookmarkEnd w:id="1"/>
      <w:bookmarkEnd w:id="0"/>
      <w:r w:rsidRPr="00DF3DFF">
        <w:rPr>
          <w:rFonts w:ascii="Century Gothic" w:hAnsi="Century Gothic" w:cs="Tahoma"/>
          <w:color w:val="FF0000"/>
        </w:rPr>
        <w:t xml:space="preserve"> </w:t>
      </w:r>
    </w:p>
    <w:p w14:paraId="585D0F52" w14:textId="4046E604" w:rsidR="007B540F" w:rsidRPr="00DF3DFF" w:rsidRDefault="007B540F" w:rsidP="007B540F">
      <w:pPr>
        <w:numPr>
          <w:ilvl w:val="0"/>
          <w:numId w:val="19"/>
        </w:numPr>
        <w:spacing w:after="0" w:line="240" w:lineRule="auto"/>
        <w:ind w:left="900" w:hanging="900"/>
        <w:contextualSpacing/>
        <w:jc w:val="both"/>
        <w:rPr>
          <w:rFonts w:ascii="Century Gothic" w:eastAsia="Times New Roman" w:hAnsi="Century Gothic" w:cs="Tahoma"/>
          <w:sz w:val="28"/>
          <w:szCs w:val="28"/>
        </w:rPr>
      </w:pPr>
      <w:bookmarkStart w:id="5" w:name="_Toc476116790"/>
      <w:bookmarkStart w:id="6" w:name="_Toc476118139"/>
      <w:bookmarkEnd w:id="4"/>
      <w:r w:rsidRPr="00DF3DFF">
        <w:rPr>
          <w:rFonts w:ascii="Century Gothic" w:eastAsia="Times New Roman" w:hAnsi="Century Gothic" w:cs="Tahoma"/>
          <w:sz w:val="28"/>
          <w:szCs w:val="28"/>
        </w:rPr>
        <w:t>Rt. Hon. Speaker, Honourable Members of Parliament, on the authority of the President</w:t>
      </w:r>
      <w:r w:rsidR="00671EE1">
        <w:rPr>
          <w:rFonts w:ascii="Century Gothic" w:eastAsia="Times New Roman" w:hAnsi="Century Gothic" w:cs="Tahoma"/>
          <w:sz w:val="28"/>
          <w:szCs w:val="28"/>
        </w:rPr>
        <w:t xml:space="preserve"> of the Republic</w:t>
      </w:r>
      <w:r w:rsidRPr="00DF3DFF">
        <w:rPr>
          <w:rFonts w:ascii="Century Gothic" w:eastAsia="Times New Roman" w:hAnsi="Century Gothic" w:cs="Tahoma"/>
          <w:sz w:val="28"/>
          <w:szCs w:val="28"/>
        </w:rPr>
        <w:t>, Nana Addo Dankwa Akufo-Addo, I beg to move that this Honourable House approves the Financial Policy of the Government of Ghana for the year ending 31st December 2018.</w:t>
      </w:r>
    </w:p>
    <w:p w14:paraId="05219416" w14:textId="77777777" w:rsidR="007B540F" w:rsidRPr="00DF3DFF" w:rsidRDefault="007B540F" w:rsidP="007B540F">
      <w:pPr>
        <w:spacing w:after="0" w:line="240" w:lineRule="auto"/>
        <w:ind w:left="360"/>
        <w:contextualSpacing/>
        <w:jc w:val="both"/>
        <w:rPr>
          <w:rFonts w:ascii="Century Gothic" w:eastAsia="Calibri" w:hAnsi="Century Gothic" w:cs="Tahoma"/>
          <w:noProof w:val="0"/>
          <w:sz w:val="28"/>
          <w:szCs w:val="28"/>
        </w:rPr>
      </w:pPr>
    </w:p>
    <w:p w14:paraId="743AB48E" w14:textId="26BC80AA" w:rsidR="007B540F" w:rsidRPr="00DF3DFF" w:rsidRDefault="007B540F" w:rsidP="007B540F">
      <w:pPr>
        <w:numPr>
          <w:ilvl w:val="0"/>
          <w:numId w:val="19"/>
        </w:numPr>
        <w:spacing w:after="0" w:line="240" w:lineRule="auto"/>
        <w:ind w:left="900" w:hanging="900"/>
        <w:contextualSpacing/>
        <w:jc w:val="both"/>
        <w:rPr>
          <w:rFonts w:ascii="Century Gothic" w:eastAsia="Times New Roman" w:hAnsi="Century Gothic" w:cs="Tahoma"/>
          <w:sz w:val="28"/>
          <w:szCs w:val="28"/>
        </w:rPr>
      </w:pPr>
      <w:r w:rsidRPr="00DF3DFF">
        <w:rPr>
          <w:rFonts w:ascii="Century Gothic" w:eastAsia="Times New Roman" w:hAnsi="Century Gothic" w:cs="Tahoma"/>
          <w:sz w:val="28"/>
          <w:szCs w:val="28"/>
        </w:rPr>
        <w:t>On the authority of the President, and in accordance with Article 179 of the 1992 Constitution, permit me to present to this august House, the Budget Statement and Economic Pol</w:t>
      </w:r>
      <w:r w:rsidR="005F6821" w:rsidRPr="00DF3DFF">
        <w:rPr>
          <w:rFonts w:ascii="Century Gothic" w:eastAsia="Times New Roman" w:hAnsi="Century Gothic" w:cs="Tahoma"/>
          <w:sz w:val="28"/>
          <w:szCs w:val="28"/>
        </w:rPr>
        <w:t>i</w:t>
      </w:r>
      <w:r w:rsidR="00A37EBF" w:rsidRPr="00DF3DFF">
        <w:rPr>
          <w:rFonts w:ascii="Century Gothic" w:eastAsia="Times New Roman" w:hAnsi="Century Gothic" w:cs="Tahoma"/>
          <w:sz w:val="28"/>
          <w:szCs w:val="28"/>
        </w:rPr>
        <w:t>cy</w:t>
      </w:r>
      <w:r w:rsidRPr="00DF3DFF">
        <w:rPr>
          <w:rFonts w:ascii="Century Gothic" w:eastAsia="Times New Roman" w:hAnsi="Century Gothic" w:cs="Tahoma"/>
          <w:sz w:val="28"/>
          <w:szCs w:val="28"/>
        </w:rPr>
        <w:t xml:space="preserve"> of</w:t>
      </w:r>
      <w:r w:rsidR="00A37EBF" w:rsidRPr="00DF3DFF">
        <w:rPr>
          <w:rFonts w:ascii="Century Gothic" w:eastAsia="Times New Roman" w:hAnsi="Century Gothic" w:cs="Tahoma"/>
          <w:sz w:val="28"/>
          <w:szCs w:val="28"/>
        </w:rPr>
        <w:t xml:space="preserve"> the</w:t>
      </w:r>
      <w:r w:rsidR="00B958E9" w:rsidRPr="00DF3DFF">
        <w:rPr>
          <w:rFonts w:ascii="Century Gothic" w:eastAsia="Times New Roman" w:hAnsi="Century Gothic" w:cs="Tahoma"/>
          <w:sz w:val="28"/>
          <w:szCs w:val="28"/>
        </w:rPr>
        <w:t xml:space="preserve"> G</w:t>
      </w:r>
      <w:r w:rsidRPr="00DF3DFF">
        <w:rPr>
          <w:rFonts w:ascii="Century Gothic" w:eastAsia="Times New Roman" w:hAnsi="Century Gothic" w:cs="Tahoma"/>
          <w:sz w:val="28"/>
          <w:szCs w:val="28"/>
        </w:rPr>
        <w:t>overnment</w:t>
      </w:r>
      <w:r w:rsidR="00B958E9" w:rsidRPr="00DF3DFF">
        <w:rPr>
          <w:rFonts w:ascii="Century Gothic" w:eastAsia="Times New Roman" w:hAnsi="Century Gothic" w:cs="Tahoma"/>
          <w:sz w:val="28"/>
          <w:szCs w:val="28"/>
        </w:rPr>
        <w:t xml:space="preserve"> of Ghana</w:t>
      </w:r>
      <w:r w:rsidRPr="00DF3DFF">
        <w:rPr>
          <w:rFonts w:ascii="Century Gothic" w:eastAsia="Times New Roman" w:hAnsi="Century Gothic" w:cs="Tahoma"/>
          <w:sz w:val="28"/>
          <w:szCs w:val="28"/>
        </w:rPr>
        <w:t xml:space="preserve"> for </w:t>
      </w:r>
      <w:r w:rsidR="00B04822" w:rsidRPr="00DF3DFF">
        <w:rPr>
          <w:rFonts w:ascii="Century Gothic" w:eastAsia="Times New Roman" w:hAnsi="Century Gothic" w:cs="Tahoma"/>
          <w:sz w:val="28"/>
          <w:szCs w:val="28"/>
        </w:rPr>
        <w:t xml:space="preserve">the </w:t>
      </w:r>
      <w:r w:rsidRPr="00DF3DFF">
        <w:rPr>
          <w:rFonts w:ascii="Century Gothic" w:eastAsia="Times New Roman" w:hAnsi="Century Gothic" w:cs="Tahoma"/>
          <w:sz w:val="28"/>
          <w:szCs w:val="28"/>
        </w:rPr>
        <w:t>2018</w:t>
      </w:r>
      <w:r w:rsidR="00B958E9" w:rsidRPr="00DF3DFF">
        <w:rPr>
          <w:rFonts w:ascii="Century Gothic" w:eastAsia="Times New Roman" w:hAnsi="Century Gothic" w:cs="Tahoma"/>
          <w:sz w:val="28"/>
          <w:szCs w:val="28"/>
        </w:rPr>
        <w:t xml:space="preserve"> f</w:t>
      </w:r>
      <w:r w:rsidR="00B04822" w:rsidRPr="00DF3DFF">
        <w:rPr>
          <w:rFonts w:ascii="Century Gothic" w:eastAsia="Times New Roman" w:hAnsi="Century Gothic" w:cs="Tahoma"/>
          <w:sz w:val="28"/>
          <w:szCs w:val="28"/>
        </w:rPr>
        <w:t>inancial year</w:t>
      </w:r>
      <w:r w:rsidRPr="00DF3DFF">
        <w:rPr>
          <w:rFonts w:ascii="Century Gothic" w:eastAsia="Times New Roman" w:hAnsi="Century Gothic" w:cs="Tahoma"/>
          <w:sz w:val="28"/>
          <w:szCs w:val="28"/>
        </w:rPr>
        <w:t xml:space="preserve">. </w:t>
      </w:r>
    </w:p>
    <w:p w14:paraId="0B2D9E01" w14:textId="77777777" w:rsidR="007B540F" w:rsidRPr="00DF3DFF" w:rsidRDefault="007B540F" w:rsidP="007B540F">
      <w:pPr>
        <w:spacing w:after="0" w:line="240" w:lineRule="auto"/>
        <w:ind w:left="720"/>
        <w:contextualSpacing/>
        <w:rPr>
          <w:rFonts w:ascii="Century Gothic" w:eastAsia="Calibri" w:hAnsi="Century Gothic" w:cs="Tahoma"/>
          <w:noProof w:val="0"/>
          <w:sz w:val="28"/>
          <w:szCs w:val="28"/>
        </w:rPr>
      </w:pPr>
    </w:p>
    <w:p w14:paraId="70134DEC" w14:textId="53A01A9A" w:rsidR="007B540F" w:rsidRPr="00DF3DFF" w:rsidRDefault="007B540F" w:rsidP="007B540F">
      <w:pPr>
        <w:numPr>
          <w:ilvl w:val="0"/>
          <w:numId w:val="19"/>
        </w:numPr>
        <w:spacing w:after="0" w:line="240" w:lineRule="auto"/>
        <w:ind w:left="900" w:hanging="900"/>
        <w:contextualSpacing/>
        <w:jc w:val="both"/>
        <w:rPr>
          <w:rFonts w:ascii="Century Gothic" w:eastAsia="Calibri" w:hAnsi="Century Gothic" w:cs="Tahoma"/>
          <w:i/>
          <w:noProof w:val="0"/>
          <w:sz w:val="28"/>
          <w:szCs w:val="28"/>
        </w:rPr>
      </w:pPr>
      <w:r w:rsidRPr="00DF3DFF">
        <w:rPr>
          <w:rFonts w:ascii="Century Gothic" w:eastAsia="Calibri" w:hAnsi="Century Gothic" w:cs="Tahoma"/>
          <w:noProof w:val="0"/>
          <w:sz w:val="28"/>
          <w:szCs w:val="28"/>
        </w:rPr>
        <w:t xml:space="preserve">I also submit </w:t>
      </w:r>
      <w:r w:rsidR="0017759D" w:rsidRPr="00DF3DFF">
        <w:rPr>
          <w:rFonts w:ascii="Century Gothic" w:eastAsia="Calibri" w:hAnsi="Century Gothic" w:cs="Tahoma"/>
          <w:noProof w:val="0"/>
          <w:sz w:val="28"/>
          <w:szCs w:val="28"/>
        </w:rPr>
        <w:t>to</w:t>
      </w:r>
      <w:r w:rsidRPr="00DF3DFF">
        <w:rPr>
          <w:rFonts w:ascii="Century Gothic" w:eastAsia="Calibri" w:hAnsi="Century Gothic" w:cs="Tahoma"/>
          <w:noProof w:val="0"/>
          <w:sz w:val="28"/>
          <w:szCs w:val="28"/>
        </w:rPr>
        <w:t xml:space="preserve"> this august House The 2017 Annual Report on the Petroleum Funds, in accordance with Section 48 of the </w:t>
      </w:r>
      <w:r w:rsidRPr="00DF3DFF">
        <w:rPr>
          <w:rFonts w:ascii="Century Gothic" w:eastAsia="Calibri" w:hAnsi="Century Gothic" w:cs="Tahoma"/>
          <w:i/>
          <w:noProof w:val="0"/>
          <w:sz w:val="28"/>
          <w:szCs w:val="28"/>
        </w:rPr>
        <w:t>Petroleum Revenue Management Act, 2011 (Act 815), as amended.</w:t>
      </w:r>
    </w:p>
    <w:p w14:paraId="2FA15477" w14:textId="77777777" w:rsidR="007B540F" w:rsidRPr="00DF3DFF" w:rsidRDefault="007B540F" w:rsidP="007B540F">
      <w:pPr>
        <w:spacing w:after="0" w:line="240" w:lineRule="auto"/>
        <w:contextualSpacing/>
        <w:jc w:val="both"/>
        <w:rPr>
          <w:rFonts w:ascii="Century Gothic" w:eastAsia="Calibri" w:hAnsi="Century Gothic" w:cs="Tahoma"/>
          <w:i/>
          <w:noProof w:val="0"/>
          <w:sz w:val="28"/>
          <w:szCs w:val="28"/>
        </w:rPr>
      </w:pPr>
    </w:p>
    <w:p w14:paraId="5B322B47" w14:textId="2781CC88" w:rsidR="007B540F" w:rsidRPr="00DF3DFF" w:rsidRDefault="007B540F" w:rsidP="007B540F">
      <w:pPr>
        <w:numPr>
          <w:ilvl w:val="0"/>
          <w:numId w:val="19"/>
        </w:numPr>
        <w:spacing w:after="0" w:line="240" w:lineRule="auto"/>
        <w:ind w:left="900" w:hanging="90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Mr. Speaker, this year has been a very busy one for all of us. This is the third Budget we are presenting in the year. The first one was in March, the second</w:t>
      </w:r>
      <w:r w:rsidR="0019190A">
        <w:rPr>
          <w:rFonts w:ascii="Century Gothic" w:eastAsia="Calibri" w:hAnsi="Century Gothic" w:cs="Tahoma"/>
          <w:noProof w:val="0"/>
          <w:sz w:val="28"/>
          <w:szCs w:val="28"/>
        </w:rPr>
        <w:t>,</w:t>
      </w:r>
      <w:r w:rsidRPr="00DF3DFF">
        <w:rPr>
          <w:rFonts w:ascii="Century Gothic" w:eastAsia="Calibri" w:hAnsi="Century Gothic" w:cs="Tahoma"/>
          <w:noProof w:val="0"/>
          <w:sz w:val="28"/>
          <w:szCs w:val="28"/>
        </w:rPr>
        <w:t xml:space="preserve"> the mid-year performance review and</w:t>
      </w:r>
      <w:r w:rsidR="00022CD6" w:rsidRPr="00DF3DFF">
        <w:rPr>
          <w:rFonts w:ascii="Century Gothic" w:eastAsia="Calibri" w:hAnsi="Century Gothic" w:cs="Tahoma"/>
          <w:noProof w:val="0"/>
          <w:sz w:val="28"/>
          <w:szCs w:val="28"/>
        </w:rPr>
        <w:t xml:space="preserve"> now, we are presenting</w:t>
      </w:r>
      <w:r w:rsidRPr="00DF3DFF">
        <w:rPr>
          <w:rFonts w:ascii="Century Gothic" w:eastAsia="Calibri" w:hAnsi="Century Gothic" w:cs="Tahoma"/>
          <w:noProof w:val="0"/>
          <w:sz w:val="28"/>
          <w:szCs w:val="28"/>
        </w:rPr>
        <w:t xml:space="preserve"> th</w:t>
      </w:r>
      <w:r w:rsidR="00BD4BDE" w:rsidRPr="00DF3DFF">
        <w:rPr>
          <w:rFonts w:ascii="Century Gothic" w:eastAsia="Calibri" w:hAnsi="Century Gothic" w:cs="Tahoma"/>
          <w:noProof w:val="0"/>
          <w:sz w:val="28"/>
          <w:szCs w:val="28"/>
        </w:rPr>
        <w:t xml:space="preserve">e 2018 Budget. During </w:t>
      </w:r>
      <w:r w:rsidRPr="00DF3DFF">
        <w:rPr>
          <w:rFonts w:ascii="Century Gothic" w:eastAsia="Calibri" w:hAnsi="Century Gothic" w:cs="Tahoma"/>
          <w:noProof w:val="0"/>
          <w:sz w:val="28"/>
          <w:szCs w:val="28"/>
        </w:rPr>
        <w:t xml:space="preserve">this period, we have </w:t>
      </w:r>
      <w:r w:rsidR="00EC3BC0" w:rsidRPr="00DF3DFF">
        <w:rPr>
          <w:rFonts w:ascii="Century Gothic" w:eastAsia="Calibri" w:hAnsi="Century Gothic" w:cs="Tahoma"/>
          <w:noProof w:val="0"/>
          <w:sz w:val="28"/>
          <w:szCs w:val="28"/>
        </w:rPr>
        <w:t>ha</w:t>
      </w:r>
      <w:r w:rsidRPr="00DF3DFF">
        <w:rPr>
          <w:rFonts w:ascii="Century Gothic" w:eastAsia="Calibri" w:hAnsi="Century Gothic" w:cs="Tahoma"/>
          <w:noProof w:val="0"/>
          <w:sz w:val="28"/>
          <w:szCs w:val="28"/>
        </w:rPr>
        <w:t xml:space="preserve">d </w:t>
      </w:r>
      <w:r w:rsidR="00EC3BC0" w:rsidRPr="00DF3DFF">
        <w:rPr>
          <w:rFonts w:ascii="Century Gothic" w:eastAsia="Calibri" w:hAnsi="Century Gothic" w:cs="Tahoma"/>
          <w:noProof w:val="0"/>
          <w:sz w:val="28"/>
          <w:szCs w:val="28"/>
        </w:rPr>
        <w:t xml:space="preserve">the </w:t>
      </w:r>
      <w:r w:rsidRPr="00DF3DFF">
        <w:rPr>
          <w:rFonts w:ascii="Century Gothic" w:eastAsia="Calibri" w:hAnsi="Century Gothic" w:cs="Tahoma"/>
          <w:noProof w:val="0"/>
          <w:sz w:val="28"/>
          <w:szCs w:val="28"/>
        </w:rPr>
        <w:t xml:space="preserve">cooperation of this house in passing a number of bills </w:t>
      </w:r>
      <w:r w:rsidR="0019190A">
        <w:rPr>
          <w:rFonts w:ascii="Century Gothic" w:eastAsia="Calibri" w:hAnsi="Century Gothic" w:cs="Tahoma"/>
          <w:noProof w:val="0"/>
          <w:sz w:val="28"/>
          <w:szCs w:val="28"/>
        </w:rPr>
        <w:t>in our determined efforts to put the economy back on a sound footing</w:t>
      </w:r>
      <w:r w:rsidRPr="00DF3DFF">
        <w:rPr>
          <w:rFonts w:ascii="Century Gothic" w:eastAsia="Calibri" w:hAnsi="Century Gothic" w:cs="Tahoma"/>
          <w:noProof w:val="0"/>
          <w:sz w:val="28"/>
          <w:szCs w:val="28"/>
        </w:rPr>
        <w:t xml:space="preserve">. </w:t>
      </w:r>
      <w:r w:rsidR="00B0092C" w:rsidRPr="00DF3DFF">
        <w:rPr>
          <w:rFonts w:ascii="Century Gothic" w:eastAsia="Calibri" w:hAnsi="Century Gothic" w:cs="Tahoma"/>
          <w:noProof w:val="0"/>
          <w:sz w:val="28"/>
          <w:szCs w:val="28"/>
        </w:rPr>
        <w:t>O</w:t>
      </w:r>
      <w:r w:rsidRPr="00DF3DFF">
        <w:rPr>
          <w:rFonts w:ascii="Century Gothic" w:eastAsia="Calibri" w:hAnsi="Century Gothic" w:cs="Tahoma"/>
          <w:noProof w:val="0"/>
          <w:sz w:val="28"/>
          <w:szCs w:val="28"/>
        </w:rPr>
        <w:t>n behalf of the President</w:t>
      </w:r>
      <w:r w:rsidR="00B0092C" w:rsidRPr="00DF3DFF">
        <w:rPr>
          <w:rFonts w:ascii="Century Gothic" w:eastAsia="Calibri" w:hAnsi="Century Gothic" w:cs="Tahoma"/>
          <w:noProof w:val="0"/>
          <w:sz w:val="28"/>
          <w:szCs w:val="28"/>
        </w:rPr>
        <w:t>, I wish to</w:t>
      </w:r>
      <w:r w:rsidRPr="00DF3DFF">
        <w:rPr>
          <w:rFonts w:ascii="Century Gothic" w:eastAsia="Calibri" w:hAnsi="Century Gothic" w:cs="Tahoma"/>
          <w:noProof w:val="0"/>
          <w:sz w:val="28"/>
          <w:szCs w:val="28"/>
        </w:rPr>
        <w:t xml:space="preserve"> thank this august house for all the</w:t>
      </w:r>
      <w:r w:rsidR="005205A4" w:rsidRPr="00DF3DFF">
        <w:rPr>
          <w:rFonts w:ascii="Century Gothic" w:eastAsia="Calibri" w:hAnsi="Century Gothic" w:cs="Tahoma"/>
          <w:noProof w:val="0"/>
          <w:sz w:val="28"/>
          <w:szCs w:val="28"/>
        </w:rPr>
        <w:t xml:space="preserve"> support.</w:t>
      </w:r>
    </w:p>
    <w:p w14:paraId="2EB318AA" w14:textId="77777777" w:rsidR="007B540F" w:rsidRPr="00DF3DFF" w:rsidRDefault="007B540F" w:rsidP="007B540F">
      <w:pPr>
        <w:spacing w:after="0" w:line="240" w:lineRule="auto"/>
        <w:ind w:left="720"/>
        <w:contextualSpacing/>
        <w:rPr>
          <w:rFonts w:ascii="Century Gothic" w:eastAsia="Calibri" w:hAnsi="Century Gothic" w:cs="Tahoma"/>
          <w:noProof w:val="0"/>
          <w:sz w:val="28"/>
          <w:szCs w:val="28"/>
        </w:rPr>
      </w:pPr>
    </w:p>
    <w:p w14:paraId="27C5EB61" w14:textId="46D05385" w:rsidR="007B540F" w:rsidRPr="00DF3DFF" w:rsidRDefault="007B540F" w:rsidP="007B540F">
      <w:pPr>
        <w:numPr>
          <w:ilvl w:val="0"/>
          <w:numId w:val="19"/>
        </w:numPr>
        <w:spacing w:after="0" w:line="240" w:lineRule="auto"/>
        <w:ind w:left="900" w:hanging="90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Mr. Speaker, in March when I presented the</w:t>
      </w:r>
      <w:r w:rsidR="00BB6C12">
        <w:rPr>
          <w:rFonts w:ascii="Century Gothic" w:eastAsia="Calibri" w:hAnsi="Century Gothic" w:cs="Tahoma"/>
          <w:noProof w:val="0"/>
          <w:sz w:val="28"/>
          <w:szCs w:val="28"/>
        </w:rPr>
        <w:t xml:space="preserve"> ‘</w:t>
      </w:r>
      <w:r w:rsidR="0019190A" w:rsidRPr="00BB6C12">
        <w:rPr>
          <w:rFonts w:ascii="Century Gothic" w:eastAsia="Calibri" w:hAnsi="Century Gothic" w:cs="Tahoma"/>
          <w:i/>
          <w:noProof w:val="0"/>
          <w:sz w:val="28"/>
          <w:szCs w:val="28"/>
        </w:rPr>
        <w:t>Asempa</w:t>
      </w:r>
      <w:r w:rsidR="00BB6C12">
        <w:rPr>
          <w:rFonts w:ascii="Century Gothic" w:eastAsia="Calibri" w:hAnsi="Century Gothic" w:cs="Tahoma"/>
          <w:noProof w:val="0"/>
          <w:sz w:val="28"/>
          <w:szCs w:val="28"/>
        </w:rPr>
        <w:t>’</w:t>
      </w:r>
      <w:r w:rsidRPr="00DF3DFF">
        <w:rPr>
          <w:rFonts w:ascii="Century Gothic" w:eastAsia="Calibri" w:hAnsi="Century Gothic" w:cs="Tahoma"/>
          <w:noProof w:val="0"/>
          <w:sz w:val="28"/>
          <w:szCs w:val="28"/>
        </w:rPr>
        <w:t xml:space="preserve"> Budget</w:t>
      </w:r>
      <w:r w:rsidR="00A76EA8" w:rsidRPr="00DF3DFF">
        <w:rPr>
          <w:rFonts w:ascii="Century Gothic" w:eastAsia="Calibri" w:hAnsi="Century Gothic" w:cs="Tahoma"/>
          <w:noProof w:val="0"/>
          <w:sz w:val="28"/>
          <w:szCs w:val="28"/>
        </w:rPr>
        <w:t>,</w:t>
      </w:r>
      <w:r w:rsidRPr="00DF3DFF">
        <w:rPr>
          <w:rFonts w:ascii="Century Gothic" w:eastAsia="Calibri" w:hAnsi="Century Gothic" w:cs="Tahoma"/>
          <w:noProof w:val="0"/>
          <w:sz w:val="28"/>
          <w:szCs w:val="28"/>
        </w:rPr>
        <w:t xml:space="preserve"> I indicated to this </w:t>
      </w:r>
      <w:r w:rsidR="0019190A">
        <w:rPr>
          <w:rFonts w:ascii="Century Gothic" w:eastAsia="Calibri" w:hAnsi="Century Gothic" w:cs="Tahoma"/>
          <w:noProof w:val="0"/>
          <w:sz w:val="28"/>
          <w:szCs w:val="28"/>
        </w:rPr>
        <w:t>H</w:t>
      </w:r>
      <w:r w:rsidRPr="00DF3DFF">
        <w:rPr>
          <w:rFonts w:ascii="Century Gothic" w:eastAsia="Calibri" w:hAnsi="Century Gothic" w:cs="Tahoma"/>
          <w:noProof w:val="0"/>
          <w:sz w:val="28"/>
          <w:szCs w:val="28"/>
        </w:rPr>
        <w:t>ouse our commitment to take</w:t>
      </w:r>
      <w:r w:rsidR="0019190A">
        <w:rPr>
          <w:rFonts w:ascii="Century Gothic" w:eastAsia="Calibri" w:hAnsi="Century Gothic" w:cs="Tahoma"/>
          <w:noProof w:val="0"/>
          <w:sz w:val="28"/>
          <w:szCs w:val="28"/>
        </w:rPr>
        <w:t xml:space="preserve"> deliberate,</w:t>
      </w:r>
      <w:r w:rsidRPr="00DF3DFF">
        <w:rPr>
          <w:rFonts w:ascii="Century Gothic" w:eastAsia="Calibri" w:hAnsi="Century Gothic" w:cs="Tahoma"/>
          <w:noProof w:val="0"/>
          <w:sz w:val="28"/>
          <w:szCs w:val="28"/>
        </w:rPr>
        <w:t xml:space="preserve"> strategic steps</w:t>
      </w:r>
      <w:r w:rsidR="0019190A">
        <w:rPr>
          <w:rFonts w:ascii="Century Gothic" w:eastAsia="Calibri" w:hAnsi="Century Gothic" w:cs="Tahoma"/>
          <w:noProof w:val="0"/>
          <w:sz w:val="28"/>
          <w:szCs w:val="28"/>
        </w:rPr>
        <w:t>, with the required discipline,</w:t>
      </w:r>
      <w:r w:rsidRPr="00DF3DFF">
        <w:rPr>
          <w:rFonts w:ascii="Century Gothic" w:eastAsia="Calibri" w:hAnsi="Century Gothic" w:cs="Tahoma"/>
          <w:noProof w:val="0"/>
          <w:sz w:val="28"/>
          <w:szCs w:val="28"/>
        </w:rPr>
        <w:t xml:space="preserve"> to fix the </w:t>
      </w:r>
      <w:r w:rsidR="0019190A">
        <w:rPr>
          <w:rFonts w:ascii="Century Gothic" w:eastAsia="Calibri" w:hAnsi="Century Gothic" w:cs="Tahoma"/>
          <w:noProof w:val="0"/>
          <w:sz w:val="28"/>
          <w:szCs w:val="28"/>
        </w:rPr>
        <w:t>economy.</w:t>
      </w:r>
    </w:p>
    <w:p w14:paraId="0707467A" w14:textId="77777777" w:rsidR="007B540F" w:rsidRPr="00DF3DFF" w:rsidRDefault="007B540F" w:rsidP="007B540F">
      <w:pPr>
        <w:spacing w:after="0" w:line="240" w:lineRule="auto"/>
        <w:contextualSpacing/>
        <w:jc w:val="both"/>
        <w:rPr>
          <w:rFonts w:ascii="Century Gothic" w:eastAsia="Calibri" w:hAnsi="Century Gothic" w:cs="Tahoma"/>
          <w:b/>
          <w:noProof w:val="0"/>
          <w:sz w:val="28"/>
          <w:szCs w:val="28"/>
          <w:u w:val="single"/>
        </w:rPr>
      </w:pPr>
    </w:p>
    <w:p w14:paraId="508A768F" w14:textId="13D44DFD" w:rsidR="0019190A" w:rsidRDefault="0019190A" w:rsidP="00EB500C">
      <w:pPr>
        <w:numPr>
          <w:ilvl w:val="0"/>
          <w:numId w:val="19"/>
        </w:numPr>
        <w:spacing w:after="0" w:line="240" w:lineRule="auto"/>
        <w:ind w:left="900" w:hanging="900"/>
        <w:contextualSpacing/>
        <w:jc w:val="both"/>
        <w:rPr>
          <w:rFonts w:ascii="Tahoma" w:eastAsia="Calibri" w:hAnsi="Tahoma" w:cs="Tahoma"/>
          <w:noProof w:val="0"/>
          <w:sz w:val="28"/>
          <w:szCs w:val="28"/>
        </w:rPr>
      </w:pPr>
      <w:r>
        <w:rPr>
          <w:rFonts w:ascii="Century Gothic" w:eastAsia="Calibri" w:hAnsi="Century Gothic" w:cs="Tahoma"/>
          <w:noProof w:val="0"/>
          <w:sz w:val="28"/>
          <w:szCs w:val="28"/>
        </w:rPr>
        <w:t>Such was the crisis that we were expected to</w:t>
      </w:r>
      <w:r w:rsidR="00F84340">
        <w:rPr>
          <w:rFonts w:ascii="Century Gothic" w:eastAsia="Calibri" w:hAnsi="Century Gothic" w:cs="Tahoma"/>
          <w:noProof w:val="0"/>
          <w:sz w:val="28"/>
          <w:szCs w:val="28"/>
        </w:rPr>
        <w:t xml:space="preserve"> do little more than </w:t>
      </w:r>
      <w:r>
        <w:rPr>
          <w:rFonts w:ascii="Century Gothic" w:eastAsia="Calibri" w:hAnsi="Century Gothic" w:cs="Tahoma"/>
          <w:noProof w:val="0"/>
          <w:sz w:val="28"/>
          <w:szCs w:val="28"/>
        </w:rPr>
        <w:t xml:space="preserve"> borrow more to incur more debt but not</w:t>
      </w:r>
      <w:r w:rsidR="00F84340">
        <w:rPr>
          <w:rFonts w:ascii="Century Gothic" w:eastAsia="Calibri" w:hAnsi="Century Gothic" w:cs="Tahoma"/>
          <w:noProof w:val="0"/>
          <w:sz w:val="28"/>
          <w:szCs w:val="28"/>
        </w:rPr>
        <w:t xml:space="preserve"> for the purpose of</w:t>
      </w:r>
      <w:r>
        <w:rPr>
          <w:rFonts w:ascii="Century Gothic" w:eastAsia="Calibri" w:hAnsi="Century Gothic" w:cs="Tahoma"/>
          <w:noProof w:val="0"/>
          <w:sz w:val="28"/>
          <w:szCs w:val="28"/>
        </w:rPr>
        <w:t xml:space="preserve"> grow</w:t>
      </w:r>
      <w:r w:rsidR="00F84340">
        <w:rPr>
          <w:rFonts w:ascii="Century Gothic" w:eastAsia="Calibri" w:hAnsi="Century Gothic" w:cs="Tahoma"/>
          <w:noProof w:val="0"/>
          <w:sz w:val="28"/>
          <w:szCs w:val="28"/>
        </w:rPr>
        <w:t>ing</w:t>
      </w:r>
      <w:r>
        <w:rPr>
          <w:rFonts w:ascii="Century Gothic" w:eastAsia="Calibri" w:hAnsi="Century Gothic" w:cs="Tahoma"/>
          <w:noProof w:val="0"/>
          <w:sz w:val="28"/>
          <w:szCs w:val="28"/>
        </w:rPr>
        <w:t xml:space="preserve"> the economy but rather</w:t>
      </w:r>
      <w:r w:rsidR="00F84340">
        <w:rPr>
          <w:rFonts w:ascii="Century Gothic" w:eastAsia="Calibri" w:hAnsi="Century Gothic" w:cs="Tahoma"/>
          <w:noProof w:val="0"/>
          <w:sz w:val="28"/>
          <w:szCs w:val="28"/>
        </w:rPr>
        <w:t xml:space="preserve"> for servicing</w:t>
      </w:r>
      <w:r>
        <w:rPr>
          <w:rFonts w:ascii="Century Gothic" w:eastAsia="Calibri" w:hAnsi="Century Gothic" w:cs="Tahoma"/>
          <w:noProof w:val="0"/>
          <w:sz w:val="28"/>
          <w:szCs w:val="28"/>
        </w:rPr>
        <w:t xml:space="preserve"> a fast-increasing debt.  Thankfully, President Akufo-Addo </w:t>
      </w:r>
      <w:r w:rsidRPr="0019190A">
        <w:rPr>
          <w:rFonts w:ascii="Tahoma" w:eastAsia="Calibri" w:hAnsi="Tahoma" w:cs="Tahoma"/>
          <w:noProof w:val="0"/>
          <w:sz w:val="28"/>
          <w:szCs w:val="28"/>
        </w:rPr>
        <w:t>came into office with a positive mindset and inspired us</w:t>
      </w:r>
      <w:r>
        <w:rPr>
          <w:rFonts w:ascii="Tahoma" w:eastAsia="Calibri" w:hAnsi="Tahoma" w:cs="Tahoma"/>
          <w:noProof w:val="0"/>
          <w:sz w:val="28"/>
          <w:szCs w:val="28"/>
        </w:rPr>
        <w:t xml:space="preserve"> all</w:t>
      </w:r>
      <w:r w:rsidRPr="0019190A">
        <w:rPr>
          <w:rFonts w:ascii="Tahoma" w:eastAsia="Calibri" w:hAnsi="Tahoma" w:cs="Tahoma"/>
          <w:noProof w:val="0"/>
          <w:sz w:val="28"/>
          <w:szCs w:val="28"/>
        </w:rPr>
        <w:t xml:space="preserve"> to see the invisible, feel the intangible and achieve the impossible. </w:t>
      </w:r>
    </w:p>
    <w:p w14:paraId="407CFB7B" w14:textId="77777777" w:rsidR="0019190A" w:rsidRPr="0019190A" w:rsidRDefault="0019190A" w:rsidP="00EB500C">
      <w:pPr>
        <w:spacing w:after="0" w:line="240" w:lineRule="auto"/>
        <w:ind w:left="900"/>
        <w:contextualSpacing/>
        <w:jc w:val="both"/>
        <w:rPr>
          <w:rFonts w:ascii="Tahoma" w:eastAsia="Calibri" w:hAnsi="Tahoma" w:cs="Tahoma"/>
          <w:noProof w:val="0"/>
          <w:sz w:val="28"/>
          <w:szCs w:val="28"/>
        </w:rPr>
      </w:pPr>
    </w:p>
    <w:p w14:paraId="3D2774D0" w14:textId="4F6A4027" w:rsidR="007B540F" w:rsidRPr="00DF3DFF" w:rsidRDefault="00F84340" w:rsidP="007B540F">
      <w:pPr>
        <w:numPr>
          <w:ilvl w:val="0"/>
          <w:numId w:val="19"/>
        </w:numPr>
        <w:spacing w:after="0" w:line="240" w:lineRule="auto"/>
        <w:ind w:left="900" w:hanging="900"/>
        <w:contextualSpacing/>
        <w:jc w:val="both"/>
        <w:rPr>
          <w:rFonts w:ascii="Century Gothic" w:eastAsia="Calibri" w:hAnsi="Century Gothic" w:cs="Tahoma"/>
          <w:noProof w:val="0"/>
          <w:sz w:val="28"/>
          <w:szCs w:val="28"/>
          <w:u w:val="single"/>
        </w:rPr>
      </w:pPr>
      <w:r>
        <w:rPr>
          <w:rFonts w:ascii="Century Gothic" w:eastAsia="Calibri" w:hAnsi="Century Gothic" w:cs="Tahoma"/>
          <w:noProof w:val="0"/>
          <w:sz w:val="28"/>
          <w:szCs w:val="28"/>
        </w:rPr>
        <w:t>I am</w:t>
      </w:r>
      <w:r w:rsidR="007B540F" w:rsidRPr="00DF3DFF">
        <w:rPr>
          <w:rFonts w:ascii="Century Gothic" w:eastAsia="Calibri" w:hAnsi="Century Gothic" w:cs="Tahoma"/>
          <w:noProof w:val="0"/>
          <w:sz w:val="28"/>
          <w:szCs w:val="28"/>
        </w:rPr>
        <w:t xml:space="preserve"> happy to note that </w:t>
      </w:r>
      <w:r>
        <w:rPr>
          <w:rFonts w:ascii="Century Gothic" w:eastAsia="Calibri" w:hAnsi="Century Gothic" w:cs="Tahoma"/>
          <w:noProof w:val="0"/>
          <w:sz w:val="28"/>
          <w:szCs w:val="28"/>
        </w:rPr>
        <w:t xml:space="preserve">we have turned the economy around and </w:t>
      </w:r>
      <w:r w:rsidR="007B540F" w:rsidRPr="00DF3DFF">
        <w:rPr>
          <w:rFonts w:ascii="Century Gothic" w:eastAsia="Calibri" w:hAnsi="Century Gothic" w:cs="Tahoma"/>
          <w:noProof w:val="0"/>
          <w:sz w:val="28"/>
          <w:szCs w:val="28"/>
        </w:rPr>
        <w:t>our policies are yielding results</w:t>
      </w:r>
      <w:r>
        <w:rPr>
          <w:rFonts w:ascii="Century Gothic" w:eastAsia="Calibri" w:hAnsi="Century Gothic" w:cs="Tahoma"/>
          <w:noProof w:val="0"/>
          <w:sz w:val="28"/>
          <w:szCs w:val="28"/>
        </w:rPr>
        <w:t>, restoring hope and</w:t>
      </w:r>
      <w:r w:rsidR="0019190A">
        <w:rPr>
          <w:rFonts w:ascii="Century Gothic" w:eastAsia="Calibri" w:hAnsi="Century Gothic" w:cs="Tahoma"/>
          <w:noProof w:val="0"/>
          <w:sz w:val="28"/>
          <w:szCs w:val="28"/>
        </w:rPr>
        <w:t xml:space="preserve"> bringing relief to Ghanaians. </w:t>
      </w:r>
      <w:r w:rsidR="007B540F" w:rsidRPr="00DF3DFF">
        <w:rPr>
          <w:rFonts w:ascii="Century Gothic" w:eastAsia="Calibri" w:hAnsi="Century Gothic" w:cs="Tahoma"/>
          <w:noProof w:val="0"/>
          <w:sz w:val="28"/>
          <w:szCs w:val="28"/>
        </w:rPr>
        <w:t xml:space="preserve"> </w:t>
      </w:r>
      <w:r w:rsidR="00A52911" w:rsidRPr="00DF3DFF">
        <w:rPr>
          <w:rFonts w:ascii="Century Gothic" w:eastAsia="Calibri" w:hAnsi="Century Gothic" w:cs="Tahoma"/>
          <w:noProof w:val="0"/>
          <w:sz w:val="28"/>
          <w:szCs w:val="28"/>
        </w:rPr>
        <w:t xml:space="preserve">Personally, it is </w:t>
      </w:r>
      <w:r w:rsidR="007B540F" w:rsidRPr="00DF3DFF">
        <w:rPr>
          <w:rFonts w:ascii="Century Gothic" w:eastAsia="Calibri" w:hAnsi="Century Gothic" w:cs="Tahoma"/>
          <w:noProof w:val="0"/>
          <w:sz w:val="28"/>
          <w:szCs w:val="28"/>
        </w:rPr>
        <w:t xml:space="preserve">heart-warming when </w:t>
      </w:r>
      <w:r w:rsidR="007F009F" w:rsidRPr="00DF3DFF">
        <w:rPr>
          <w:rFonts w:ascii="Century Gothic" w:eastAsia="Calibri" w:hAnsi="Century Gothic" w:cs="Tahoma"/>
          <w:noProof w:val="0"/>
          <w:sz w:val="28"/>
          <w:szCs w:val="28"/>
        </w:rPr>
        <w:t>a parent</w:t>
      </w:r>
      <w:r w:rsidR="007B540F" w:rsidRPr="00DF3DFF">
        <w:rPr>
          <w:rFonts w:ascii="Century Gothic" w:eastAsia="Calibri" w:hAnsi="Century Gothic" w:cs="Tahoma"/>
          <w:noProof w:val="0"/>
          <w:sz w:val="28"/>
          <w:szCs w:val="28"/>
        </w:rPr>
        <w:t xml:space="preserve"> runs up to you </w:t>
      </w:r>
      <w:r w:rsidR="00203237" w:rsidRPr="00DF3DFF">
        <w:rPr>
          <w:rFonts w:ascii="Century Gothic" w:eastAsia="Calibri" w:hAnsi="Century Gothic" w:cs="Tahoma"/>
          <w:noProof w:val="0"/>
          <w:sz w:val="28"/>
          <w:szCs w:val="28"/>
        </w:rPr>
        <w:t>and</w:t>
      </w:r>
      <w:r w:rsidR="007B540F" w:rsidRPr="00DF3DFF">
        <w:rPr>
          <w:rFonts w:ascii="Century Gothic" w:eastAsia="Calibri" w:hAnsi="Century Gothic" w:cs="Tahoma"/>
          <w:noProof w:val="0"/>
          <w:sz w:val="28"/>
          <w:szCs w:val="28"/>
        </w:rPr>
        <w:t xml:space="preserve"> say</w:t>
      </w:r>
      <w:r w:rsidR="00203237" w:rsidRPr="00DF3DFF">
        <w:rPr>
          <w:rFonts w:ascii="Century Gothic" w:eastAsia="Calibri" w:hAnsi="Century Gothic" w:cs="Tahoma"/>
          <w:noProof w:val="0"/>
          <w:sz w:val="28"/>
          <w:szCs w:val="28"/>
        </w:rPr>
        <w:t>s</w:t>
      </w:r>
      <w:r w:rsidR="007B540F" w:rsidRPr="00DF3DFF">
        <w:rPr>
          <w:rFonts w:ascii="Century Gothic" w:eastAsia="Calibri" w:hAnsi="Century Gothic" w:cs="Tahoma"/>
          <w:noProof w:val="0"/>
          <w:sz w:val="28"/>
          <w:szCs w:val="28"/>
        </w:rPr>
        <w:t xml:space="preserve"> </w:t>
      </w:r>
      <w:r>
        <w:rPr>
          <w:rFonts w:ascii="Century Gothic" w:eastAsia="Calibri" w:hAnsi="Century Gothic" w:cs="Tahoma"/>
          <w:noProof w:val="0"/>
          <w:sz w:val="28"/>
          <w:szCs w:val="28"/>
        </w:rPr>
        <w:t>“</w:t>
      </w:r>
      <w:r w:rsidR="007B540F" w:rsidRPr="00DF3DFF">
        <w:rPr>
          <w:rFonts w:ascii="Century Gothic" w:eastAsia="Calibri" w:hAnsi="Century Gothic" w:cs="Tahoma"/>
          <w:noProof w:val="0"/>
          <w:sz w:val="28"/>
          <w:szCs w:val="28"/>
        </w:rPr>
        <w:t>thank</w:t>
      </w:r>
      <w:r w:rsidR="00203237" w:rsidRPr="00DF3DFF">
        <w:rPr>
          <w:rFonts w:ascii="Century Gothic" w:eastAsia="Calibri" w:hAnsi="Century Gothic" w:cs="Tahoma"/>
          <w:noProof w:val="0"/>
          <w:sz w:val="28"/>
          <w:szCs w:val="28"/>
        </w:rPr>
        <w:t xml:space="preserve"> you</w:t>
      </w:r>
      <w:r>
        <w:rPr>
          <w:rFonts w:ascii="Century Gothic" w:eastAsia="Calibri" w:hAnsi="Century Gothic" w:cs="Tahoma"/>
          <w:noProof w:val="0"/>
          <w:sz w:val="28"/>
          <w:szCs w:val="28"/>
        </w:rPr>
        <w:t>”</w:t>
      </w:r>
      <w:r w:rsidR="007B540F" w:rsidRPr="00DF3DFF">
        <w:rPr>
          <w:rFonts w:ascii="Century Gothic" w:eastAsia="Calibri" w:hAnsi="Century Gothic" w:cs="Tahoma"/>
          <w:noProof w:val="0"/>
          <w:sz w:val="28"/>
          <w:szCs w:val="28"/>
        </w:rPr>
        <w:t xml:space="preserve"> for putting money in </w:t>
      </w:r>
      <w:r w:rsidR="00A12BCA" w:rsidRPr="00DF3DFF">
        <w:rPr>
          <w:rFonts w:ascii="Century Gothic" w:eastAsia="Calibri" w:hAnsi="Century Gothic" w:cs="Tahoma"/>
          <w:noProof w:val="0"/>
          <w:sz w:val="28"/>
          <w:szCs w:val="28"/>
        </w:rPr>
        <w:t>her</w:t>
      </w:r>
      <w:r w:rsidR="007B540F" w:rsidRPr="00DF3DFF">
        <w:rPr>
          <w:rFonts w:ascii="Century Gothic" w:eastAsia="Calibri" w:hAnsi="Century Gothic" w:cs="Tahoma"/>
          <w:noProof w:val="0"/>
          <w:sz w:val="28"/>
          <w:szCs w:val="28"/>
        </w:rPr>
        <w:t xml:space="preserve"> </w:t>
      </w:r>
      <w:r w:rsidR="000378D9" w:rsidRPr="00DF3DFF">
        <w:rPr>
          <w:rFonts w:ascii="Century Gothic" w:eastAsia="Calibri" w:hAnsi="Century Gothic" w:cs="Tahoma"/>
          <w:noProof w:val="0"/>
          <w:sz w:val="28"/>
          <w:szCs w:val="28"/>
        </w:rPr>
        <w:t>purse</w:t>
      </w:r>
      <w:r>
        <w:rPr>
          <w:rFonts w:ascii="Century Gothic" w:eastAsia="Calibri" w:hAnsi="Century Gothic" w:cs="Tahoma"/>
          <w:noProof w:val="0"/>
          <w:sz w:val="28"/>
          <w:szCs w:val="28"/>
        </w:rPr>
        <w:t>,</w:t>
      </w:r>
      <w:r w:rsidR="007B540F" w:rsidRPr="00DF3DFF">
        <w:rPr>
          <w:rFonts w:ascii="Century Gothic" w:eastAsia="Calibri" w:hAnsi="Century Gothic" w:cs="Tahoma"/>
          <w:noProof w:val="0"/>
          <w:sz w:val="28"/>
          <w:szCs w:val="28"/>
        </w:rPr>
        <w:t xml:space="preserve"> because </w:t>
      </w:r>
      <w:r w:rsidR="00AE3994" w:rsidRPr="00DF3DFF">
        <w:rPr>
          <w:rFonts w:ascii="Century Gothic" w:eastAsia="Calibri" w:hAnsi="Century Gothic" w:cs="Tahoma"/>
          <w:noProof w:val="0"/>
          <w:sz w:val="28"/>
          <w:szCs w:val="28"/>
        </w:rPr>
        <w:t>she</w:t>
      </w:r>
      <w:r w:rsidR="007B540F" w:rsidRPr="00DF3DFF">
        <w:rPr>
          <w:rFonts w:ascii="Century Gothic" w:eastAsia="Calibri" w:hAnsi="Century Gothic" w:cs="Tahoma"/>
          <w:noProof w:val="0"/>
          <w:sz w:val="28"/>
          <w:szCs w:val="28"/>
        </w:rPr>
        <w:t xml:space="preserve"> did not have to pay G</w:t>
      </w:r>
      <w:r w:rsidR="00292436" w:rsidRPr="00DF3DFF">
        <w:rPr>
          <w:rFonts w:ascii="Century Gothic" w:eastAsia="Calibri" w:hAnsi="Century Gothic" w:cs="Tahoma"/>
          <w:noProof w:val="0"/>
          <w:sz w:val="28"/>
          <w:szCs w:val="28"/>
        </w:rPr>
        <w:t>h¢</w:t>
      </w:r>
      <w:r w:rsidR="007B540F" w:rsidRPr="00DF3DFF">
        <w:rPr>
          <w:rFonts w:ascii="Century Gothic" w:eastAsia="Calibri" w:hAnsi="Century Gothic" w:cs="Tahoma"/>
          <w:noProof w:val="0"/>
          <w:sz w:val="28"/>
          <w:szCs w:val="28"/>
        </w:rPr>
        <w:t>2,000</w:t>
      </w:r>
      <w:r w:rsidR="007800BF" w:rsidRPr="00DF3DFF">
        <w:rPr>
          <w:rFonts w:ascii="Century Gothic" w:eastAsia="Calibri" w:hAnsi="Century Gothic" w:cs="Tahoma"/>
          <w:noProof w:val="0"/>
          <w:sz w:val="28"/>
          <w:szCs w:val="28"/>
        </w:rPr>
        <w:t xml:space="preserve">.00 for </w:t>
      </w:r>
      <w:r w:rsidR="007800BF" w:rsidRPr="00DF3DFF">
        <w:rPr>
          <w:rFonts w:ascii="Century Gothic" w:eastAsia="Calibri" w:hAnsi="Century Gothic" w:cs="Tahoma"/>
          <w:noProof w:val="0"/>
          <w:sz w:val="28"/>
          <w:szCs w:val="28"/>
        </w:rPr>
        <w:lastRenderedPageBreak/>
        <w:t>her two</w:t>
      </w:r>
      <w:r w:rsidR="006C352D" w:rsidRPr="00DF3DFF">
        <w:rPr>
          <w:rFonts w:ascii="Century Gothic" w:eastAsia="Calibri" w:hAnsi="Century Gothic" w:cs="Tahoma"/>
          <w:noProof w:val="0"/>
          <w:sz w:val="28"/>
          <w:szCs w:val="28"/>
        </w:rPr>
        <w:t xml:space="preserve"> children in SHS</w:t>
      </w:r>
      <w:r>
        <w:rPr>
          <w:rFonts w:ascii="Century Gothic" w:eastAsia="Calibri" w:hAnsi="Century Gothic" w:cs="Tahoma"/>
          <w:noProof w:val="0"/>
          <w:sz w:val="28"/>
          <w:szCs w:val="28"/>
        </w:rPr>
        <w:t>;</w:t>
      </w:r>
      <w:r w:rsidR="006C352D" w:rsidRPr="00DF3DFF">
        <w:rPr>
          <w:rFonts w:ascii="Century Gothic" w:eastAsia="Calibri" w:hAnsi="Century Gothic" w:cs="Tahoma"/>
          <w:noProof w:val="0"/>
          <w:sz w:val="28"/>
          <w:szCs w:val="28"/>
        </w:rPr>
        <w:t xml:space="preserve"> or when</w:t>
      </w:r>
      <w:r w:rsidR="007B540F" w:rsidRPr="00DF3DFF">
        <w:rPr>
          <w:rFonts w:ascii="Century Gothic" w:eastAsia="Calibri" w:hAnsi="Century Gothic" w:cs="Tahoma"/>
          <w:noProof w:val="0"/>
          <w:sz w:val="28"/>
          <w:szCs w:val="28"/>
        </w:rPr>
        <w:t xml:space="preserve"> </w:t>
      </w:r>
      <w:r w:rsidR="006C352D" w:rsidRPr="00DF3DFF">
        <w:rPr>
          <w:rFonts w:ascii="Century Gothic" w:eastAsia="Calibri" w:hAnsi="Century Gothic" w:cs="Tahoma"/>
          <w:noProof w:val="0"/>
          <w:sz w:val="28"/>
          <w:szCs w:val="28"/>
        </w:rPr>
        <w:t>a</w:t>
      </w:r>
      <w:r>
        <w:rPr>
          <w:rFonts w:ascii="Century Gothic" w:eastAsia="Calibri" w:hAnsi="Century Gothic" w:cs="Tahoma"/>
          <w:noProof w:val="0"/>
          <w:sz w:val="28"/>
          <w:szCs w:val="28"/>
        </w:rPr>
        <w:t>n excited</w:t>
      </w:r>
      <w:r w:rsidR="007B540F" w:rsidRPr="00DF3DFF">
        <w:rPr>
          <w:rFonts w:ascii="Century Gothic" w:eastAsia="Calibri" w:hAnsi="Century Gothic" w:cs="Tahoma"/>
          <w:noProof w:val="0"/>
          <w:sz w:val="28"/>
          <w:szCs w:val="28"/>
        </w:rPr>
        <w:t xml:space="preserve"> teacher</w:t>
      </w:r>
      <w:r w:rsidR="006C352D" w:rsidRPr="00DF3DFF">
        <w:rPr>
          <w:rFonts w:ascii="Century Gothic" w:eastAsia="Calibri" w:hAnsi="Century Gothic" w:cs="Tahoma"/>
          <w:noProof w:val="0"/>
          <w:sz w:val="28"/>
          <w:szCs w:val="28"/>
        </w:rPr>
        <w:t xml:space="preserve"> trainee</w:t>
      </w:r>
      <w:r w:rsidR="007B540F" w:rsidRPr="00DF3DFF">
        <w:rPr>
          <w:rFonts w:ascii="Century Gothic" w:eastAsia="Calibri" w:hAnsi="Century Gothic" w:cs="Tahoma"/>
          <w:noProof w:val="0"/>
          <w:sz w:val="28"/>
          <w:szCs w:val="28"/>
        </w:rPr>
        <w:t xml:space="preserve"> </w:t>
      </w:r>
      <w:r w:rsidR="003532CA" w:rsidRPr="00DF3DFF">
        <w:rPr>
          <w:rFonts w:ascii="Century Gothic" w:eastAsia="Calibri" w:hAnsi="Century Gothic" w:cs="Tahoma"/>
          <w:noProof w:val="0"/>
          <w:sz w:val="28"/>
          <w:szCs w:val="28"/>
        </w:rPr>
        <w:t>show</w:t>
      </w:r>
      <w:r>
        <w:rPr>
          <w:rFonts w:ascii="Century Gothic" w:eastAsia="Calibri" w:hAnsi="Century Gothic" w:cs="Tahoma"/>
          <w:noProof w:val="0"/>
          <w:sz w:val="28"/>
          <w:szCs w:val="28"/>
        </w:rPr>
        <w:t>s</w:t>
      </w:r>
      <w:r w:rsidR="003532CA" w:rsidRPr="00DF3DFF">
        <w:rPr>
          <w:rFonts w:ascii="Century Gothic" w:eastAsia="Calibri" w:hAnsi="Century Gothic" w:cs="Tahoma"/>
          <w:noProof w:val="0"/>
          <w:sz w:val="28"/>
          <w:szCs w:val="28"/>
        </w:rPr>
        <w:t xml:space="preserve"> you the </w:t>
      </w:r>
      <w:r>
        <w:rPr>
          <w:rFonts w:ascii="Century Gothic" w:eastAsia="Calibri" w:hAnsi="Century Gothic" w:cs="Tahoma"/>
          <w:noProof w:val="0"/>
          <w:sz w:val="28"/>
          <w:szCs w:val="28"/>
        </w:rPr>
        <w:t xml:space="preserve">text message </w:t>
      </w:r>
      <w:r w:rsidR="003532CA" w:rsidRPr="00DF3DFF">
        <w:rPr>
          <w:rFonts w:ascii="Century Gothic" w:eastAsia="Calibri" w:hAnsi="Century Gothic" w:cs="Tahoma"/>
          <w:noProof w:val="0"/>
          <w:sz w:val="28"/>
          <w:szCs w:val="28"/>
        </w:rPr>
        <w:t>notification of her</w:t>
      </w:r>
      <w:r w:rsidR="007B540F" w:rsidRPr="00DF3DFF">
        <w:rPr>
          <w:rFonts w:ascii="Century Gothic" w:eastAsia="Calibri" w:hAnsi="Century Gothic" w:cs="Tahoma"/>
          <w:noProof w:val="0"/>
          <w:sz w:val="28"/>
          <w:szCs w:val="28"/>
        </w:rPr>
        <w:t xml:space="preserve"> allowance</w:t>
      </w:r>
      <w:r w:rsidR="003532CA" w:rsidRPr="00DF3DFF">
        <w:rPr>
          <w:rFonts w:ascii="Century Gothic" w:eastAsia="Calibri" w:hAnsi="Century Gothic" w:cs="Tahoma"/>
          <w:noProof w:val="0"/>
          <w:sz w:val="28"/>
          <w:szCs w:val="28"/>
        </w:rPr>
        <w:t xml:space="preserve"> received</w:t>
      </w:r>
      <w:r w:rsidR="007B540F" w:rsidRPr="00DF3DFF">
        <w:rPr>
          <w:rFonts w:ascii="Century Gothic" w:eastAsia="Calibri" w:hAnsi="Century Gothic" w:cs="Tahoma"/>
          <w:noProof w:val="0"/>
          <w:sz w:val="28"/>
          <w:szCs w:val="28"/>
        </w:rPr>
        <w:t xml:space="preserve">. </w:t>
      </w:r>
      <w:r>
        <w:rPr>
          <w:rFonts w:ascii="Century Gothic" w:eastAsia="Calibri" w:hAnsi="Century Gothic" w:cs="Tahoma"/>
          <w:noProof w:val="0"/>
          <w:sz w:val="28"/>
          <w:szCs w:val="28"/>
        </w:rPr>
        <w:t>Yet, these are just two examples of the promises some said were impossible to fulfil.</w:t>
      </w:r>
    </w:p>
    <w:p w14:paraId="2DB915C6" w14:textId="77777777" w:rsidR="007B540F" w:rsidRPr="00DF3DFF" w:rsidRDefault="007B540F" w:rsidP="007B540F">
      <w:pPr>
        <w:pStyle w:val="ListParagraph"/>
        <w:rPr>
          <w:rFonts w:ascii="Century Gothic" w:hAnsi="Century Gothic" w:cs="Tahoma"/>
          <w:sz w:val="28"/>
          <w:szCs w:val="28"/>
          <w:u w:val="single"/>
        </w:rPr>
      </w:pPr>
    </w:p>
    <w:p w14:paraId="76EE6D7C" w14:textId="3A2C0530" w:rsidR="007B540F" w:rsidRPr="00DF3DFF" w:rsidRDefault="007B540F" w:rsidP="003532CA">
      <w:pPr>
        <w:numPr>
          <w:ilvl w:val="0"/>
          <w:numId w:val="19"/>
        </w:numPr>
        <w:spacing w:after="0" w:line="240" w:lineRule="auto"/>
        <w:ind w:left="900" w:hanging="90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Mr. Speaker, we resolved to be fiscally disciplined and respect the limits this august House s</w:t>
      </w:r>
      <w:r w:rsidR="003532CA" w:rsidRPr="00DF3DFF">
        <w:rPr>
          <w:rFonts w:ascii="Century Gothic" w:eastAsia="Calibri" w:hAnsi="Century Gothic" w:cs="Tahoma"/>
          <w:noProof w:val="0"/>
          <w:sz w:val="28"/>
          <w:szCs w:val="28"/>
        </w:rPr>
        <w:t xml:space="preserve">et for us within Appropriation. </w:t>
      </w:r>
      <w:r w:rsidR="00F84340">
        <w:rPr>
          <w:rFonts w:ascii="Century Gothic" w:eastAsia="Calibri" w:hAnsi="Century Gothic" w:cs="Tahoma"/>
          <w:noProof w:val="0"/>
          <w:sz w:val="28"/>
          <w:szCs w:val="28"/>
        </w:rPr>
        <w:t xml:space="preserve">Again, </w:t>
      </w:r>
      <w:r w:rsidRPr="00DF3DFF">
        <w:rPr>
          <w:rFonts w:ascii="Century Gothic" w:eastAsia="Calibri" w:hAnsi="Century Gothic" w:cs="Tahoma"/>
          <w:noProof w:val="0"/>
          <w:sz w:val="28"/>
          <w:szCs w:val="28"/>
        </w:rPr>
        <w:t xml:space="preserve">I am glad to report </w:t>
      </w:r>
      <w:r w:rsidR="001C2ACB" w:rsidRPr="00DF3DFF">
        <w:rPr>
          <w:rFonts w:ascii="Century Gothic" w:eastAsia="Calibri" w:hAnsi="Century Gothic" w:cs="Tahoma"/>
          <w:noProof w:val="0"/>
          <w:sz w:val="28"/>
          <w:szCs w:val="28"/>
        </w:rPr>
        <w:t>that</w:t>
      </w:r>
      <w:r w:rsidR="003532CA" w:rsidRPr="00DF3DFF">
        <w:rPr>
          <w:rFonts w:ascii="Century Gothic" w:eastAsia="Calibri" w:hAnsi="Century Gothic" w:cs="Tahoma"/>
          <w:noProof w:val="0"/>
          <w:sz w:val="28"/>
          <w:szCs w:val="28"/>
        </w:rPr>
        <w:t xml:space="preserve"> </w:t>
      </w:r>
      <w:r w:rsidRPr="00DF3DFF">
        <w:rPr>
          <w:rFonts w:ascii="Century Gothic" w:eastAsia="Calibri" w:hAnsi="Century Gothic" w:cs="Tahoma"/>
          <w:noProof w:val="0"/>
          <w:sz w:val="28"/>
          <w:szCs w:val="28"/>
        </w:rPr>
        <w:t xml:space="preserve">we are </w:t>
      </w:r>
      <w:r w:rsidR="00F84340">
        <w:rPr>
          <w:rFonts w:ascii="Century Gothic" w:eastAsia="Calibri" w:hAnsi="Century Gothic" w:cs="Tahoma"/>
          <w:noProof w:val="0"/>
          <w:sz w:val="28"/>
          <w:szCs w:val="28"/>
        </w:rPr>
        <w:t xml:space="preserve">well </w:t>
      </w:r>
      <w:r w:rsidRPr="00DF3DFF">
        <w:rPr>
          <w:rFonts w:ascii="Century Gothic" w:eastAsia="Calibri" w:hAnsi="Century Gothic" w:cs="Tahoma"/>
          <w:noProof w:val="0"/>
          <w:sz w:val="28"/>
          <w:szCs w:val="28"/>
        </w:rPr>
        <w:t>on course to end the yea</w:t>
      </w:r>
      <w:r w:rsidR="001C2ACB" w:rsidRPr="00DF3DFF">
        <w:rPr>
          <w:rFonts w:ascii="Century Gothic" w:eastAsia="Calibri" w:hAnsi="Century Gothic" w:cs="Tahoma"/>
          <w:noProof w:val="0"/>
          <w:sz w:val="28"/>
          <w:szCs w:val="28"/>
        </w:rPr>
        <w:t xml:space="preserve">r with a </w:t>
      </w:r>
      <w:r w:rsidR="003532CA" w:rsidRPr="00DF3DFF">
        <w:rPr>
          <w:rFonts w:ascii="Century Gothic" w:eastAsia="Calibri" w:hAnsi="Century Gothic" w:cs="Tahoma"/>
          <w:noProof w:val="0"/>
          <w:sz w:val="28"/>
          <w:szCs w:val="28"/>
        </w:rPr>
        <w:t>fiscal deficit of 6.3</w:t>
      </w:r>
      <w:r w:rsidRPr="00DF3DFF">
        <w:rPr>
          <w:rFonts w:ascii="Century Gothic" w:eastAsia="Calibri" w:hAnsi="Century Gothic" w:cs="Tahoma"/>
          <w:noProof w:val="0"/>
          <w:sz w:val="28"/>
          <w:szCs w:val="28"/>
        </w:rPr>
        <w:t xml:space="preserve"> percent</w:t>
      </w:r>
      <w:r w:rsidR="00533C3B">
        <w:rPr>
          <w:rFonts w:ascii="Century Gothic" w:eastAsia="Calibri" w:hAnsi="Century Gothic" w:cs="Tahoma"/>
          <w:noProof w:val="0"/>
          <w:sz w:val="28"/>
          <w:szCs w:val="28"/>
        </w:rPr>
        <w:t xml:space="preserve">; in fact, </w:t>
      </w:r>
      <w:r w:rsidR="003532CA" w:rsidRPr="00DF3DFF">
        <w:rPr>
          <w:rFonts w:ascii="Century Gothic" w:eastAsia="Calibri" w:hAnsi="Century Gothic" w:cs="Tahoma"/>
          <w:noProof w:val="0"/>
          <w:sz w:val="28"/>
          <w:szCs w:val="28"/>
        </w:rPr>
        <w:t xml:space="preserve"> lower than the 6.5 percent</w:t>
      </w:r>
      <w:r w:rsidR="0030360E" w:rsidRPr="00DF3DFF">
        <w:rPr>
          <w:rFonts w:ascii="Century Gothic" w:eastAsia="Calibri" w:hAnsi="Century Gothic" w:cs="Tahoma"/>
          <w:noProof w:val="0"/>
          <w:sz w:val="28"/>
          <w:szCs w:val="28"/>
        </w:rPr>
        <w:t xml:space="preserve"> contained in the budget.</w:t>
      </w:r>
      <w:r w:rsidR="00533C3B">
        <w:rPr>
          <w:rFonts w:ascii="Century Gothic" w:eastAsia="Calibri" w:hAnsi="Century Gothic" w:cs="Tahoma"/>
          <w:noProof w:val="0"/>
          <w:sz w:val="28"/>
          <w:szCs w:val="28"/>
        </w:rPr>
        <w:t xml:space="preserve"> If I may add, Mr Speaker, this </w:t>
      </w:r>
      <w:r w:rsidR="009F1803">
        <w:rPr>
          <w:rFonts w:ascii="Century Gothic" w:eastAsia="Calibri" w:hAnsi="Century Gothic" w:cs="Tahoma"/>
          <w:noProof w:val="0"/>
          <w:sz w:val="28"/>
          <w:szCs w:val="28"/>
        </w:rPr>
        <w:t xml:space="preserve">is only the second </w:t>
      </w:r>
      <w:r w:rsidR="00533C3B">
        <w:rPr>
          <w:rFonts w:ascii="Century Gothic" w:eastAsia="Calibri" w:hAnsi="Century Gothic" w:cs="Tahoma"/>
          <w:noProof w:val="0"/>
          <w:sz w:val="28"/>
          <w:szCs w:val="28"/>
        </w:rPr>
        <w:t xml:space="preserve">time </w:t>
      </w:r>
      <w:r w:rsidR="009776E3">
        <w:rPr>
          <w:rFonts w:ascii="Century Gothic" w:eastAsia="Calibri" w:hAnsi="Century Gothic" w:cs="Tahoma"/>
          <w:noProof w:val="0"/>
          <w:sz w:val="28"/>
          <w:szCs w:val="28"/>
        </w:rPr>
        <w:t>in</w:t>
      </w:r>
      <w:r w:rsidR="00533C3B">
        <w:rPr>
          <w:rFonts w:ascii="Century Gothic" w:eastAsia="Calibri" w:hAnsi="Century Gothic" w:cs="Tahoma"/>
          <w:noProof w:val="0"/>
          <w:sz w:val="28"/>
          <w:szCs w:val="28"/>
        </w:rPr>
        <w:t xml:space="preserve"> a decade that a government has managed to stay within its budget deficit target. </w:t>
      </w:r>
    </w:p>
    <w:p w14:paraId="33EB2243" w14:textId="77777777" w:rsidR="007B540F" w:rsidRPr="00DF3DFF" w:rsidRDefault="007B540F" w:rsidP="007B540F">
      <w:pPr>
        <w:pStyle w:val="ListParagraph"/>
        <w:rPr>
          <w:rFonts w:ascii="Century Gothic" w:hAnsi="Century Gothic" w:cs="Tahoma"/>
          <w:sz w:val="28"/>
          <w:szCs w:val="28"/>
        </w:rPr>
      </w:pPr>
    </w:p>
    <w:p w14:paraId="5E8E33B0" w14:textId="5EAB0ECB" w:rsidR="007B540F" w:rsidRPr="00DF3DFF" w:rsidRDefault="00DC5E77" w:rsidP="007B540F">
      <w:pPr>
        <w:numPr>
          <w:ilvl w:val="0"/>
          <w:numId w:val="19"/>
        </w:numPr>
        <w:spacing w:after="0" w:line="240" w:lineRule="auto"/>
        <w:ind w:left="900" w:hanging="90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Mr. Speaker, a lot has been achieved by the Government</w:t>
      </w:r>
      <w:r w:rsidR="00885858" w:rsidRPr="00DF3DFF">
        <w:rPr>
          <w:rFonts w:ascii="Century Gothic" w:eastAsia="Calibri" w:hAnsi="Century Gothic" w:cs="Tahoma"/>
          <w:noProof w:val="0"/>
          <w:sz w:val="28"/>
          <w:szCs w:val="28"/>
        </w:rPr>
        <w:t xml:space="preserve"> of President Nana Akufo-Addo</w:t>
      </w:r>
      <w:r w:rsidR="00533C3B">
        <w:rPr>
          <w:rFonts w:ascii="Century Gothic" w:eastAsia="Calibri" w:hAnsi="Century Gothic" w:cs="Tahoma"/>
          <w:noProof w:val="0"/>
          <w:sz w:val="28"/>
          <w:szCs w:val="28"/>
        </w:rPr>
        <w:t xml:space="preserve"> and </w:t>
      </w:r>
      <w:r w:rsidR="00F52787">
        <w:rPr>
          <w:rFonts w:ascii="Century Gothic" w:eastAsia="Calibri" w:hAnsi="Century Gothic" w:cs="Tahoma"/>
          <w:noProof w:val="0"/>
          <w:sz w:val="28"/>
          <w:szCs w:val="28"/>
        </w:rPr>
        <w:t>we have achieved in one year what seemed impossible in 8 years.</w:t>
      </w:r>
      <w:r w:rsidR="00A62366" w:rsidRPr="00DF3DFF">
        <w:rPr>
          <w:rFonts w:ascii="Century Gothic" w:eastAsia="Calibri" w:hAnsi="Century Gothic" w:cs="Tahoma"/>
          <w:noProof w:val="0"/>
          <w:sz w:val="28"/>
          <w:szCs w:val="28"/>
        </w:rPr>
        <w:t xml:space="preserve"> We have:</w:t>
      </w:r>
    </w:p>
    <w:p w14:paraId="1061CE7E" w14:textId="636360E7" w:rsidR="007B540F" w:rsidRPr="00DF3DFF" w:rsidRDefault="0019030B" w:rsidP="007B540F">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r</w:t>
      </w:r>
      <w:r w:rsidR="00885858" w:rsidRPr="00DF3DFF">
        <w:rPr>
          <w:rFonts w:ascii="Century Gothic" w:eastAsia="Times New Roman" w:hAnsi="Century Gothic" w:cs="Tahoma"/>
          <w:sz w:val="28"/>
          <w:szCs w:val="28"/>
          <w:lang w:val="en-US"/>
        </w:rPr>
        <w:t>estored macroeconomic stability</w:t>
      </w:r>
    </w:p>
    <w:p w14:paraId="456CA60C" w14:textId="11E691E3" w:rsidR="00182142" w:rsidRPr="00DF3DFF" w:rsidRDefault="0019030B" w:rsidP="00182142">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r</w:t>
      </w:r>
      <w:r w:rsidR="00182142" w:rsidRPr="00DF3DFF">
        <w:rPr>
          <w:rFonts w:ascii="Century Gothic" w:eastAsia="Times New Roman" w:hAnsi="Century Gothic" w:cs="Tahoma"/>
          <w:sz w:val="28"/>
          <w:szCs w:val="28"/>
          <w:lang w:val="en-US"/>
        </w:rPr>
        <w:t>enewed confidence in the economy</w:t>
      </w:r>
    </w:p>
    <w:p w14:paraId="0B075F0F" w14:textId="62A7295B" w:rsidR="00D56D12" w:rsidRPr="00DF3DFF" w:rsidRDefault="0019030B" w:rsidP="00182142">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p</w:t>
      </w:r>
      <w:r w:rsidR="00D56D12" w:rsidRPr="00DF3DFF">
        <w:rPr>
          <w:rFonts w:ascii="Century Gothic" w:eastAsia="Times New Roman" w:hAnsi="Century Gothic" w:cs="Tahoma"/>
          <w:sz w:val="28"/>
          <w:szCs w:val="28"/>
          <w:lang w:val="en-US"/>
        </w:rPr>
        <w:t xml:space="preserve">rovided reliable electricity supply </w:t>
      </w:r>
    </w:p>
    <w:p w14:paraId="133B6C4D" w14:textId="5AA024DC" w:rsidR="007B540F" w:rsidRPr="00DF3DFF" w:rsidRDefault="0019030B" w:rsidP="007B540F">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r</w:t>
      </w:r>
      <w:r w:rsidR="007B540F" w:rsidRPr="00DF3DFF">
        <w:rPr>
          <w:rFonts w:ascii="Century Gothic" w:eastAsia="Times New Roman" w:hAnsi="Century Gothic" w:cs="Tahoma"/>
          <w:sz w:val="28"/>
          <w:szCs w:val="28"/>
          <w:lang w:val="en-US"/>
        </w:rPr>
        <w:t>eturn</w:t>
      </w:r>
      <w:r w:rsidR="00F52787">
        <w:rPr>
          <w:rFonts w:ascii="Century Gothic" w:eastAsia="Times New Roman" w:hAnsi="Century Gothic" w:cs="Tahoma"/>
          <w:sz w:val="28"/>
          <w:szCs w:val="28"/>
          <w:lang w:val="en-US"/>
        </w:rPr>
        <w:t>ed</w:t>
      </w:r>
      <w:r w:rsidR="007B540F" w:rsidRPr="00DF3DFF">
        <w:rPr>
          <w:rFonts w:ascii="Century Gothic" w:eastAsia="Times New Roman" w:hAnsi="Century Gothic" w:cs="Tahoma"/>
          <w:sz w:val="28"/>
          <w:szCs w:val="28"/>
          <w:lang w:val="en-US"/>
        </w:rPr>
        <w:t xml:space="preserve"> to robust growth, with a real GDP growth of 7.8 percent in the first half of 2017</w:t>
      </w:r>
      <w:r w:rsidR="00F52787">
        <w:rPr>
          <w:rFonts w:ascii="Century Gothic" w:eastAsia="Times New Roman" w:hAnsi="Century Gothic" w:cs="Tahoma"/>
          <w:sz w:val="28"/>
          <w:szCs w:val="28"/>
          <w:lang w:val="en-US"/>
        </w:rPr>
        <w:t>,</w:t>
      </w:r>
      <w:r w:rsidR="007B540F" w:rsidRPr="00DF3DFF">
        <w:rPr>
          <w:rFonts w:ascii="Century Gothic" w:eastAsia="Times New Roman" w:hAnsi="Century Gothic" w:cs="Tahoma"/>
          <w:sz w:val="28"/>
          <w:szCs w:val="28"/>
          <w:lang w:val="en-US"/>
        </w:rPr>
        <w:t xml:space="preserve"> against 2.7 percent in 2016</w:t>
      </w:r>
    </w:p>
    <w:p w14:paraId="1A43CC99" w14:textId="4CB2F040" w:rsidR="007B540F" w:rsidRPr="00DF3DFF" w:rsidRDefault="0019030B" w:rsidP="007B540F">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r</w:t>
      </w:r>
      <w:r w:rsidR="00501C21" w:rsidRPr="00DF3DFF">
        <w:rPr>
          <w:rFonts w:ascii="Century Gothic" w:eastAsia="Times New Roman" w:hAnsi="Century Gothic" w:cs="Tahoma"/>
          <w:sz w:val="28"/>
          <w:szCs w:val="28"/>
          <w:lang w:val="en-US"/>
        </w:rPr>
        <w:t>educed</w:t>
      </w:r>
      <w:r w:rsidR="007B540F" w:rsidRPr="00DF3DFF">
        <w:rPr>
          <w:rFonts w:ascii="Century Gothic" w:eastAsia="Times New Roman" w:hAnsi="Century Gothic" w:cs="Tahoma"/>
          <w:sz w:val="28"/>
          <w:szCs w:val="28"/>
          <w:lang w:val="en-US"/>
        </w:rPr>
        <w:t xml:space="preserve"> inflatio</w:t>
      </w:r>
      <w:r w:rsidR="004E19FF" w:rsidRPr="00DF3DFF">
        <w:rPr>
          <w:rFonts w:ascii="Century Gothic" w:eastAsia="Times New Roman" w:hAnsi="Century Gothic" w:cs="Tahoma"/>
          <w:sz w:val="28"/>
          <w:szCs w:val="28"/>
          <w:lang w:val="en-US"/>
        </w:rPr>
        <w:t>n; end-October inflation of 11.6</w:t>
      </w:r>
      <w:r w:rsidR="007B540F" w:rsidRPr="00DF3DFF">
        <w:rPr>
          <w:rFonts w:ascii="Century Gothic" w:eastAsia="Times New Roman" w:hAnsi="Century Gothic" w:cs="Tahoma"/>
          <w:sz w:val="28"/>
          <w:szCs w:val="28"/>
          <w:lang w:val="en-US"/>
        </w:rPr>
        <w:t xml:space="preserve"> percent from 15.</w:t>
      </w:r>
      <w:r w:rsidR="007358F9" w:rsidRPr="00DF3DFF">
        <w:rPr>
          <w:rFonts w:ascii="Century Gothic" w:eastAsia="Times New Roman" w:hAnsi="Century Gothic" w:cs="Tahoma"/>
          <w:sz w:val="28"/>
          <w:szCs w:val="28"/>
          <w:lang w:val="en-US"/>
        </w:rPr>
        <w:t>4</w:t>
      </w:r>
      <w:r w:rsidR="007B540F" w:rsidRPr="00DF3DFF">
        <w:rPr>
          <w:rFonts w:ascii="Century Gothic" w:eastAsia="Times New Roman" w:hAnsi="Century Gothic" w:cs="Tahoma"/>
          <w:sz w:val="28"/>
          <w:szCs w:val="28"/>
          <w:lang w:val="en-US"/>
        </w:rPr>
        <w:t xml:space="preserve"> percent </w:t>
      </w:r>
      <w:r w:rsidR="00A62366" w:rsidRPr="00DF3DFF">
        <w:rPr>
          <w:rFonts w:ascii="Century Gothic" w:eastAsia="Times New Roman" w:hAnsi="Century Gothic" w:cs="Tahoma"/>
          <w:sz w:val="28"/>
          <w:szCs w:val="28"/>
          <w:lang w:val="en-US"/>
        </w:rPr>
        <w:t>end-</w:t>
      </w:r>
      <w:r w:rsidR="007358F9" w:rsidRPr="00DF3DFF">
        <w:rPr>
          <w:rFonts w:ascii="Century Gothic" w:eastAsia="Times New Roman" w:hAnsi="Century Gothic" w:cs="Tahoma"/>
          <w:sz w:val="28"/>
          <w:szCs w:val="28"/>
          <w:lang w:val="en-US"/>
        </w:rPr>
        <w:t>December</w:t>
      </w:r>
      <w:r w:rsidR="007B540F" w:rsidRPr="00DF3DFF">
        <w:rPr>
          <w:rFonts w:ascii="Century Gothic" w:eastAsia="Times New Roman" w:hAnsi="Century Gothic" w:cs="Tahoma"/>
          <w:sz w:val="28"/>
          <w:szCs w:val="28"/>
          <w:lang w:val="en-US"/>
        </w:rPr>
        <w:t xml:space="preserve"> 2016.</w:t>
      </w:r>
    </w:p>
    <w:p w14:paraId="20C9651E" w14:textId="07B7A969" w:rsidR="007B540F" w:rsidRPr="00DF3DFF" w:rsidRDefault="0019030B" w:rsidP="007B540F">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m</w:t>
      </w:r>
      <w:r w:rsidR="00D8524B" w:rsidRPr="00DF3DFF">
        <w:rPr>
          <w:rFonts w:ascii="Century Gothic" w:eastAsia="Times New Roman" w:hAnsi="Century Gothic" w:cs="Tahoma"/>
          <w:sz w:val="28"/>
          <w:szCs w:val="28"/>
          <w:lang w:val="en-US"/>
        </w:rPr>
        <w:t>aintained</w:t>
      </w:r>
      <w:r w:rsidR="007B540F" w:rsidRPr="00DF3DFF">
        <w:rPr>
          <w:rFonts w:ascii="Century Gothic" w:eastAsia="Times New Roman" w:hAnsi="Century Gothic" w:cs="Tahoma"/>
          <w:sz w:val="28"/>
          <w:szCs w:val="28"/>
          <w:lang w:val="en-US"/>
        </w:rPr>
        <w:t xml:space="preserve"> stability </w:t>
      </w:r>
      <w:r w:rsidR="00D8524B" w:rsidRPr="00DF3DFF">
        <w:rPr>
          <w:rFonts w:ascii="Century Gothic" w:eastAsia="Times New Roman" w:hAnsi="Century Gothic" w:cs="Tahoma"/>
          <w:sz w:val="28"/>
          <w:szCs w:val="28"/>
          <w:lang w:val="en-US"/>
        </w:rPr>
        <w:t>of the cedi against the US dollar</w:t>
      </w:r>
      <w:r>
        <w:rPr>
          <w:rFonts w:ascii="Century Gothic" w:eastAsia="Times New Roman" w:hAnsi="Century Gothic" w:cs="Tahoma"/>
          <w:sz w:val="28"/>
          <w:szCs w:val="28"/>
          <w:lang w:val="en-US"/>
        </w:rPr>
        <w:t>, and</w:t>
      </w:r>
      <w:r w:rsidR="00D8524B" w:rsidRPr="00DF3DFF">
        <w:rPr>
          <w:rFonts w:ascii="Century Gothic" w:eastAsia="Times New Roman" w:hAnsi="Century Gothic" w:cs="Tahoma"/>
          <w:sz w:val="28"/>
          <w:szCs w:val="28"/>
          <w:lang w:val="en-US"/>
        </w:rPr>
        <w:t xml:space="preserve"> </w:t>
      </w:r>
    </w:p>
    <w:p w14:paraId="2BAA5031" w14:textId="2BEAD2AC" w:rsidR="00F52787" w:rsidRDefault="0019030B" w:rsidP="007B540F">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b</w:t>
      </w:r>
      <w:r w:rsidR="00F52787">
        <w:rPr>
          <w:rFonts w:ascii="Century Gothic" w:eastAsia="Times New Roman" w:hAnsi="Century Gothic" w:cs="Tahoma"/>
          <w:sz w:val="28"/>
          <w:szCs w:val="28"/>
          <w:lang w:val="en-US"/>
        </w:rPr>
        <w:t>rought down</w:t>
      </w:r>
      <w:r w:rsidR="007B540F" w:rsidRPr="00DF3DFF">
        <w:rPr>
          <w:rFonts w:ascii="Century Gothic" w:eastAsia="Times New Roman" w:hAnsi="Century Gothic" w:cs="Tahoma"/>
          <w:sz w:val="28"/>
          <w:szCs w:val="28"/>
          <w:lang w:val="en-US"/>
        </w:rPr>
        <w:t xml:space="preserve"> policy rate to 21 percent from a peak of 26 percent in 2016</w:t>
      </w:r>
      <w:r>
        <w:rPr>
          <w:rFonts w:ascii="Century Gothic" w:eastAsia="Times New Roman" w:hAnsi="Century Gothic" w:cs="Tahoma"/>
          <w:sz w:val="28"/>
          <w:szCs w:val="28"/>
          <w:lang w:val="en-US"/>
        </w:rPr>
        <w:t>.</w:t>
      </w:r>
    </w:p>
    <w:p w14:paraId="6938E7F1" w14:textId="6AA0ECCB" w:rsidR="007B540F" w:rsidRPr="00DF3DFF" w:rsidRDefault="00F52787" w:rsidP="007B540F">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There is more, Mr Speaker. We have:</w:t>
      </w:r>
    </w:p>
    <w:p w14:paraId="1C0DA169" w14:textId="15A1FDEA" w:rsidR="00F52787" w:rsidRDefault="0019030B" w:rsidP="007B540F">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n</w:t>
      </w:r>
      <w:r w:rsidR="007B540F" w:rsidRPr="00DF3DFF">
        <w:rPr>
          <w:rFonts w:ascii="Century Gothic" w:eastAsia="Times New Roman" w:hAnsi="Century Gothic" w:cs="Tahoma"/>
          <w:sz w:val="28"/>
          <w:szCs w:val="28"/>
          <w:lang w:val="en-US"/>
        </w:rPr>
        <w:t>ormaliz</w:t>
      </w:r>
      <w:r w:rsidR="00F52787">
        <w:rPr>
          <w:rFonts w:ascii="Century Gothic" w:eastAsia="Times New Roman" w:hAnsi="Century Gothic" w:cs="Tahoma"/>
          <w:sz w:val="28"/>
          <w:szCs w:val="28"/>
          <w:lang w:val="en-US"/>
        </w:rPr>
        <w:t xml:space="preserve">ed </w:t>
      </w:r>
      <w:r w:rsidR="007B540F" w:rsidRPr="00DF3DFF">
        <w:rPr>
          <w:rFonts w:ascii="Century Gothic" w:eastAsia="Times New Roman" w:hAnsi="Century Gothic" w:cs="Tahoma"/>
          <w:sz w:val="28"/>
          <w:szCs w:val="28"/>
          <w:lang w:val="en-US"/>
        </w:rPr>
        <w:t>the domestic yield curve</w:t>
      </w:r>
    </w:p>
    <w:p w14:paraId="472703A8" w14:textId="52C7279C" w:rsidR="007B540F" w:rsidRPr="00DF3DFF" w:rsidRDefault="0019030B" w:rsidP="007B540F">
      <w:pPr>
        <w:pStyle w:val="ListParagraph"/>
        <w:numPr>
          <w:ilvl w:val="0"/>
          <w:numId w:val="5"/>
        </w:numPr>
        <w:spacing w:after="0" w:line="259" w:lineRule="auto"/>
        <w:contextualSpacing w:val="0"/>
        <w:jc w:val="both"/>
        <w:rPr>
          <w:rFonts w:ascii="Century Gothic" w:eastAsia="Times New Roman" w:hAnsi="Century Gothic" w:cs="Tahoma"/>
          <w:sz w:val="28"/>
          <w:szCs w:val="28"/>
          <w:lang w:val="en-US"/>
        </w:rPr>
      </w:pPr>
      <w:r>
        <w:rPr>
          <w:rFonts w:ascii="Century Gothic" w:eastAsia="Times New Roman" w:hAnsi="Century Gothic" w:cs="Tahoma"/>
          <w:sz w:val="28"/>
          <w:szCs w:val="28"/>
          <w:lang w:val="en-US"/>
        </w:rPr>
        <w:t>i</w:t>
      </w:r>
      <w:r w:rsidR="007B540F" w:rsidRPr="00DF3DFF">
        <w:rPr>
          <w:rFonts w:ascii="Century Gothic" w:eastAsia="Times New Roman" w:hAnsi="Century Gothic" w:cs="Tahoma"/>
          <w:sz w:val="28"/>
          <w:szCs w:val="28"/>
          <w:lang w:val="en-US"/>
        </w:rPr>
        <w:t>ssu</w:t>
      </w:r>
      <w:r w:rsidR="00F52787">
        <w:rPr>
          <w:rFonts w:ascii="Century Gothic" w:eastAsia="Times New Roman" w:hAnsi="Century Gothic" w:cs="Tahoma"/>
          <w:sz w:val="28"/>
          <w:szCs w:val="28"/>
          <w:lang w:val="en-US"/>
        </w:rPr>
        <w:t xml:space="preserve">ed </w:t>
      </w:r>
      <w:r w:rsidR="007B540F" w:rsidRPr="00DF3DFF">
        <w:rPr>
          <w:rFonts w:ascii="Century Gothic" w:eastAsia="Times New Roman" w:hAnsi="Century Gothic" w:cs="Tahoma"/>
          <w:sz w:val="28"/>
          <w:szCs w:val="28"/>
          <w:lang w:val="en-US"/>
        </w:rPr>
        <w:t>the country’s maiden 15-year bond in April 2017</w:t>
      </w:r>
    </w:p>
    <w:p w14:paraId="3EC42E94" w14:textId="76BAC802" w:rsidR="007B540F" w:rsidRPr="00DF3DFF" w:rsidRDefault="0019030B" w:rsidP="007B540F">
      <w:pPr>
        <w:pStyle w:val="ListParagraph"/>
        <w:numPr>
          <w:ilvl w:val="0"/>
          <w:numId w:val="5"/>
        </w:numPr>
        <w:spacing w:after="0" w:line="259" w:lineRule="auto"/>
        <w:contextualSpacing w:val="0"/>
        <w:jc w:val="both"/>
        <w:rPr>
          <w:rFonts w:ascii="Century Gothic" w:hAnsi="Century Gothic" w:cs="Tahoma"/>
          <w:sz w:val="28"/>
          <w:szCs w:val="28"/>
        </w:rPr>
      </w:pPr>
      <w:r>
        <w:rPr>
          <w:rFonts w:ascii="Century Gothic" w:eastAsia="Times New Roman" w:hAnsi="Century Gothic" w:cs="Tahoma"/>
          <w:sz w:val="28"/>
          <w:szCs w:val="28"/>
          <w:lang w:val="en-US"/>
        </w:rPr>
        <w:t>i</w:t>
      </w:r>
      <w:r w:rsidR="007B540F" w:rsidRPr="00DF3DFF">
        <w:rPr>
          <w:rFonts w:ascii="Century Gothic" w:eastAsia="Times New Roman" w:hAnsi="Century Gothic" w:cs="Tahoma"/>
          <w:sz w:val="28"/>
          <w:szCs w:val="28"/>
          <w:lang w:val="en-US"/>
        </w:rPr>
        <w:t>mproved external balances, drive</w:t>
      </w:r>
      <w:r w:rsidR="00E21989" w:rsidRPr="00DF3DFF">
        <w:rPr>
          <w:rFonts w:ascii="Century Gothic" w:eastAsia="Times New Roman" w:hAnsi="Century Gothic" w:cs="Tahoma"/>
          <w:sz w:val="28"/>
          <w:szCs w:val="28"/>
          <w:lang w:val="en-US"/>
        </w:rPr>
        <w:t xml:space="preserve">n by higher export earnings and </w:t>
      </w:r>
      <w:r w:rsidR="007B540F" w:rsidRPr="00DF3DFF">
        <w:rPr>
          <w:rFonts w:ascii="Century Gothic" w:eastAsia="Times New Roman" w:hAnsi="Century Gothic" w:cs="Tahoma"/>
          <w:sz w:val="28"/>
          <w:szCs w:val="28"/>
          <w:lang w:val="en-US"/>
        </w:rPr>
        <w:t>lower imports</w:t>
      </w:r>
    </w:p>
    <w:p w14:paraId="073BC8D9" w14:textId="2824A796" w:rsidR="007B540F" w:rsidRPr="00DF3DFF" w:rsidRDefault="0019030B" w:rsidP="007B540F">
      <w:pPr>
        <w:pStyle w:val="ListParagraph"/>
        <w:numPr>
          <w:ilvl w:val="0"/>
          <w:numId w:val="5"/>
        </w:numPr>
        <w:spacing w:after="0" w:line="259" w:lineRule="auto"/>
        <w:contextualSpacing w:val="0"/>
        <w:jc w:val="both"/>
        <w:rPr>
          <w:rFonts w:ascii="Century Gothic" w:hAnsi="Century Gothic" w:cs="Tahoma"/>
          <w:sz w:val="28"/>
          <w:szCs w:val="28"/>
        </w:rPr>
      </w:pPr>
      <w:r>
        <w:rPr>
          <w:rFonts w:ascii="Century Gothic" w:hAnsi="Century Gothic" w:cs="Tahoma"/>
          <w:sz w:val="28"/>
          <w:szCs w:val="28"/>
        </w:rPr>
        <w:t>i</w:t>
      </w:r>
      <w:r w:rsidR="00B41A5D" w:rsidRPr="00DF3DFF">
        <w:rPr>
          <w:rFonts w:ascii="Century Gothic" w:hAnsi="Century Gothic" w:cs="Tahoma"/>
          <w:sz w:val="28"/>
          <w:szCs w:val="28"/>
        </w:rPr>
        <w:t>mproved</w:t>
      </w:r>
      <w:r w:rsidR="007B540F" w:rsidRPr="00DF3DFF">
        <w:rPr>
          <w:rFonts w:ascii="Century Gothic" w:hAnsi="Century Gothic" w:cs="Tahoma"/>
          <w:sz w:val="28"/>
          <w:szCs w:val="28"/>
        </w:rPr>
        <w:t xml:space="preserve"> gross international reserves</w:t>
      </w:r>
      <w:r w:rsidR="00B41A5D" w:rsidRPr="00DF3DFF">
        <w:rPr>
          <w:rFonts w:ascii="Century Gothic" w:hAnsi="Century Gothic" w:cs="Tahoma"/>
          <w:sz w:val="28"/>
          <w:szCs w:val="28"/>
        </w:rPr>
        <w:t xml:space="preserve"> to</w:t>
      </w:r>
      <w:r w:rsidR="00093E5E">
        <w:rPr>
          <w:rFonts w:ascii="Century Gothic" w:hAnsi="Century Gothic" w:cs="Tahoma"/>
          <w:sz w:val="28"/>
          <w:szCs w:val="28"/>
        </w:rPr>
        <w:t xml:space="preserve"> US$7.2 billion, equivalent to</w:t>
      </w:r>
      <w:r w:rsidR="007B540F" w:rsidRPr="00DF3DFF">
        <w:rPr>
          <w:rFonts w:ascii="Century Gothic" w:hAnsi="Century Gothic" w:cs="Tahoma"/>
          <w:sz w:val="28"/>
          <w:szCs w:val="28"/>
        </w:rPr>
        <w:t xml:space="preserve"> 4</w:t>
      </w:r>
      <w:r w:rsidR="00093E5E">
        <w:rPr>
          <w:rFonts w:ascii="Century Gothic" w:hAnsi="Century Gothic" w:cs="Tahoma"/>
          <w:sz w:val="28"/>
          <w:szCs w:val="28"/>
        </w:rPr>
        <w:t>.1</w:t>
      </w:r>
      <w:r w:rsidR="007B540F" w:rsidRPr="00DF3DFF">
        <w:rPr>
          <w:rFonts w:ascii="Century Gothic" w:hAnsi="Century Gothic" w:cs="Tahoma"/>
          <w:sz w:val="28"/>
          <w:szCs w:val="28"/>
        </w:rPr>
        <w:t xml:space="preserve"> months of imports cover</w:t>
      </w:r>
    </w:p>
    <w:p w14:paraId="1B94E196" w14:textId="60A1C6C2" w:rsidR="007B540F" w:rsidRPr="00DF3DFF" w:rsidRDefault="0019030B" w:rsidP="007B540F">
      <w:pPr>
        <w:pStyle w:val="ListParagraph"/>
        <w:numPr>
          <w:ilvl w:val="0"/>
          <w:numId w:val="5"/>
        </w:numPr>
        <w:spacing w:after="0" w:line="259" w:lineRule="auto"/>
        <w:contextualSpacing w:val="0"/>
        <w:jc w:val="both"/>
        <w:rPr>
          <w:rFonts w:ascii="Century Gothic" w:hAnsi="Century Gothic" w:cs="Tahoma"/>
          <w:sz w:val="28"/>
          <w:szCs w:val="28"/>
        </w:rPr>
      </w:pPr>
      <w:r>
        <w:rPr>
          <w:rFonts w:ascii="Century Gothic" w:hAnsi="Century Gothic" w:cs="Tahoma"/>
          <w:sz w:val="28"/>
          <w:szCs w:val="28"/>
        </w:rPr>
        <w:t>i</w:t>
      </w:r>
      <w:r w:rsidR="00095B8A" w:rsidRPr="00DF3DFF">
        <w:rPr>
          <w:rFonts w:ascii="Century Gothic" w:hAnsi="Century Gothic" w:cs="Tahoma"/>
          <w:sz w:val="28"/>
          <w:szCs w:val="28"/>
        </w:rPr>
        <w:t>mproved p</w:t>
      </w:r>
      <w:r w:rsidR="007B540F" w:rsidRPr="00DF3DFF">
        <w:rPr>
          <w:rFonts w:ascii="Century Gothic" w:hAnsi="Century Gothic" w:cs="Tahoma"/>
          <w:sz w:val="28"/>
          <w:szCs w:val="28"/>
        </w:rPr>
        <w:t>rimary</w:t>
      </w:r>
      <w:r w:rsidR="00CB46FA" w:rsidRPr="00DF3DFF">
        <w:rPr>
          <w:rFonts w:ascii="Century Gothic" w:hAnsi="Century Gothic" w:cs="Tahoma"/>
          <w:sz w:val="28"/>
          <w:szCs w:val="28"/>
        </w:rPr>
        <w:t xml:space="preserve"> </w:t>
      </w:r>
      <w:r w:rsidR="00095B8A" w:rsidRPr="00DF3DFF">
        <w:rPr>
          <w:rFonts w:ascii="Century Gothic" w:hAnsi="Century Gothic" w:cs="Tahoma"/>
          <w:sz w:val="28"/>
          <w:szCs w:val="28"/>
        </w:rPr>
        <w:t>balance</w:t>
      </w:r>
      <w:r w:rsidR="007B540F" w:rsidRPr="00DF3DFF">
        <w:rPr>
          <w:rFonts w:ascii="Century Gothic" w:hAnsi="Century Gothic" w:cs="Tahoma"/>
          <w:sz w:val="28"/>
          <w:szCs w:val="28"/>
        </w:rPr>
        <w:t xml:space="preserve"> </w:t>
      </w:r>
      <w:r w:rsidR="00B75E77" w:rsidRPr="00DF3DFF">
        <w:rPr>
          <w:rFonts w:ascii="Century Gothic" w:hAnsi="Century Gothic" w:cs="Tahoma"/>
          <w:sz w:val="28"/>
          <w:szCs w:val="28"/>
        </w:rPr>
        <w:t>to</w:t>
      </w:r>
      <w:r w:rsidR="007B540F" w:rsidRPr="00DF3DFF">
        <w:rPr>
          <w:rFonts w:ascii="Century Gothic" w:hAnsi="Century Gothic" w:cs="Tahoma"/>
          <w:sz w:val="28"/>
          <w:szCs w:val="28"/>
        </w:rPr>
        <w:t xml:space="preserve"> </w:t>
      </w:r>
      <w:r w:rsidR="007B540F" w:rsidRPr="00DF3DFF">
        <w:rPr>
          <w:rFonts w:ascii="Century Gothic" w:hAnsi="Century Gothic" w:cs="Tahoma"/>
          <w:sz w:val="28"/>
          <w:szCs w:val="28"/>
          <w:highlight w:val="yellow"/>
        </w:rPr>
        <w:t>0.3</w:t>
      </w:r>
      <w:r w:rsidR="007B540F" w:rsidRPr="00DF3DFF">
        <w:rPr>
          <w:rFonts w:ascii="Century Gothic" w:hAnsi="Century Gothic" w:cs="Tahoma"/>
          <w:sz w:val="28"/>
          <w:szCs w:val="28"/>
        </w:rPr>
        <w:t xml:space="preserve"> percent</w:t>
      </w:r>
      <w:r w:rsidR="00B75E77" w:rsidRPr="00DF3DFF">
        <w:rPr>
          <w:rFonts w:ascii="Century Gothic" w:hAnsi="Century Gothic" w:cs="Tahoma"/>
          <w:sz w:val="28"/>
          <w:szCs w:val="28"/>
        </w:rPr>
        <w:t xml:space="preserve"> surplus</w:t>
      </w:r>
      <w:r w:rsidR="007B540F" w:rsidRPr="00DF3DFF">
        <w:rPr>
          <w:rFonts w:ascii="Century Gothic" w:hAnsi="Century Gothic" w:cs="Tahoma"/>
          <w:sz w:val="28"/>
          <w:szCs w:val="28"/>
        </w:rPr>
        <w:t xml:space="preserve"> in September 2017 against a deficit of </w:t>
      </w:r>
      <w:r w:rsidR="007B540F" w:rsidRPr="00DF3DFF">
        <w:rPr>
          <w:rFonts w:ascii="Century Gothic" w:hAnsi="Century Gothic" w:cs="Tahoma"/>
          <w:sz w:val="28"/>
          <w:szCs w:val="28"/>
          <w:highlight w:val="yellow"/>
        </w:rPr>
        <w:t>1.6</w:t>
      </w:r>
      <w:r w:rsidR="007B540F" w:rsidRPr="00DF3DFF">
        <w:rPr>
          <w:rFonts w:ascii="Century Gothic" w:hAnsi="Century Gothic" w:cs="Tahoma"/>
          <w:sz w:val="28"/>
          <w:szCs w:val="28"/>
        </w:rPr>
        <w:t xml:space="preserve"> </w:t>
      </w:r>
      <w:r w:rsidR="00B75E77" w:rsidRPr="00DF3DFF">
        <w:rPr>
          <w:rFonts w:ascii="Century Gothic" w:hAnsi="Century Gothic" w:cs="Tahoma"/>
          <w:sz w:val="28"/>
          <w:szCs w:val="28"/>
        </w:rPr>
        <w:t xml:space="preserve">percent </w:t>
      </w:r>
      <w:r w:rsidR="007B540F" w:rsidRPr="00DF3DFF">
        <w:rPr>
          <w:rFonts w:ascii="Century Gothic" w:hAnsi="Century Gothic" w:cs="Tahoma"/>
          <w:sz w:val="28"/>
          <w:szCs w:val="28"/>
        </w:rPr>
        <w:t>in  September 2016</w:t>
      </w:r>
    </w:p>
    <w:p w14:paraId="399EE62C" w14:textId="3E093F02" w:rsidR="007B540F" w:rsidRPr="00DF3DFF" w:rsidRDefault="0019030B" w:rsidP="007B540F">
      <w:pPr>
        <w:pStyle w:val="ListParagraph"/>
        <w:numPr>
          <w:ilvl w:val="0"/>
          <w:numId w:val="5"/>
        </w:numPr>
        <w:spacing w:after="0" w:line="259" w:lineRule="auto"/>
        <w:contextualSpacing w:val="0"/>
        <w:jc w:val="both"/>
        <w:rPr>
          <w:rFonts w:ascii="Century Gothic" w:hAnsi="Century Gothic" w:cs="Tahoma"/>
          <w:bCs/>
          <w:color w:val="FF0000"/>
          <w:sz w:val="28"/>
          <w:szCs w:val="28"/>
        </w:rPr>
      </w:pPr>
      <w:r>
        <w:rPr>
          <w:rFonts w:ascii="Century Gothic" w:hAnsi="Century Gothic" w:cs="Tahoma"/>
          <w:sz w:val="28"/>
          <w:szCs w:val="28"/>
        </w:rPr>
        <w:t>r</w:t>
      </w:r>
      <w:r w:rsidR="00EE0EE3" w:rsidRPr="00DF3DFF">
        <w:rPr>
          <w:rFonts w:ascii="Century Gothic" w:hAnsi="Century Gothic" w:cs="Tahoma"/>
          <w:sz w:val="28"/>
          <w:szCs w:val="28"/>
        </w:rPr>
        <w:t>eceived p</w:t>
      </w:r>
      <w:r w:rsidR="007B540F" w:rsidRPr="00DF3DFF">
        <w:rPr>
          <w:rFonts w:ascii="Century Gothic" w:hAnsi="Century Gothic" w:cs="Tahoma"/>
          <w:sz w:val="28"/>
          <w:szCs w:val="28"/>
        </w:rPr>
        <w:t xml:space="preserve">ositive </w:t>
      </w:r>
      <w:r w:rsidR="0083379F" w:rsidRPr="00DF3DFF">
        <w:rPr>
          <w:rFonts w:ascii="Century Gothic" w:hAnsi="Century Gothic" w:cs="Tahoma"/>
          <w:sz w:val="28"/>
          <w:szCs w:val="28"/>
        </w:rPr>
        <w:t xml:space="preserve">sovereign </w:t>
      </w:r>
      <w:r w:rsidR="007B540F" w:rsidRPr="00DF3DFF">
        <w:rPr>
          <w:rFonts w:ascii="Century Gothic" w:hAnsi="Century Gothic" w:cs="Tahoma"/>
          <w:sz w:val="28"/>
          <w:szCs w:val="28"/>
        </w:rPr>
        <w:t xml:space="preserve">rating reviews from </w:t>
      </w:r>
      <w:r w:rsidR="009B5326" w:rsidRPr="00DF3DFF">
        <w:rPr>
          <w:rFonts w:ascii="Century Gothic" w:hAnsi="Century Gothic" w:cs="Tahoma"/>
          <w:sz w:val="28"/>
          <w:szCs w:val="28"/>
        </w:rPr>
        <w:t>international ratings</w:t>
      </w:r>
      <w:r w:rsidR="007B540F" w:rsidRPr="00DF3DFF">
        <w:rPr>
          <w:rFonts w:ascii="Century Gothic" w:hAnsi="Century Gothic" w:cs="Tahoma"/>
          <w:sz w:val="28"/>
          <w:szCs w:val="28"/>
        </w:rPr>
        <w:t xml:space="preserve"> Agencies: Fitch, B/stable; Standard &amp; Poor, B-/positive </w:t>
      </w:r>
    </w:p>
    <w:p w14:paraId="1FF1060B" w14:textId="6A86E60A" w:rsidR="007B540F" w:rsidRPr="00DF3DFF" w:rsidRDefault="0019030B" w:rsidP="007B540F">
      <w:pPr>
        <w:pStyle w:val="ListParagraph"/>
        <w:numPr>
          <w:ilvl w:val="0"/>
          <w:numId w:val="5"/>
        </w:numPr>
        <w:spacing w:after="0" w:line="259" w:lineRule="auto"/>
        <w:contextualSpacing w:val="0"/>
        <w:jc w:val="both"/>
        <w:rPr>
          <w:rFonts w:ascii="Century Gothic" w:hAnsi="Century Gothic" w:cs="Tahoma"/>
          <w:sz w:val="28"/>
          <w:szCs w:val="28"/>
        </w:rPr>
      </w:pPr>
      <w:r>
        <w:rPr>
          <w:rFonts w:ascii="Century Gothic" w:hAnsi="Century Gothic" w:cs="Tahoma"/>
          <w:sz w:val="28"/>
          <w:szCs w:val="28"/>
        </w:rPr>
        <w:lastRenderedPageBreak/>
        <w:t>s</w:t>
      </w:r>
      <w:r w:rsidR="00C87836" w:rsidRPr="00DF3DFF">
        <w:rPr>
          <w:rFonts w:ascii="Century Gothic" w:hAnsi="Century Gothic" w:cs="Tahoma"/>
          <w:sz w:val="28"/>
          <w:szCs w:val="28"/>
        </w:rPr>
        <w:t xml:space="preserve">uccessfully completed the </w:t>
      </w:r>
      <w:r w:rsidR="007B540F" w:rsidRPr="00DF3DFF">
        <w:rPr>
          <w:rFonts w:ascii="Century Gothic" w:hAnsi="Century Gothic" w:cs="Tahoma"/>
          <w:sz w:val="28"/>
          <w:szCs w:val="28"/>
        </w:rPr>
        <w:t>4</w:t>
      </w:r>
      <w:r w:rsidR="007B540F" w:rsidRPr="00DF3DFF">
        <w:rPr>
          <w:rFonts w:ascii="Century Gothic" w:hAnsi="Century Gothic" w:cs="Tahoma"/>
          <w:sz w:val="28"/>
          <w:szCs w:val="28"/>
          <w:vertAlign w:val="superscript"/>
        </w:rPr>
        <w:t>th</w:t>
      </w:r>
      <w:r w:rsidR="00C87836" w:rsidRPr="00DF3DFF">
        <w:rPr>
          <w:rFonts w:ascii="Century Gothic" w:hAnsi="Century Gothic" w:cs="Tahoma"/>
          <w:sz w:val="28"/>
          <w:szCs w:val="28"/>
        </w:rPr>
        <w:t xml:space="preserve"> IMF/ECF program review</w:t>
      </w:r>
      <w:r w:rsidR="00093E5E">
        <w:rPr>
          <w:rFonts w:ascii="Century Gothic" w:hAnsi="Century Gothic" w:cs="Tahoma"/>
          <w:sz w:val="28"/>
          <w:szCs w:val="28"/>
        </w:rPr>
        <w:t>,</w:t>
      </w:r>
      <w:r w:rsidR="007B540F" w:rsidRPr="00DF3DFF">
        <w:rPr>
          <w:rFonts w:ascii="Century Gothic" w:hAnsi="Century Gothic" w:cs="Tahoma"/>
          <w:sz w:val="28"/>
          <w:szCs w:val="28"/>
        </w:rPr>
        <w:t xml:space="preserve"> and</w:t>
      </w:r>
    </w:p>
    <w:p w14:paraId="7C81A896" w14:textId="674692FD" w:rsidR="007B540F" w:rsidRPr="00DF3DFF" w:rsidRDefault="0019030B" w:rsidP="007B540F">
      <w:pPr>
        <w:pStyle w:val="ListParagraph"/>
        <w:numPr>
          <w:ilvl w:val="0"/>
          <w:numId w:val="5"/>
        </w:numPr>
        <w:spacing w:line="259" w:lineRule="auto"/>
        <w:contextualSpacing w:val="0"/>
        <w:jc w:val="both"/>
        <w:rPr>
          <w:rFonts w:ascii="Century Gothic" w:hAnsi="Century Gothic" w:cs="Tahoma"/>
          <w:sz w:val="28"/>
          <w:szCs w:val="28"/>
        </w:rPr>
      </w:pPr>
      <w:r>
        <w:rPr>
          <w:rFonts w:ascii="Century Gothic" w:hAnsi="Century Gothic" w:cs="Tahoma"/>
          <w:sz w:val="28"/>
          <w:szCs w:val="28"/>
        </w:rPr>
        <w:t>a</w:t>
      </w:r>
      <w:r w:rsidR="006C690F" w:rsidRPr="00DF3DFF">
        <w:rPr>
          <w:rFonts w:ascii="Century Gothic" w:hAnsi="Century Gothic" w:cs="Tahoma"/>
          <w:sz w:val="28"/>
          <w:szCs w:val="28"/>
        </w:rPr>
        <w:t>chieved p</w:t>
      </w:r>
      <w:r w:rsidR="007B540F" w:rsidRPr="00DF3DFF">
        <w:rPr>
          <w:rFonts w:ascii="Century Gothic" w:hAnsi="Century Gothic" w:cs="Tahoma"/>
          <w:sz w:val="28"/>
          <w:szCs w:val="28"/>
        </w:rPr>
        <w:t>ositive developments in the oil &amp; gas sector - f</w:t>
      </w:r>
      <w:r w:rsidR="007B540F" w:rsidRPr="00DF3DFF">
        <w:rPr>
          <w:rFonts w:ascii="Century Gothic" w:hAnsi="Century Gothic" w:cs="Tahoma"/>
          <w:bCs/>
          <w:sz w:val="28"/>
          <w:szCs w:val="28"/>
        </w:rPr>
        <w:t xml:space="preserve">avorable ITLOS ruling, and Sankofa </w:t>
      </w:r>
      <w:r w:rsidR="00093E5E">
        <w:rPr>
          <w:rFonts w:ascii="Century Gothic" w:hAnsi="Century Gothic" w:cs="Tahoma"/>
          <w:bCs/>
          <w:sz w:val="28"/>
          <w:szCs w:val="28"/>
        </w:rPr>
        <w:t>producing</w:t>
      </w:r>
      <w:r w:rsidR="007B540F" w:rsidRPr="00DF3DFF">
        <w:rPr>
          <w:rFonts w:ascii="Century Gothic" w:hAnsi="Century Gothic" w:cs="Tahoma"/>
          <w:bCs/>
          <w:sz w:val="28"/>
          <w:szCs w:val="28"/>
        </w:rPr>
        <w:t xml:space="preserve"> 1</w:t>
      </w:r>
      <w:r w:rsidR="007B540F" w:rsidRPr="00DF3DFF">
        <w:rPr>
          <w:rFonts w:ascii="Century Gothic" w:hAnsi="Century Gothic" w:cs="Tahoma"/>
          <w:bCs/>
          <w:sz w:val="28"/>
          <w:szCs w:val="28"/>
          <w:vertAlign w:val="superscript"/>
        </w:rPr>
        <w:t>st</w:t>
      </w:r>
      <w:r w:rsidR="007B540F" w:rsidRPr="00DF3DFF">
        <w:rPr>
          <w:rFonts w:ascii="Century Gothic" w:hAnsi="Century Gothic" w:cs="Tahoma"/>
          <w:bCs/>
          <w:sz w:val="28"/>
          <w:szCs w:val="28"/>
        </w:rPr>
        <w:t xml:space="preserve"> oil three months ahead of schedule. </w:t>
      </w:r>
    </w:p>
    <w:p w14:paraId="152D8578" w14:textId="25967B37" w:rsidR="007B540F" w:rsidRPr="00DF3DFF" w:rsidRDefault="007B540F" w:rsidP="007B540F">
      <w:pPr>
        <w:numPr>
          <w:ilvl w:val="0"/>
          <w:numId w:val="19"/>
        </w:numPr>
        <w:spacing w:after="0" w:line="240" w:lineRule="auto"/>
        <w:ind w:left="900" w:hanging="90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 xml:space="preserve">Mr. Speaker, </w:t>
      </w:r>
      <w:r w:rsidR="009F1803">
        <w:rPr>
          <w:rFonts w:ascii="Century Gothic" w:eastAsia="Calibri" w:hAnsi="Century Gothic" w:cs="Tahoma"/>
          <w:noProof w:val="0"/>
          <w:sz w:val="28"/>
          <w:szCs w:val="28"/>
        </w:rPr>
        <w:t>our commitment is to solidify these gains for as long as we remain managers of the economy. T</w:t>
      </w:r>
      <w:r w:rsidRPr="00DF3DFF">
        <w:rPr>
          <w:rFonts w:ascii="Century Gothic" w:eastAsia="Calibri" w:hAnsi="Century Gothic" w:cs="Tahoma"/>
          <w:noProof w:val="0"/>
          <w:sz w:val="28"/>
          <w:szCs w:val="28"/>
        </w:rPr>
        <w:t xml:space="preserve">o ensure </w:t>
      </w:r>
      <w:r w:rsidR="000823E5" w:rsidRPr="00DF3DFF">
        <w:rPr>
          <w:rFonts w:ascii="Century Gothic" w:eastAsia="Calibri" w:hAnsi="Century Gothic" w:cs="Tahoma"/>
          <w:noProof w:val="0"/>
          <w:sz w:val="28"/>
          <w:szCs w:val="28"/>
        </w:rPr>
        <w:t>irreversibility,</w:t>
      </w:r>
      <w:r w:rsidRPr="00DF3DFF">
        <w:rPr>
          <w:rFonts w:ascii="Century Gothic" w:eastAsia="Calibri" w:hAnsi="Century Gothic" w:cs="Tahoma"/>
          <w:noProof w:val="0"/>
          <w:sz w:val="28"/>
          <w:szCs w:val="28"/>
        </w:rPr>
        <w:t xml:space="preserve"> we are implementing </w:t>
      </w:r>
      <w:r w:rsidR="0019030B">
        <w:rPr>
          <w:rFonts w:ascii="Century Gothic" w:eastAsia="Calibri" w:hAnsi="Century Gothic" w:cs="Tahoma"/>
          <w:noProof w:val="0"/>
          <w:sz w:val="28"/>
          <w:szCs w:val="28"/>
        </w:rPr>
        <w:t xml:space="preserve">the following </w:t>
      </w:r>
      <w:r w:rsidRPr="00DF3DFF">
        <w:rPr>
          <w:rFonts w:ascii="Century Gothic" w:eastAsia="Calibri" w:hAnsi="Century Gothic" w:cs="Tahoma"/>
          <w:noProof w:val="0"/>
          <w:sz w:val="28"/>
          <w:szCs w:val="28"/>
        </w:rPr>
        <w:t xml:space="preserve">measures to tackle some of the long-term structural </w:t>
      </w:r>
      <w:r w:rsidR="007D4A01" w:rsidRPr="00DF3DFF">
        <w:rPr>
          <w:rFonts w:ascii="Century Gothic" w:eastAsia="Calibri" w:hAnsi="Century Gothic" w:cs="Tahoma"/>
          <w:noProof w:val="0"/>
          <w:sz w:val="28"/>
          <w:szCs w:val="28"/>
        </w:rPr>
        <w:t>issues:</w:t>
      </w:r>
    </w:p>
    <w:p w14:paraId="0E66138E" w14:textId="1901AEB2" w:rsidR="007B540F" w:rsidRPr="00DF3DFF" w:rsidRDefault="00475784" w:rsidP="007B540F">
      <w:pPr>
        <w:numPr>
          <w:ilvl w:val="1"/>
          <w:numId w:val="19"/>
        </w:numPr>
        <w:spacing w:after="0" w:line="240" w:lineRule="auto"/>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c</w:t>
      </w:r>
      <w:r w:rsidR="007B540F" w:rsidRPr="00DF3DFF">
        <w:rPr>
          <w:rFonts w:ascii="Century Gothic" w:eastAsia="Calibri" w:hAnsi="Century Gothic" w:cs="Tahoma"/>
          <w:noProof w:val="0"/>
          <w:sz w:val="28"/>
          <w:szCs w:val="28"/>
        </w:rPr>
        <w:t>apping of the statutory funds at 25 per</w:t>
      </w:r>
      <w:r w:rsidRPr="00DF3DFF">
        <w:rPr>
          <w:rFonts w:ascii="Century Gothic" w:eastAsia="Calibri" w:hAnsi="Century Gothic" w:cs="Tahoma"/>
          <w:noProof w:val="0"/>
          <w:sz w:val="28"/>
          <w:szCs w:val="28"/>
        </w:rPr>
        <w:t>cent of government tax revenues</w:t>
      </w:r>
    </w:p>
    <w:p w14:paraId="7D08E295" w14:textId="7097A19A" w:rsidR="007B540F" w:rsidRPr="00DF3DFF" w:rsidRDefault="00475784" w:rsidP="007B540F">
      <w:pPr>
        <w:numPr>
          <w:ilvl w:val="1"/>
          <w:numId w:val="19"/>
        </w:numPr>
        <w:spacing w:after="0" w:line="240" w:lineRule="auto"/>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o</w:t>
      </w:r>
      <w:r w:rsidR="007B540F" w:rsidRPr="00DF3DFF">
        <w:rPr>
          <w:rFonts w:ascii="Century Gothic" w:eastAsia="Calibri" w:hAnsi="Century Gothic" w:cs="Tahoma"/>
          <w:noProof w:val="0"/>
          <w:sz w:val="28"/>
          <w:szCs w:val="28"/>
        </w:rPr>
        <w:t>perationalization of the Treasury Single Account (TSA) to consolidate all govern</w:t>
      </w:r>
      <w:r w:rsidRPr="00DF3DFF">
        <w:rPr>
          <w:rFonts w:ascii="Century Gothic" w:eastAsia="Calibri" w:hAnsi="Century Gothic" w:cs="Tahoma"/>
          <w:noProof w:val="0"/>
          <w:sz w:val="28"/>
          <w:szCs w:val="28"/>
        </w:rPr>
        <w:t>ment funds at the Bank of Ghana</w:t>
      </w:r>
    </w:p>
    <w:p w14:paraId="7B814ED1" w14:textId="77777777" w:rsidR="0019030B" w:rsidRDefault="0019030B" w:rsidP="007B540F">
      <w:pPr>
        <w:numPr>
          <w:ilvl w:val="1"/>
          <w:numId w:val="19"/>
        </w:numPr>
        <w:spacing w:after="0" w:line="240" w:lineRule="auto"/>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tightening of expenditure controls in GIFMIS to minimize inefficiencies and budget overruns</w:t>
      </w:r>
    </w:p>
    <w:p w14:paraId="1D756E48" w14:textId="7F8DEC95" w:rsidR="0019030B" w:rsidRDefault="0019030B" w:rsidP="007B540F">
      <w:pPr>
        <w:numPr>
          <w:ilvl w:val="1"/>
          <w:numId w:val="19"/>
        </w:numPr>
        <w:spacing w:after="0" w:line="240" w:lineRule="auto"/>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strict enforcement of the PFM Act</w:t>
      </w:r>
      <w:r>
        <w:rPr>
          <w:rFonts w:ascii="Century Gothic" w:eastAsia="Calibri" w:hAnsi="Century Gothic" w:cs="Tahoma"/>
          <w:noProof w:val="0"/>
          <w:sz w:val="28"/>
          <w:szCs w:val="28"/>
        </w:rPr>
        <w:t>,</w:t>
      </w:r>
      <w:r w:rsidRPr="0019030B">
        <w:rPr>
          <w:rFonts w:ascii="Century Gothic" w:eastAsia="Calibri" w:hAnsi="Century Gothic" w:cs="Tahoma"/>
          <w:noProof w:val="0"/>
          <w:sz w:val="28"/>
          <w:szCs w:val="28"/>
        </w:rPr>
        <w:t xml:space="preserve"> </w:t>
      </w:r>
      <w:r w:rsidRPr="00DF3DFF">
        <w:rPr>
          <w:rFonts w:ascii="Century Gothic" w:eastAsia="Calibri" w:hAnsi="Century Gothic" w:cs="Tahoma"/>
          <w:noProof w:val="0"/>
          <w:sz w:val="28"/>
          <w:szCs w:val="28"/>
        </w:rPr>
        <w:t>as well as the Public Procurement Act</w:t>
      </w:r>
      <w:r>
        <w:rPr>
          <w:rFonts w:ascii="Century Gothic" w:eastAsia="Calibri" w:hAnsi="Century Gothic" w:cs="Tahoma"/>
          <w:noProof w:val="0"/>
          <w:sz w:val="28"/>
          <w:szCs w:val="28"/>
        </w:rPr>
        <w:t>,</w:t>
      </w:r>
      <w:r w:rsidRPr="00DF3DFF">
        <w:rPr>
          <w:rFonts w:ascii="Century Gothic" w:eastAsia="Calibri" w:hAnsi="Century Gothic" w:cs="Tahoma"/>
          <w:noProof w:val="0"/>
          <w:sz w:val="28"/>
          <w:szCs w:val="28"/>
        </w:rPr>
        <w:t xml:space="preserve"> to ensure efficiency in public procurement</w:t>
      </w:r>
      <w:r>
        <w:rPr>
          <w:rFonts w:ascii="Century Gothic" w:eastAsia="Calibri" w:hAnsi="Century Gothic" w:cs="Tahoma"/>
          <w:noProof w:val="0"/>
          <w:sz w:val="28"/>
          <w:szCs w:val="28"/>
        </w:rPr>
        <w:t>, and</w:t>
      </w:r>
    </w:p>
    <w:p w14:paraId="0E90C0C0" w14:textId="1B59A0C4" w:rsidR="007B540F" w:rsidRPr="00DF3DFF" w:rsidRDefault="00475784" w:rsidP="0019030B">
      <w:pPr>
        <w:numPr>
          <w:ilvl w:val="1"/>
          <w:numId w:val="19"/>
        </w:numPr>
        <w:spacing w:after="0" w:line="240" w:lineRule="auto"/>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a</w:t>
      </w:r>
      <w:r w:rsidR="007B540F" w:rsidRPr="00DF3DFF">
        <w:rPr>
          <w:rFonts w:ascii="Century Gothic" w:eastAsia="Calibri" w:hAnsi="Century Gothic" w:cs="Tahoma"/>
          <w:noProof w:val="0"/>
          <w:sz w:val="28"/>
          <w:szCs w:val="28"/>
        </w:rPr>
        <w:t>doption of the competitive tender process</w:t>
      </w:r>
      <w:r w:rsidR="0019030B">
        <w:rPr>
          <w:rFonts w:ascii="Century Gothic" w:eastAsia="Calibri" w:hAnsi="Century Gothic" w:cs="Tahoma"/>
          <w:noProof w:val="0"/>
          <w:sz w:val="28"/>
          <w:szCs w:val="28"/>
        </w:rPr>
        <w:t>, which is eliminating wastage and giving Ghanaian taxpayers real value for their money.</w:t>
      </w:r>
      <w:r w:rsidR="007B540F" w:rsidRPr="00DF3DFF">
        <w:rPr>
          <w:rFonts w:ascii="Century Gothic" w:eastAsia="Calibri" w:hAnsi="Century Gothic" w:cs="Tahoma"/>
          <w:noProof w:val="0"/>
          <w:sz w:val="28"/>
          <w:szCs w:val="28"/>
        </w:rPr>
        <w:t xml:space="preserve"> </w:t>
      </w:r>
    </w:p>
    <w:p w14:paraId="2E359B3C" w14:textId="6D7598A5" w:rsidR="007B540F" w:rsidRPr="00DF3DFF" w:rsidRDefault="007B540F" w:rsidP="007B540F">
      <w:pPr>
        <w:spacing w:after="0" w:line="240" w:lineRule="auto"/>
        <w:ind w:left="900"/>
        <w:contextualSpacing/>
        <w:jc w:val="both"/>
        <w:rPr>
          <w:rFonts w:ascii="Century Gothic" w:eastAsia="Calibri" w:hAnsi="Century Gothic" w:cs="Tahoma"/>
          <w:noProof w:val="0"/>
          <w:sz w:val="28"/>
          <w:szCs w:val="28"/>
        </w:rPr>
      </w:pPr>
    </w:p>
    <w:p w14:paraId="5991225D" w14:textId="38A50D28" w:rsidR="007B540F" w:rsidRPr="00DF3DFF" w:rsidRDefault="007B540F" w:rsidP="007B540F">
      <w:pPr>
        <w:numPr>
          <w:ilvl w:val="0"/>
          <w:numId w:val="19"/>
        </w:numPr>
        <w:spacing w:after="0" w:line="240" w:lineRule="auto"/>
        <w:ind w:left="900" w:hanging="900"/>
        <w:contextualSpacing/>
        <w:jc w:val="both"/>
        <w:rPr>
          <w:rFonts w:ascii="Century Gothic" w:hAnsi="Century Gothic" w:cs="Tahoma"/>
          <w:bCs/>
          <w:sz w:val="28"/>
          <w:szCs w:val="28"/>
        </w:rPr>
      </w:pPr>
      <w:r w:rsidRPr="00DF3DFF">
        <w:rPr>
          <w:rFonts w:ascii="Century Gothic" w:hAnsi="Century Gothic" w:cs="Tahoma"/>
          <w:bCs/>
          <w:sz w:val="28"/>
          <w:szCs w:val="28"/>
        </w:rPr>
        <w:t xml:space="preserve">We </w:t>
      </w:r>
      <w:r w:rsidR="00D87FDA" w:rsidRPr="00DF3DFF">
        <w:rPr>
          <w:rFonts w:ascii="Century Gothic" w:hAnsi="Century Gothic" w:cs="Tahoma"/>
          <w:bCs/>
          <w:sz w:val="28"/>
          <w:szCs w:val="28"/>
        </w:rPr>
        <w:t xml:space="preserve">have successfully </w:t>
      </w:r>
      <w:r w:rsidR="003602CF" w:rsidRPr="00DF3DFF">
        <w:rPr>
          <w:rFonts w:ascii="Century Gothic" w:hAnsi="Century Gothic" w:cs="Tahoma"/>
          <w:bCs/>
          <w:sz w:val="28"/>
          <w:szCs w:val="28"/>
        </w:rPr>
        <w:t xml:space="preserve">refinanced </w:t>
      </w:r>
      <w:r w:rsidR="00FB73CD" w:rsidRPr="00DF3DFF">
        <w:rPr>
          <w:rFonts w:ascii="Century Gothic" w:hAnsi="Century Gothic" w:cs="Tahoma"/>
          <w:bCs/>
          <w:sz w:val="28"/>
          <w:szCs w:val="28"/>
        </w:rPr>
        <w:t xml:space="preserve">the first tranche of </w:t>
      </w:r>
      <w:r w:rsidR="003602CF" w:rsidRPr="00DF3DFF">
        <w:rPr>
          <w:rFonts w:ascii="Century Gothic" w:hAnsi="Century Gothic" w:cs="Tahoma"/>
          <w:bCs/>
          <w:sz w:val="28"/>
          <w:szCs w:val="28"/>
        </w:rPr>
        <w:t>the energy sector legacy debt</w:t>
      </w:r>
      <w:r w:rsidRPr="00DF3DFF">
        <w:rPr>
          <w:rFonts w:ascii="Century Gothic" w:hAnsi="Century Gothic" w:cs="Tahoma"/>
          <w:bCs/>
          <w:sz w:val="28"/>
          <w:szCs w:val="28"/>
        </w:rPr>
        <w:t xml:space="preserve"> </w:t>
      </w:r>
      <w:r w:rsidR="003602CF" w:rsidRPr="00DF3DFF">
        <w:rPr>
          <w:rFonts w:ascii="Century Gothic" w:hAnsi="Century Gothic" w:cs="Tahoma"/>
          <w:bCs/>
          <w:sz w:val="28"/>
          <w:szCs w:val="28"/>
        </w:rPr>
        <w:t xml:space="preserve">through </w:t>
      </w:r>
      <w:r w:rsidRPr="00DF3DFF">
        <w:rPr>
          <w:rFonts w:ascii="Century Gothic" w:hAnsi="Century Gothic" w:cs="Tahoma"/>
          <w:bCs/>
          <w:sz w:val="28"/>
          <w:szCs w:val="28"/>
        </w:rPr>
        <w:t>the</w:t>
      </w:r>
      <w:r w:rsidR="003602CF" w:rsidRPr="00DF3DFF">
        <w:rPr>
          <w:rFonts w:ascii="Century Gothic" w:hAnsi="Century Gothic" w:cs="Tahoma"/>
          <w:bCs/>
          <w:sz w:val="28"/>
          <w:szCs w:val="28"/>
        </w:rPr>
        <w:t xml:space="preserve"> issuance of </w:t>
      </w:r>
      <w:r w:rsidR="0019030B">
        <w:rPr>
          <w:rFonts w:ascii="Century Gothic" w:hAnsi="Century Gothic" w:cs="Tahoma"/>
          <w:bCs/>
          <w:sz w:val="28"/>
          <w:szCs w:val="28"/>
        </w:rPr>
        <w:t xml:space="preserve">the first ever </w:t>
      </w:r>
      <w:r w:rsidRPr="00DF3DFF">
        <w:rPr>
          <w:rFonts w:ascii="Century Gothic" w:hAnsi="Century Gothic" w:cs="Tahoma"/>
          <w:bCs/>
          <w:sz w:val="28"/>
          <w:szCs w:val="28"/>
        </w:rPr>
        <w:t>energy bond</w:t>
      </w:r>
      <w:r w:rsidR="00C40816" w:rsidRPr="00DF3DFF">
        <w:rPr>
          <w:rFonts w:ascii="Century Gothic" w:hAnsi="Century Gothic" w:cs="Tahoma"/>
          <w:bCs/>
          <w:sz w:val="28"/>
          <w:szCs w:val="28"/>
        </w:rPr>
        <w:t xml:space="preserve"> </w:t>
      </w:r>
      <w:r w:rsidR="003602CF" w:rsidRPr="00DF3DFF">
        <w:rPr>
          <w:rFonts w:ascii="Century Gothic" w:hAnsi="Century Gothic" w:cs="Tahoma"/>
          <w:bCs/>
          <w:sz w:val="28"/>
          <w:szCs w:val="28"/>
        </w:rPr>
        <w:t>by</w:t>
      </w:r>
      <w:r w:rsidR="00C40816" w:rsidRPr="00DF3DFF">
        <w:rPr>
          <w:rFonts w:ascii="Century Gothic" w:hAnsi="Century Gothic" w:cs="Tahoma"/>
          <w:bCs/>
          <w:sz w:val="28"/>
          <w:szCs w:val="28"/>
        </w:rPr>
        <w:t xml:space="preserve"> E.S.L.A</w:t>
      </w:r>
      <w:r w:rsidR="00FB73CD" w:rsidRPr="00DF3DFF">
        <w:rPr>
          <w:rFonts w:ascii="Century Gothic" w:hAnsi="Century Gothic" w:cs="Tahoma"/>
          <w:bCs/>
          <w:sz w:val="28"/>
          <w:szCs w:val="28"/>
        </w:rPr>
        <w:t>.</w:t>
      </w:r>
      <w:r w:rsidR="00C40816" w:rsidRPr="00DF3DFF">
        <w:rPr>
          <w:rFonts w:ascii="Century Gothic" w:hAnsi="Century Gothic" w:cs="Tahoma"/>
          <w:bCs/>
          <w:sz w:val="28"/>
          <w:szCs w:val="28"/>
        </w:rPr>
        <w:t xml:space="preserve"> Plc</w:t>
      </w:r>
      <w:r w:rsidR="003602CF" w:rsidRPr="00DF3DFF">
        <w:rPr>
          <w:rFonts w:ascii="Century Gothic" w:hAnsi="Century Gothic" w:cs="Tahoma"/>
          <w:bCs/>
          <w:sz w:val="28"/>
          <w:szCs w:val="28"/>
        </w:rPr>
        <w:t>.</w:t>
      </w:r>
      <w:r w:rsidR="0019030B">
        <w:rPr>
          <w:rFonts w:ascii="Century Gothic" w:hAnsi="Century Gothic" w:cs="Tahoma"/>
          <w:bCs/>
          <w:sz w:val="28"/>
          <w:szCs w:val="28"/>
        </w:rPr>
        <w:t xml:space="preserve"> I am pleased to announce that this</w:t>
      </w:r>
      <w:r w:rsidR="006B05BB">
        <w:rPr>
          <w:rFonts w:ascii="Century Gothic" w:hAnsi="Century Gothic" w:cs="Tahoma"/>
          <w:bCs/>
          <w:sz w:val="28"/>
          <w:szCs w:val="28"/>
        </w:rPr>
        <w:t xml:space="preserve"> successfully</w:t>
      </w:r>
      <w:r w:rsidR="0019030B">
        <w:rPr>
          <w:rFonts w:ascii="Century Gothic" w:hAnsi="Century Gothic" w:cs="Tahoma"/>
          <w:bCs/>
          <w:sz w:val="28"/>
          <w:szCs w:val="28"/>
        </w:rPr>
        <w:t xml:space="preserve"> raised GH</w:t>
      </w:r>
      <w:r w:rsidR="006B05BB">
        <w:rPr>
          <w:rFonts w:ascii="Century Gothic" w:hAnsi="Century Gothic" w:cs="Tahoma"/>
          <w:bCs/>
          <w:sz w:val="28"/>
          <w:szCs w:val="28"/>
        </w:rPr>
        <w:t>S4.7 billion, (over $1 billion) the highest ever in Africa.</w:t>
      </w:r>
      <w:r w:rsidR="008B5093" w:rsidRPr="00DF3DFF">
        <w:rPr>
          <w:rFonts w:ascii="Century Gothic" w:hAnsi="Century Gothic" w:cs="Tahoma"/>
          <w:bCs/>
          <w:sz w:val="28"/>
          <w:szCs w:val="28"/>
        </w:rPr>
        <w:t xml:space="preserve"> We have also introduced</w:t>
      </w:r>
      <w:r w:rsidRPr="00DF3DFF">
        <w:rPr>
          <w:rFonts w:ascii="Century Gothic" w:hAnsi="Century Gothic" w:cs="Tahoma"/>
          <w:bCs/>
          <w:sz w:val="28"/>
          <w:szCs w:val="28"/>
        </w:rPr>
        <w:t xml:space="preserve"> the ‘Cash Waterfall Mechanism’</w:t>
      </w:r>
      <w:r w:rsidR="008B5093" w:rsidRPr="00DF3DFF">
        <w:rPr>
          <w:rFonts w:ascii="Century Gothic" w:hAnsi="Century Gothic" w:cs="Tahoma"/>
          <w:bCs/>
          <w:sz w:val="28"/>
          <w:szCs w:val="28"/>
        </w:rPr>
        <w:t xml:space="preserve"> to prevent new debt accumulati</w:t>
      </w:r>
      <w:r w:rsidRPr="00DF3DFF">
        <w:rPr>
          <w:rFonts w:ascii="Century Gothic" w:hAnsi="Century Gothic" w:cs="Tahoma"/>
          <w:bCs/>
          <w:sz w:val="28"/>
          <w:szCs w:val="28"/>
        </w:rPr>
        <w:t>n</w:t>
      </w:r>
      <w:r w:rsidR="008B5093" w:rsidRPr="00DF3DFF">
        <w:rPr>
          <w:rFonts w:ascii="Century Gothic" w:hAnsi="Century Gothic" w:cs="Tahoma"/>
          <w:bCs/>
          <w:sz w:val="28"/>
          <w:szCs w:val="28"/>
        </w:rPr>
        <w:t>g</w:t>
      </w:r>
      <w:r w:rsidRPr="00DF3DFF">
        <w:rPr>
          <w:rFonts w:ascii="Century Gothic" w:hAnsi="Century Gothic" w:cs="Tahoma"/>
          <w:bCs/>
          <w:sz w:val="28"/>
          <w:szCs w:val="28"/>
        </w:rPr>
        <w:t>.</w:t>
      </w:r>
    </w:p>
    <w:p w14:paraId="2FE03442" w14:textId="77777777" w:rsidR="007B540F" w:rsidRPr="00DF3DFF" w:rsidRDefault="007B540F" w:rsidP="007B540F">
      <w:pPr>
        <w:spacing w:after="0" w:line="240" w:lineRule="auto"/>
        <w:contextualSpacing/>
        <w:jc w:val="both"/>
        <w:rPr>
          <w:rFonts w:ascii="Century Gothic" w:eastAsia="Calibri" w:hAnsi="Century Gothic" w:cs="Tahoma"/>
          <w:noProof w:val="0"/>
          <w:sz w:val="28"/>
          <w:szCs w:val="28"/>
          <w:u w:val="single"/>
        </w:rPr>
      </w:pPr>
    </w:p>
    <w:p w14:paraId="4741A616" w14:textId="4333E6B2" w:rsidR="007B540F" w:rsidRPr="00DF3DFF" w:rsidRDefault="007B540F" w:rsidP="007B540F">
      <w:pPr>
        <w:numPr>
          <w:ilvl w:val="0"/>
          <w:numId w:val="19"/>
        </w:numPr>
        <w:spacing w:after="0" w:line="240" w:lineRule="auto"/>
        <w:ind w:left="900" w:hanging="90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 xml:space="preserve">Mr. Speaker, </w:t>
      </w:r>
      <w:r w:rsidR="001D3E23">
        <w:rPr>
          <w:rFonts w:ascii="Century Gothic" w:eastAsia="Calibri" w:hAnsi="Century Gothic" w:cs="Tahoma"/>
          <w:noProof w:val="0"/>
          <w:sz w:val="28"/>
          <w:szCs w:val="28"/>
        </w:rPr>
        <w:t>I am proud</w:t>
      </w:r>
      <w:r w:rsidRPr="00DF3DFF">
        <w:rPr>
          <w:rFonts w:ascii="Century Gothic" w:eastAsia="Calibri" w:hAnsi="Century Gothic" w:cs="Tahoma"/>
          <w:noProof w:val="0"/>
          <w:sz w:val="28"/>
          <w:szCs w:val="28"/>
        </w:rPr>
        <w:t xml:space="preserve"> to report to this august House that after </w:t>
      </w:r>
      <w:r w:rsidR="001D3E23">
        <w:rPr>
          <w:rFonts w:ascii="Century Gothic" w:eastAsia="Calibri" w:hAnsi="Century Gothic" w:cs="Tahoma"/>
          <w:noProof w:val="0"/>
          <w:sz w:val="28"/>
          <w:szCs w:val="28"/>
        </w:rPr>
        <w:t xml:space="preserve">a few </w:t>
      </w:r>
      <w:r w:rsidRPr="00DF3DFF">
        <w:rPr>
          <w:rFonts w:ascii="Century Gothic" w:eastAsia="Calibri" w:hAnsi="Century Gothic" w:cs="Tahoma"/>
          <w:noProof w:val="0"/>
          <w:sz w:val="28"/>
          <w:szCs w:val="28"/>
        </w:rPr>
        <w:t>months of intense preparation</w:t>
      </w:r>
      <w:r w:rsidR="001D3E23">
        <w:rPr>
          <w:rFonts w:ascii="Century Gothic" w:eastAsia="Calibri" w:hAnsi="Century Gothic" w:cs="Tahoma"/>
          <w:noProof w:val="0"/>
          <w:sz w:val="28"/>
          <w:szCs w:val="28"/>
        </w:rPr>
        <w:t>, the Akufo-Addo Government has</w:t>
      </w:r>
      <w:r w:rsidRPr="00DF3DFF">
        <w:rPr>
          <w:rFonts w:ascii="Century Gothic" w:eastAsia="Calibri" w:hAnsi="Century Gothic" w:cs="Tahoma"/>
          <w:noProof w:val="0"/>
          <w:sz w:val="28"/>
          <w:szCs w:val="28"/>
        </w:rPr>
        <w:t>:</w:t>
      </w:r>
    </w:p>
    <w:p w14:paraId="3C8D793A" w14:textId="0255686A" w:rsidR="007B540F" w:rsidRPr="00DF3DFF" w:rsidRDefault="001D3E23" w:rsidP="007B540F">
      <w:pPr>
        <w:numPr>
          <w:ilvl w:val="0"/>
          <w:numId w:val="35"/>
        </w:numPr>
        <w:spacing w:after="0" w:line="240" w:lineRule="auto"/>
        <w:contextualSpacing/>
        <w:jc w:val="both"/>
        <w:rPr>
          <w:rFonts w:ascii="Century Gothic" w:eastAsia="Calibri" w:hAnsi="Century Gothic" w:cs="Tahoma"/>
          <w:noProof w:val="0"/>
          <w:sz w:val="28"/>
          <w:szCs w:val="28"/>
        </w:rPr>
      </w:pPr>
      <w:r>
        <w:rPr>
          <w:rFonts w:ascii="Century Gothic" w:eastAsia="Calibri" w:hAnsi="Century Gothic" w:cs="Tahoma"/>
          <w:noProof w:val="0"/>
          <w:sz w:val="28"/>
          <w:szCs w:val="28"/>
        </w:rPr>
        <w:t>r</w:t>
      </w:r>
      <w:r w:rsidR="007B540F" w:rsidRPr="00DF3DFF">
        <w:rPr>
          <w:rFonts w:ascii="Century Gothic" w:eastAsia="Calibri" w:hAnsi="Century Gothic" w:cs="Tahoma"/>
          <w:noProof w:val="0"/>
          <w:sz w:val="28"/>
          <w:szCs w:val="28"/>
        </w:rPr>
        <w:t xml:space="preserve">olled out the </w:t>
      </w:r>
      <w:r>
        <w:rPr>
          <w:rFonts w:ascii="Century Gothic" w:eastAsia="Calibri" w:hAnsi="Century Gothic" w:cs="Tahoma"/>
          <w:noProof w:val="0"/>
          <w:sz w:val="28"/>
          <w:szCs w:val="28"/>
        </w:rPr>
        <w:t xml:space="preserve">destiny-changing </w:t>
      </w:r>
      <w:r w:rsidR="007B540F" w:rsidRPr="00DF3DFF">
        <w:rPr>
          <w:rFonts w:ascii="Century Gothic" w:eastAsia="Calibri" w:hAnsi="Century Gothic" w:cs="Tahoma"/>
          <w:noProof w:val="0"/>
          <w:sz w:val="28"/>
          <w:szCs w:val="28"/>
        </w:rPr>
        <w:t>free S</w:t>
      </w:r>
      <w:r>
        <w:rPr>
          <w:rFonts w:ascii="Century Gothic" w:eastAsia="Calibri" w:hAnsi="Century Gothic" w:cs="Tahoma"/>
          <w:noProof w:val="0"/>
          <w:sz w:val="28"/>
          <w:szCs w:val="28"/>
        </w:rPr>
        <w:t xml:space="preserve">enior </w:t>
      </w:r>
      <w:r w:rsidR="007B540F" w:rsidRPr="00DF3DFF">
        <w:rPr>
          <w:rFonts w:ascii="Century Gothic" w:eastAsia="Calibri" w:hAnsi="Century Gothic" w:cs="Tahoma"/>
          <w:noProof w:val="0"/>
          <w:sz w:val="28"/>
          <w:szCs w:val="28"/>
        </w:rPr>
        <w:t>H</w:t>
      </w:r>
      <w:r>
        <w:rPr>
          <w:rFonts w:ascii="Century Gothic" w:eastAsia="Calibri" w:hAnsi="Century Gothic" w:cs="Tahoma"/>
          <w:noProof w:val="0"/>
          <w:sz w:val="28"/>
          <w:szCs w:val="28"/>
        </w:rPr>
        <w:t xml:space="preserve">igh </w:t>
      </w:r>
      <w:r w:rsidR="007B540F" w:rsidRPr="00DF3DFF">
        <w:rPr>
          <w:rFonts w:ascii="Century Gothic" w:eastAsia="Calibri" w:hAnsi="Century Gothic" w:cs="Tahoma"/>
          <w:noProof w:val="0"/>
          <w:sz w:val="28"/>
          <w:szCs w:val="28"/>
        </w:rPr>
        <w:t>S</w:t>
      </w:r>
      <w:r>
        <w:rPr>
          <w:rFonts w:ascii="Century Gothic" w:eastAsia="Calibri" w:hAnsi="Century Gothic" w:cs="Tahoma"/>
          <w:noProof w:val="0"/>
          <w:sz w:val="28"/>
          <w:szCs w:val="28"/>
        </w:rPr>
        <w:t>chool policy across all public schools</w:t>
      </w:r>
      <w:r w:rsidR="007B540F" w:rsidRPr="00DF3DFF">
        <w:rPr>
          <w:rFonts w:ascii="Century Gothic" w:eastAsia="Calibri" w:hAnsi="Century Gothic" w:cs="Tahoma"/>
          <w:noProof w:val="0"/>
          <w:sz w:val="28"/>
          <w:szCs w:val="28"/>
        </w:rPr>
        <w:t xml:space="preserve"> to ensure equal opportunities for </w:t>
      </w:r>
      <w:r>
        <w:rPr>
          <w:rFonts w:ascii="Century Gothic" w:eastAsia="Calibri" w:hAnsi="Century Gothic" w:cs="Tahoma"/>
          <w:noProof w:val="0"/>
          <w:sz w:val="28"/>
          <w:szCs w:val="28"/>
        </w:rPr>
        <w:t>every Ghanaian child</w:t>
      </w:r>
    </w:p>
    <w:p w14:paraId="1A707ABE" w14:textId="2C670B49" w:rsidR="007B540F" w:rsidRPr="00DF3DFF" w:rsidRDefault="001D3E23" w:rsidP="007B540F">
      <w:pPr>
        <w:numPr>
          <w:ilvl w:val="0"/>
          <w:numId w:val="35"/>
        </w:numPr>
        <w:spacing w:after="0" w:line="240" w:lineRule="auto"/>
        <w:contextualSpacing/>
        <w:jc w:val="both"/>
        <w:rPr>
          <w:rFonts w:ascii="Century Gothic" w:eastAsia="Calibri" w:hAnsi="Century Gothic" w:cs="Tahoma"/>
          <w:noProof w:val="0"/>
          <w:sz w:val="28"/>
          <w:szCs w:val="28"/>
        </w:rPr>
      </w:pPr>
      <w:r>
        <w:rPr>
          <w:rFonts w:ascii="Century Gothic" w:eastAsia="Calibri" w:hAnsi="Century Gothic" w:cs="Tahoma"/>
          <w:noProof w:val="0"/>
          <w:sz w:val="28"/>
          <w:szCs w:val="28"/>
        </w:rPr>
        <w:t>r</w:t>
      </w:r>
      <w:r w:rsidR="007B540F" w:rsidRPr="00DF3DFF">
        <w:rPr>
          <w:rFonts w:ascii="Century Gothic" w:eastAsia="Calibri" w:hAnsi="Century Gothic" w:cs="Tahoma"/>
          <w:noProof w:val="0"/>
          <w:sz w:val="28"/>
          <w:szCs w:val="28"/>
        </w:rPr>
        <w:t xml:space="preserve">olled-out the National Digital </w:t>
      </w:r>
      <w:r w:rsidR="00D87FDA" w:rsidRPr="00DF3DFF">
        <w:rPr>
          <w:rFonts w:ascii="Century Gothic" w:eastAsia="Calibri" w:hAnsi="Century Gothic" w:cs="Tahoma"/>
          <w:noProof w:val="0"/>
          <w:sz w:val="28"/>
          <w:szCs w:val="28"/>
        </w:rPr>
        <w:t xml:space="preserve">Property </w:t>
      </w:r>
      <w:r w:rsidR="007B540F" w:rsidRPr="00DF3DFF">
        <w:rPr>
          <w:rFonts w:ascii="Century Gothic" w:eastAsia="Calibri" w:hAnsi="Century Gothic" w:cs="Tahoma"/>
          <w:noProof w:val="0"/>
          <w:sz w:val="28"/>
          <w:szCs w:val="28"/>
        </w:rPr>
        <w:t>Addressing System to provide a unique address for all properties in Ghana</w:t>
      </w:r>
    </w:p>
    <w:p w14:paraId="6821883D" w14:textId="77777777" w:rsidR="007B540F" w:rsidRPr="00DF3DFF" w:rsidRDefault="007B540F" w:rsidP="007B540F">
      <w:pPr>
        <w:numPr>
          <w:ilvl w:val="0"/>
          <w:numId w:val="35"/>
        </w:numPr>
        <w:spacing w:after="0" w:line="240" w:lineRule="auto"/>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Launched the National Identification Scheme; and</w:t>
      </w:r>
    </w:p>
    <w:p w14:paraId="6974755B" w14:textId="77777777" w:rsidR="007B540F" w:rsidRPr="00DF3DFF" w:rsidRDefault="007B540F" w:rsidP="007B540F">
      <w:pPr>
        <w:numPr>
          <w:ilvl w:val="0"/>
          <w:numId w:val="35"/>
        </w:numPr>
        <w:spacing w:after="0" w:line="240" w:lineRule="auto"/>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Restored the teachers and nurses training allowances.</w:t>
      </w:r>
    </w:p>
    <w:p w14:paraId="46ECD6B2" w14:textId="24B35C57" w:rsidR="007B540F" w:rsidRPr="00DF3DFF" w:rsidRDefault="007B540F" w:rsidP="007B540F">
      <w:pPr>
        <w:shd w:val="clear" w:color="auto" w:fill="FFFFFF" w:themeFill="background1"/>
        <w:spacing w:after="0" w:line="259" w:lineRule="auto"/>
        <w:jc w:val="both"/>
        <w:rPr>
          <w:rFonts w:ascii="Century Gothic" w:eastAsia="Calibri" w:hAnsi="Century Gothic" w:cs="Tahoma"/>
          <w:noProof w:val="0"/>
          <w:sz w:val="28"/>
          <w:szCs w:val="28"/>
        </w:rPr>
      </w:pPr>
    </w:p>
    <w:p w14:paraId="098C9A6C" w14:textId="37326C8A" w:rsidR="00EC260A" w:rsidRPr="00EB500C" w:rsidRDefault="007B540F" w:rsidP="00EC260A">
      <w:pPr>
        <w:numPr>
          <w:ilvl w:val="0"/>
          <w:numId w:val="19"/>
        </w:numPr>
        <w:spacing w:after="0" w:line="240" w:lineRule="auto"/>
        <w:ind w:left="900" w:hanging="900"/>
        <w:contextualSpacing/>
        <w:jc w:val="both"/>
        <w:rPr>
          <w:rFonts w:ascii="Century Gothic" w:eastAsia="Calibri" w:hAnsi="Century Gothic" w:cs="Tahoma"/>
          <w:noProof w:val="0"/>
          <w:sz w:val="28"/>
          <w:szCs w:val="28"/>
        </w:rPr>
      </w:pPr>
      <w:bookmarkStart w:id="7" w:name="_Hlk498179550"/>
      <w:r w:rsidRPr="00EC260A">
        <w:rPr>
          <w:rFonts w:ascii="Century Gothic" w:eastAsia="Calibri" w:hAnsi="Century Gothic" w:cs="Tahoma"/>
          <w:noProof w:val="0"/>
          <w:sz w:val="28"/>
          <w:szCs w:val="28"/>
        </w:rPr>
        <w:t>Mr. Speaker,</w:t>
      </w:r>
      <w:r w:rsidR="00814A02" w:rsidRPr="00EC260A">
        <w:rPr>
          <w:rFonts w:ascii="Century Gothic" w:eastAsia="Calibri" w:hAnsi="Century Gothic" w:cs="Tahoma"/>
          <w:sz w:val="28"/>
          <w:szCs w:val="28"/>
        </w:rPr>
        <w:t xml:space="preserve"> </w:t>
      </w:r>
      <w:r w:rsidR="002726DB" w:rsidRPr="00D77D94">
        <w:rPr>
          <w:rFonts w:ascii="Century Gothic" w:eastAsia="Calibri" w:hAnsi="Century Gothic" w:cs="Tahoma"/>
          <w:sz w:val="28"/>
          <w:szCs w:val="28"/>
        </w:rPr>
        <w:t>this year</w:t>
      </w:r>
      <w:r w:rsidR="00F739EC" w:rsidRPr="00C26670">
        <w:rPr>
          <w:rFonts w:ascii="Century Gothic" w:eastAsia="Calibri" w:hAnsi="Century Gothic" w:cs="Tahoma"/>
          <w:noProof w:val="0"/>
          <w:sz w:val="28"/>
          <w:szCs w:val="28"/>
        </w:rPr>
        <w:t>,</w:t>
      </w:r>
      <w:r w:rsidRPr="00C26670">
        <w:rPr>
          <w:rFonts w:ascii="Century Gothic" w:eastAsia="Calibri" w:hAnsi="Century Gothic" w:cs="Tahoma"/>
          <w:noProof w:val="0"/>
          <w:sz w:val="28"/>
          <w:szCs w:val="28"/>
        </w:rPr>
        <w:t xml:space="preserve"> </w:t>
      </w:r>
      <w:r w:rsidR="00F739EC" w:rsidRPr="00EB500C">
        <w:rPr>
          <w:rFonts w:ascii="Century Gothic" w:eastAsia="Calibri" w:hAnsi="Century Gothic" w:cs="Tahoma"/>
          <w:noProof w:val="0"/>
          <w:sz w:val="28"/>
          <w:szCs w:val="28"/>
        </w:rPr>
        <w:t>we</w:t>
      </w:r>
      <w:r w:rsidR="002726DB" w:rsidRPr="00EB500C">
        <w:rPr>
          <w:rFonts w:ascii="Century Gothic" w:eastAsia="Calibri" w:hAnsi="Century Gothic" w:cs="Tahoma"/>
          <w:noProof w:val="0"/>
          <w:sz w:val="28"/>
          <w:szCs w:val="28"/>
        </w:rPr>
        <w:t xml:space="preserve"> have</w:t>
      </w:r>
      <w:r w:rsidR="00F739EC" w:rsidRPr="00EB500C">
        <w:rPr>
          <w:rFonts w:ascii="Century Gothic" w:eastAsia="Calibri" w:hAnsi="Century Gothic" w:cs="Tahoma"/>
          <w:noProof w:val="0"/>
          <w:sz w:val="28"/>
          <w:szCs w:val="28"/>
        </w:rPr>
        <w:t xml:space="preserve"> restored m</w:t>
      </w:r>
      <w:r w:rsidR="006B338C" w:rsidRPr="00EB500C">
        <w:rPr>
          <w:rFonts w:ascii="Century Gothic" w:eastAsia="Calibri" w:hAnsi="Century Gothic" w:cs="Tahoma"/>
          <w:noProof w:val="0"/>
          <w:sz w:val="28"/>
          <w:szCs w:val="28"/>
        </w:rPr>
        <w:t>acroeconomic stability</w:t>
      </w:r>
      <w:r w:rsidR="00B1146F" w:rsidRPr="00EB500C">
        <w:rPr>
          <w:rFonts w:ascii="Century Gothic" w:eastAsia="Calibri" w:hAnsi="Century Gothic" w:cs="Tahoma"/>
          <w:noProof w:val="0"/>
          <w:sz w:val="28"/>
          <w:szCs w:val="28"/>
        </w:rPr>
        <w:t xml:space="preserve">, which is </w:t>
      </w:r>
      <w:r w:rsidR="003B0758" w:rsidRPr="00EB500C">
        <w:rPr>
          <w:rFonts w:ascii="Century Gothic" w:eastAsia="Calibri" w:hAnsi="Century Gothic" w:cs="Tahoma"/>
          <w:noProof w:val="0"/>
          <w:sz w:val="28"/>
          <w:szCs w:val="28"/>
        </w:rPr>
        <w:t xml:space="preserve">protecting the value of money in the pockets of ordinary Ghanaians and giving businesses </w:t>
      </w:r>
      <w:r w:rsidR="00B1146F" w:rsidRPr="00EB500C">
        <w:rPr>
          <w:rFonts w:ascii="Century Gothic" w:eastAsia="Calibri" w:hAnsi="Century Gothic" w:cs="Tahoma"/>
          <w:noProof w:val="0"/>
          <w:sz w:val="28"/>
          <w:szCs w:val="28"/>
        </w:rPr>
        <w:t>the predicta</w:t>
      </w:r>
      <w:r w:rsidR="003B0758" w:rsidRPr="00EB500C">
        <w:rPr>
          <w:rFonts w:ascii="Century Gothic" w:eastAsia="Calibri" w:hAnsi="Century Gothic" w:cs="Tahoma"/>
          <w:noProof w:val="0"/>
          <w:sz w:val="28"/>
          <w:szCs w:val="28"/>
        </w:rPr>
        <w:t xml:space="preserve">bility </w:t>
      </w:r>
      <w:r w:rsidR="003B0758" w:rsidRPr="00EB500C">
        <w:rPr>
          <w:rFonts w:ascii="Century Gothic" w:eastAsia="Calibri" w:hAnsi="Century Gothic" w:cs="Tahoma"/>
          <w:noProof w:val="0"/>
          <w:sz w:val="28"/>
          <w:szCs w:val="28"/>
        </w:rPr>
        <w:lastRenderedPageBreak/>
        <w:t>space to plan and invest, thereby sowing</w:t>
      </w:r>
      <w:r w:rsidR="00F739EC" w:rsidRPr="00EB500C">
        <w:rPr>
          <w:rFonts w:ascii="Century Gothic" w:eastAsia="Calibri" w:hAnsi="Century Gothic" w:cs="Tahoma"/>
          <w:noProof w:val="0"/>
          <w:sz w:val="28"/>
          <w:szCs w:val="28"/>
        </w:rPr>
        <w:t xml:space="preserve"> the seeds </w:t>
      </w:r>
      <w:r w:rsidR="003B0758" w:rsidRPr="00EB500C">
        <w:rPr>
          <w:rFonts w:ascii="Century Gothic" w:eastAsia="Calibri" w:hAnsi="Century Gothic" w:cs="Tahoma"/>
          <w:noProof w:val="0"/>
          <w:sz w:val="28"/>
          <w:szCs w:val="28"/>
        </w:rPr>
        <w:t>for economic</w:t>
      </w:r>
      <w:r w:rsidR="00F739EC" w:rsidRPr="00EB500C">
        <w:rPr>
          <w:rFonts w:ascii="Century Gothic" w:eastAsia="Calibri" w:hAnsi="Century Gothic" w:cs="Tahoma"/>
          <w:noProof w:val="0"/>
          <w:sz w:val="28"/>
          <w:szCs w:val="28"/>
        </w:rPr>
        <w:t xml:space="preserve"> </w:t>
      </w:r>
      <w:r w:rsidRPr="00EB500C">
        <w:rPr>
          <w:rFonts w:ascii="Century Gothic" w:eastAsia="Calibri" w:hAnsi="Century Gothic" w:cs="Tahoma"/>
          <w:noProof w:val="0"/>
          <w:sz w:val="28"/>
          <w:szCs w:val="28"/>
        </w:rPr>
        <w:t>growth and jobs</w:t>
      </w:r>
      <w:r w:rsidR="003B0758" w:rsidRPr="00EB500C">
        <w:rPr>
          <w:rFonts w:ascii="Century Gothic" w:eastAsia="Calibri" w:hAnsi="Century Gothic" w:cs="Tahoma"/>
          <w:noProof w:val="0"/>
          <w:sz w:val="28"/>
          <w:szCs w:val="28"/>
        </w:rPr>
        <w:t xml:space="preserve"> creation</w:t>
      </w:r>
      <w:r w:rsidR="00814A02" w:rsidRPr="00EB500C">
        <w:rPr>
          <w:rFonts w:ascii="Century Gothic" w:eastAsia="Calibri" w:hAnsi="Century Gothic" w:cs="Tahoma"/>
          <w:noProof w:val="0"/>
          <w:sz w:val="28"/>
          <w:szCs w:val="28"/>
        </w:rPr>
        <w:t>.</w:t>
      </w:r>
      <w:r w:rsidRPr="00EB500C">
        <w:rPr>
          <w:rFonts w:ascii="Century Gothic" w:eastAsia="Calibri" w:hAnsi="Century Gothic" w:cs="Tahoma"/>
          <w:noProof w:val="0"/>
          <w:sz w:val="28"/>
          <w:szCs w:val="28"/>
        </w:rPr>
        <w:t xml:space="preserve"> </w:t>
      </w:r>
      <w:bookmarkEnd w:id="7"/>
      <w:r w:rsidRPr="00EB500C">
        <w:rPr>
          <w:rFonts w:ascii="Century Gothic" w:eastAsia="Calibri" w:hAnsi="Century Gothic" w:cs="Tahoma"/>
          <w:noProof w:val="0"/>
          <w:sz w:val="28"/>
          <w:szCs w:val="28"/>
        </w:rPr>
        <w:t>The</w:t>
      </w:r>
      <w:r w:rsidRPr="00EB500C">
        <w:rPr>
          <w:rFonts w:ascii="Century Gothic" w:hAnsi="Century Gothic" w:cs="Tahoma"/>
          <w:sz w:val="28"/>
          <w:szCs w:val="28"/>
          <w:lang w:val="en-US"/>
        </w:rPr>
        <w:t xml:space="preserve"> broad agenda for </w:t>
      </w:r>
      <w:r w:rsidR="003B0758" w:rsidRPr="00EB500C">
        <w:rPr>
          <w:rFonts w:ascii="Century Gothic" w:hAnsi="Century Gothic" w:cs="Tahoma"/>
          <w:sz w:val="28"/>
          <w:szCs w:val="28"/>
          <w:lang w:val="en-US"/>
        </w:rPr>
        <w:t xml:space="preserve">next year is to translate the stability achieved into shared growth with aggressive policies aimed at creating </w:t>
      </w:r>
      <w:r w:rsidR="008D409D" w:rsidRPr="00EB500C">
        <w:rPr>
          <w:rFonts w:ascii="Century Gothic" w:hAnsi="Century Gothic" w:cs="Tahoma"/>
          <w:sz w:val="28"/>
          <w:szCs w:val="28"/>
        </w:rPr>
        <w:t>more</w:t>
      </w:r>
      <w:r w:rsidR="002666F3" w:rsidRPr="00EB500C">
        <w:rPr>
          <w:rFonts w:ascii="Century Gothic" w:hAnsi="Century Gothic" w:cs="Tahoma"/>
          <w:sz w:val="28"/>
          <w:szCs w:val="28"/>
        </w:rPr>
        <w:t xml:space="preserve"> </w:t>
      </w:r>
      <w:r w:rsidR="00F739EC" w:rsidRPr="00EB500C">
        <w:rPr>
          <w:rFonts w:ascii="Century Gothic" w:hAnsi="Century Gothic" w:cs="Tahoma"/>
          <w:sz w:val="28"/>
          <w:szCs w:val="28"/>
        </w:rPr>
        <w:t>opportunities for</w:t>
      </w:r>
      <w:r w:rsidRPr="00EB500C">
        <w:rPr>
          <w:rFonts w:ascii="Century Gothic" w:hAnsi="Century Gothic" w:cs="Tahoma"/>
          <w:sz w:val="28"/>
          <w:szCs w:val="28"/>
        </w:rPr>
        <w:t xml:space="preserve"> jobs</w:t>
      </w:r>
      <w:r w:rsidR="00150BBA" w:rsidRPr="00EB500C">
        <w:rPr>
          <w:rFonts w:ascii="Century Gothic" w:hAnsi="Century Gothic" w:cs="Tahoma"/>
          <w:sz w:val="28"/>
          <w:szCs w:val="28"/>
        </w:rPr>
        <w:t>.</w:t>
      </w:r>
      <w:r w:rsidRPr="00EB500C">
        <w:rPr>
          <w:rFonts w:ascii="Century Gothic" w:hAnsi="Century Gothic" w:cs="Tahoma"/>
          <w:sz w:val="28"/>
          <w:szCs w:val="28"/>
          <w:lang w:val="en-US"/>
        </w:rPr>
        <w:t xml:space="preserve"> </w:t>
      </w:r>
    </w:p>
    <w:p w14:paraId="700FC9E2" w14:textId="77777777" w:rsidR="00EC260A" w:rsidRPr="00EB500C" w:rsidRDefault="00EC260A" w:rsidP="00EB500C">
      <w:pPr>
        <w:spacing w:after="0" w:line="240" w:lineRule="auto"/>
        <w:ind w:left="900"/>
        <w:contextualSpacing/>
        <w:jc w:val="both"/>
        <w:rPr>
          <w:rFonts w:ascii="Century Gothic" w:eastAsia="Calibri" w:hAnsi="Century Gothic" w:cs="Tahoma"/>
          <w:noProof w:val="0"/>
          <w:sz w:val="28"/>
          <w:szCs w:val="28"/>
        </w:rPr>
      </w:pPr>
    </w:p>
    <w:p w14:paraId="479711A4" w14:textId="6D6B8028" w:rsidR="00EC260A" w:rsidRPr="00DF3DFF" w:rsidRDefault="00EC260A" w:rsidP="00EC260A">
      <w:pPr>
        <w:numPr>
          <w:ilvl w:val="0"/>
          <w:numId w:val="19"/>
        </w:numPr>
        <w:spacing w:after="0" w:line="240" w:lineRule="auto"/>
        <w:ind w:left="900" w:hanging="900"/>
        <w:contextualSpacing/>
        <w:jc w:val="both"/>
        <w:rPr>
          <w:rFonts w:ascii="Century Gothic" w:eastAsia="Calibri" w:hAnsi="Century Gothic" w:cs="Tahoma"/>
          <w:noProof w:val="0"/>
          <w:sz w:val="28"/>
          <w:szCs w:val="28"/>
        </w:rPr>
      </w:pPr>
      <w:r>
        <w:rPr>
          <w:rFonts w:ascii="Century Gothic" w:hAnsi="Century Gothic" w:cs="Tahoma"/>
          <w:sz w:val="28"/>
          <w:szCs w:val="28"/>
        </w:rPr>
        <w:t xml:space="preserve">The President is determined to reverse the trend of the last few years where businesses operated merely and mainly to </w:t>
      </w:r>
      <w:r w:rsidR="00BB6C12">
        <w:rPr>
          <w:rFonts w:ascii="Century Gothic" w:hAnsi="Century Gothic" w:cs="Tahoma"/>
          <w:sz w:val="28"/>
          <w:szCs w:val="28"/>
        </w:rPr>
        <w:t xml:space="preserve">service loans, </w:t>
      </w:r>
      <w:r>
        <w:rPr>
          <w:rFonts w:ascii="Century Gothic" w:hAnsi="Century Gothic" w:cs="Tahoma"/>
          <w:sz w:val="28"/>
          <w:szCs w:val="28"/>
        </w:rPr>
        <w:t xml:space="preserve">pay </w:t>
      </w:r>
      <w:r w:rsidR="007855C9">
        <w:rPr>
          <w:rFonts w:ascii="Century Gothic" w:hAnsi="Century Gothic" w:cs="Tahoma"/>
          <w:sz w:val="28"/>
          <w:szCs w:val="28"/>
        </w:rPr>
        <w:t xml:space="preserve">taxes and </w:t>
      </w:r>
      <w:r>
        <w:rPr>
          <w:rFonts w:ascii="Century Gothic" w:hAnsi="Century Gothic" w:cs="Tahoma"/>
          <w:sz w:val="28"/>
          <w:szCs w:val="28"/>
        </w:rPr>
        <w:t xml:space="preserve">electricity bills. </w:t>
      </w:r>
      <w:r w:rsidRPr="00EC260A">
        <w:rPr>
          <w:rFonts w:ascii="Century Gothic" w:hAnsi="Century Gothic" w:cs="Tahoma"/>
          <w:sz w:val="28"/>
          <w:szCs w:val="28"/>
        </w:rPr>
        <w:t xml:space="preserve">In line with this, for 2018, we will continue to stabilize the economy, offer reliefs, including </w:t>
      </w:r>
      <w:r w:rsidRPr="000D552D">
        <w:rPr>
          <w:rFonts w:ascii="Century Gothic" w:hAnsi="Century Gothic" w:cs="Tahoma"/>
          <w:sz w:val="28"/>
          <w:szCs w:val="28"/>
        </w:rPr>
        <w:t xml:space="preserve">reducing electricity tariffs to make the private sector </w:t>
      </w:r>
      <w:r w:rsidR="00C3717C">
        <w:rPr>
          <w:rFonts w:ascii="Century Gothic" w:hAnsi="Century Gothic" w:cs="Tahoma"/>
          <w:sz w:val="28"/>
          <w:szCs w:val="28"/>
        </w:rPr>
        <w:t xml:space="preserve">truly </w:t>
      </w:r>
      <w:r w:rsidRPr="000D552D">
        <w:rPr>
          <w:rFonts w:ascii="Century Gothic" w:hAnsi="Century Gothic" w:cs="Tahoma"/>
          <w:sz w:val="28"/>
          <w:szCs w:val="28"/>
        </w:rPr>
        <w:t>competitive</w:t>
      </w:r>
      <w:r w:rsidR="007855C9">
        <w:rPr>
          <w:rFonts w:ascii="Century Gothic" w:hAnsi="Century Gothic" w:cs="Tahoma"/>
          <w:sz w:val="28"/>
          <w:szCs w:val="28"/>
        </w:rPr>
        <w:t xml:space="preserve"> and</w:t>
      </w:r>
      <w:r w:rsidRPr="000D552D">
        <w:rPr>
          <w:rFonts w:ascii="Century Gothic" w:hAnsi="Century Gothic" w:cs="Tahoma"/>
          <w:sz w:val="28"/>
          <w:szCs w:val="28"/>
        </w:rPr>
        <w:t xml:space="preserve"> create more employment.</w:t>
      </w:r>
    </w:p>
    <w:p w14:paraId="21A21128" w14:textId="77777777" w:rsidR="00352CC0" w:rsidRPr="00EC260A" w:rsidRDefault="00352CC0" w:rsidP="00EB500C">
      <w:pPr>
        <w:spacing w:after="0" w:line="240" w:lineRule="auto"/>
        <w:contextualSpacing/>
        <w:jc w:val="both"/>
        <w:rPr>
          <w:rFonts w:ascii="Century Gothic" w:eastAsia="Calibri" w:hAnsi="Century Gothic" w:cs="Tahoma"/>
          <w:noProof w:val="0"/>
          <w:sz w:val="28"/>
          <w:szCs w:val="28"/>
        </w:rPr>
      </w:pPr>
    </w:p>
    <w:p w14:paraId="7553C658" w14:textId="395CD1B6" w:rsidR="007B540F" w:rsidRPr="00DF3DFF" w:rsidRDefault="007B540F" w:rsidP="00814A02">
      <w:pPr>
        <w:numPr>
          <w:ilvl w:val="0"/>
          <w:numId w:val="19"/>
        </w:numPr>
        <w:spacing w:after="0" w:line="240" w:lineRule="auto"/>
        <w:ind w:left="900" w:hanging="900"/>
        <w:contextualSpacing/>
        <w:jc w:val="both"/>
        <w:rPr>
          <w:rFonts w:ascii="Century Gothic" w:eastAsia="Calibri" w:hAnsi="Century Gothic" w:cs="Tahoma"/>
          <w:noProof w:val="0"/>
          <w:sz w:val="28"/>
          <w:szCs w:val="28"/>
        </w:rPr>
      </w:pPr>
      <w:r w:rsidRPr="00DF3DFF">
        <w:rPr>
          <w:rFonts w:ascii="Century Gothic" w:hAnsi="Century Gothic" w:cs="Tahoma"/>
          <w:sz w:val="28"/>
          <w:szCs w:val="28"/>
          <w:lang w:val="en-US"/>
        </w:rPr>
        <w:t>Our job creation agenda will be driven by investments</w:t>
      </w:r>
      <w:r w:rsidR="00156BE4">
        <w:rPr>
          <w:rFonts w:ascii="Century Gothic" w:hAnsi="Century Gothic" w:cs="Tahoma"/>
          <w:sz w:val="28"/>
          <w:szCs w:val="28"/>
          <w:lang w:val="en-US"/>
        </w:rPr>
        <w:t xml:space="preserve"> in</w:t>
      </w:r>
      <w:r w:rsidRPr="00DF3DFF">
        <w:rPr>
          <w:rFonts w:ascii="Century Gothic" w:hAnsi="Century Gothic" w:cs="Tahoma"/>
          <w:sz w:val="28"/>
          <w:szCs w:val="28"/>
          <w:lang w:val="en-US"/>
        </w:rPr>
        <w:t xml:space="preserve"> </w:t>
      </w:r>
      <w:r w:rsidR="00156BE4">
        <w:rPr>
          <w:rFonts w:ascii="Century Gothic" w:hAnsi="Century Gothic" w:cs="Tahoma"/>
          <w:sz w:val="28"/>
          <w:szCs w:val="28"/>
          <w:lang w:val="en-US"/>
        </w:rPr>
        <w:t xml:space="preserve">(i) Human Capital, (ii) Strategic Infrastructure, (iii) </w:t>
      </w:r>
      <w:r w:rsidRPr="00DF3DFF">
        <w:rPr>
          <w:rFonts w:ascii="Century Gothic" w:hAnsi="Century Gothic" w:cs="Tahoma"/>
          <w:sz w:val="28"/>
          <w:szCs w:val="28"/>
          <w:lang w:val="en-US"/>
        </w:rPr>
        <w:t xml:space="preserve">Agriculture and </w:t>
      </w:r>
      <w:r w:rsidR="00156BE4">
        <w:rPr>
          <w:rFonts w:ascii="Century Gothic" w:hAnsi="Century Gothic" w:cs="Tahoma"/>
          <w:sz w:val="28"/>
          <w:szCs w:val="28"/>
          <w:lang w:val="en-US"/>
        </w:rPr>
        <w:t xml:space="preserve">(iv) </w:t>
      </w:r>
      <w:r w:rsidRPr="00DF3DFF">
        <w:rPr>
          <w:rFonts w:ascii="Century Gothic" w:hAnsi="Century Gothic" w:cs="Tahoma"/>
          <w:sz w:val="28"/>
          <w:szCs w:val="28"/>
          <w:lang w:val="en-US"/>
        </w:rPr>
        <w:t xml:space="preserve">Agribusiness, </w:t>
      </w:r>
      <w:r w:rsidR="00156BE4">
        <w:rPr>
          <w:rFonts w:ascii="Century Gothic" w:hAnsi="Century Gothic" w:cs="Tahoma"/>
          <w:sz w:val="28"/>
          <w:szCs w:val="28"/>
          <w:lang w:val="en-US"/>
        </w:rPr>
        <w:t xml:space="preserve">(v) </w:t>
      </w:r>
      <w:r w:rsidRPr="00DF3DFF">
        <w:rPr>
          <w:rFonts w:ascii="Century Gothic" w:hAnsi="Century Gothic" w:cs="Tahoma"/>
          <w:sz w:val="28"/>
          <w:szCs w:val="28"/>
          <w:lang w:val="en-US"/>
        </w:rPr>
        <w:t xml:space="preserve">Entrepreneurship and </w:t>
      </w:r>
      <w:r w:rsidR="00156BE4">
        <w:rPr>
          <w:rFonts w:ascii="Century Gothic" w:hAnsi="Century Gothic" w:cs="Tahoma"/>
          <w:sz w:val="28"/>
          <w:szCs w:val="28"/>
          <w:lang w:val="en-US"/>
        </w:rPr>
        <w:t xml:space="preserve">(vi) </w:t>
      </w:r>
      <w:r w:rsidRPr="00DF3DFF">
        <w:rPr>
          <w:rFonts w:ascii="Century Gothic" w:hAnsi="Century Gothic" w:cs="Tahoma"/>
          <w:sz w:val="28"/>
          <w:szCs w:val="28"/>
          <w:lang w:val="en-US"/>
        </w:rPr>
        <w:t>In</w:t>
      </w:r>
      <w:r w:rsidR="00A868CC" w:rsidRPr="00DF3DFF">
        <w:rPr>
          <w:rFonts w:ascii="Century Gothic" w:hAnsi="Century Gothic" w:cs="Tahoma"/>
          <w:sz w:val="28"/>
          <w:szCs w:val="28"/>
          <w:lang w:val="en-US"/>
        </w:rPr>
        <w:t>n</w:t>
      </w:r>
      <w:r w:rsidRPr="00DF3DFF">
        <w:rPr>
          <w:rFonts w:ascii="Century Gothic" w:hAnsi="Century Gothic" w:cs="Tahoma"/>
          <w:sz w:val="28"/>
          <w:szCs w:val="28"/>
          <w:lang w:val="en-US"/>
        </w:rPr>
        <w:t xml:space="preserve">ovation Programmes. </w:t>
      </w:r>
    </w:p>
    <w:p w14:paraId="29ED230B" w14:textId="77777777" w:rsidR="007B540F" w:rsidRPr="00DF3DFF" w:rsidRDefault="007B540F" w:rsidP="007B540F">
      <w:pPr>
        <w:spacing w:after="0" w:line="240" w:lineRule="auto"/>
        <w:ind w:left="900"/>
        <w:contextualSpacing/>
        <w:jc w:val="both"/>
        <w:rPr>
          <w:rFonts w:ascii="Century Gothic" w:hAnsi="Century Gothic" w:cs="Tahoma"/>
          <w:sz w:val="28"/>
          <w:szCs w:val="28"/>
          <w:lang w:val="en-US"/>
        </w:rPr>
      </w:pPr>
    </w:p>
    <w:p w14:paraId="09662741" w14:textId="74DA7FD1" w:rsidR="007B540F" w:rsidRPr="00DF3DFF" w:rsidRDefault="007B540F" w:rsidP="007B540F">
      <w:pPr>
        <w:numPr>
          <w:ilvl w:val="0"/>
          <w:numId w:val="19"/>
        </w:numPr>
        <w:spacing w:after="0" w:line="240" w:lineRule="auto"/>
        <w:ind w:left="900" w:hanging="900"/>
        <w:contextualSpacing/>
        <w:jc w:val="both"/>
        <w:rPr>
          <w:rFonts w:ascii="Century Gothic" w:eastAsia="Calibri" w:hAnsi="Century Gothic" w:cs="Tahoma"/>
          <w:noProof w:val="0"/>
          <w:sz w:val="28"/>
          <w:szCs w:val="28"/>
        </w:rPr>
      </w:pPr>
      <w:r w:rsidRPr="00DF3DFF">
        <w:rPr>
          <w:rFonts w:ascii="Century Gothic" w:eastAsia="Calibri" w:hAnsi="Century Gothic" w:cs="Tahoma"/>
          <w:sz w:val="28"/>
          <w:szCs w:val="28"/>
        </w:rPr>
        <w:t xml:space="preserve">Specifically, we will </w:t>
      </w:r>
      <w:r w:rsidR="007855C9">
        <w:rPr>
          <w:rFonts w:ascii="Century Gothic" w:eastAsia="Calibri" w:hAnsi="Century Gothic" w:cs="Tahoma"/>
          <w:sz w:val="28"/>
          <w:szCs w:val="28"/>
        </w:rPr>
        <w:t xml:space="preserve">vigourously </w:t>
      </w:r>
      <w:r w:rsidR="00F91DFA">
        <w:rPr>
          <w:rFonts w:ascii="Century Gothic" w:hAnsi="Century Gothic" w:cs="Tahoma"/>
          <w:sz w:val="28"/>
          <w:szCs w:val="28"/>
        </w:rPr>
        <w:t>continue with</w:t>
      </w:r>
      <w:r w:rsidRPr="00DF3DFF">
        <w:rPr>
          <w:rFonts w:ascii="Century Gothic" w:hAnsi="Century Gothic" w:cs="Tahoma"/>
          <w:sz w:val="28"/>
          <w:szCs w:val="28"/>
        </w:rPr>
        <w:t xml:space="preserve"> </w:t>
      </w:r>
      <w:r w:rsidR="007B3800" w:rsidRPr="00DF3DFF">
        <w:rPr>
          <w:rFonts w:ascii="Century Gothic" w:hAnsi="Century Gothic" w:cs="Tahoma"/>
          <w:sz w:val="28"/>
          <w:szCs w:val="28"/>
        </w:rPr>
        <w:t xml:space="preserve">and </w:t>
      </w:r>
      <w:r w:rsidR="00F91DFA">
        <w:rPr>
          <w:rFonts w:ascii="Century Gothic" w:hAnsi="Century Gothic" w:cs="Tahoma"/>
          <w:sz w:val="28"/>
          <w:szCs w:val="28"/>
        </w:rPr>
        <w:t>heavily invest in</w:t>
      </w:r>
      <w:r w:rsidR="007B3800" w:rsidRPr="00DF3DFF">
        <w:rPr>
          <w:rFonts w:ascii="Century Gothic" w:hAnsi="Century Gothic" w:cs="Tahoma"/>
          <w:sz w:val="28"/>
          <w:szCs w:val="28"/>
        </w:rPr>
        <w:t xml:space="preserve"> </w:t>
      </w:r>
      <w:r w:rsidR="006E278F" w:rsidRPr="00DF3DFF">
        <w:rPr>
          <w:rFonts w:ascii="Century Gothic" w:hAnsi="Century Gothic" w:cs="Tahoma"/>
          <w:sz w:val="28"/>
          <w:szCs w:val="28"/>
        </w:rPr>
        <w:t>our</w:t>
      </w:r>
      <w:r w:rsidRPr="00DF3DFF">
        <w:rPr>
          <w:rFonts w:ascii="Century Gothic" w:hAnsi="Century Gothic" w:cs="Tahoma"/>
          <w:sz w:val="28"/>
          <w:szCs w:val="28"/>
        </w:rPr>
        <w:t xml:space="preserve"> key policy initiatives and flagship projects</w:t>
      </w:r>
      <w:r w:rsidR="00F91DFA">
        <w:rPr>
          <w:rFonts w:ascii="Century Gothic" w:hAnsi="Century Gothic" w:cs="Tahoma"/>
          <w:sz w:val="28"/>
          <w:szCs w:val="28"/>
        </w:rPr>
        <w:t>, such as</w:t>
      </w:r>
      <w:r w:rsidRPr="00DF3DFF">
        <w:rPr>
          <w:rFonts w:ascii="Century Gothic" w:hAnsi="Century Gothic" w:cs="Tahoma"/>
          <w:sz w:val="28"/>
          <w:szCs w:val="28"/>
        </w:rPr>
        <w:t>:</w:t>
      </w:r>
    </w:p>
    <w:p w14:paraId="2EFC9C51" w14:textId="77777777" w:rsidR="007B540F" w:rsidRPr="00DF3DFF" w:rsidRDefault="007B540F" w:rsidP="007B540F">
      <w:pPr>
        <w:pStyle w:val="ListParagraph"/>
        <w:numPr>
          <w:ilvl w:val="1"/>
          <w:numId w:val="5"/>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Planting for Food and Jobs</w:t>
      </w:r>
    </w:p>
    <w:p w14:paraId="2C058FA4" w14:textId="77777777" w:rsidR="007B540F" w:rsidRPr="00DF3DFF" w:rsidRDefault="007B540F" w:rsidP="007B540F">
      <w:pPr>
        <w:pStyle w:val="ListParagraph"/>
        <w:numPr>
          <w:ilvl w:val="1"/>
          <w:numId w:val="5"/>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Stimulus Package for distressed industries</w:t>
      </w:r>
    </w:p>
    <w:p w14:paraId="6C64539A" w14:textId="7D666025" w:rsidR="007B540F" w:rsidRPr="00DF3DFF" w:rsidRDefault="007B540F" w:rsidP="007B540F">
      <w:pPr>
        <w:pStyle w:val="ListParagraph"/>
        <w:numPr>
          <w:ilvl w:val="1"/>
          <w:numId w:val="5"/>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One District One Factory</w:t>
      </w:r>
    </w:p>
    <w:p w14:paraId="5FE830A8" w14:textId="77777777" w:rsidR="007B540F" w:rsidRPr="00DF3DFF" w:rsidRDefault="007B540F" w:rsidP="007B540F">
      <w:pPr>
        <w:pStyle w:val="ListParagraph"/>
        <w:numPr>
          <w:ilvl w:val="1"/>
          <w:numId w:val="5"/>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Zongo Development Fund</w:t>
      </w:r>
    </w:p>
    <w:p w14:paraId="699F84A8" w14:textId="3213D21B" w:rsidR="007B540F" w:rsidRPr="00DF3DFF" w:rsidRDefault="007B540F" w:rsidP="007B540F">
      <w:pPr>
        <w:pStyle w:val="ListParagraph"/>
        <w:numPr>
          <w:ilvl w:val="1"/>
          <w:numId w:val="5"/>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National Entrepreneurship</w:t>
      </w:r>
      <w:r w:rsidR="000E0786" w:rsidRPr="00DF3DFF">
        <w:rPr>
          <w:rFonts w:ascii="Century Gothic" w:hAnsi="Century Gothic" w:cs="Tahoma"/>
          <w:sz w:val="28"/>
          <w:szCs w:val="28"/>
        </w:rPr>
        <w:t xml:space="preserve"> and Innovation</w:t>
      </w:r>
      <w:r w:rsidRPr="00DF3DFF">
        <w:rPr>
          <w:rFonts w:ascii="Century Gothic" w:hAnsi="Century Gothic" w:cs="Tahoma"/>
          <w:sz w:val="28"/>
          <w:szCs w:val="28"/>
        </w:rPr>
        <w:t xml:space="preserve"> Programme</w:t>
      </w:r>
    </w:p>
    <w:p w14:paraId="27B102E4" w14:textId="77777777" w:rsidR="007B540F" w:rsidRPr="00DF3DFF" w:rsidRDefault="007B540F" w:rsidP="007B540F">
      <w:pPr>
        <w:pStyle w:val="ListParagraph"/>
        <w:numPr>
          <w:ilvl w:val="1"/>
          <w:numId w:val="5"/>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Free SHS</w:t>
      </w:r>
    </w:p>
    <w:p w14:paraId="4CC8A0D8" w14:textId="6C0FEC28" w:rsidR="007B540F" w:rsidRPr="00DF3DFF" w:rsidRDefault="007B540F" w:rsidP="007B540F">
      <w:pPr>
        <w:pStyle w:val="ListParagraph"/>
        <w:numPr>
          <w:ilvl w:val="1"/>
          <w:numId w:val="5"/>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National Identification Scheme</w:t>
      </w:r>
      <w:r w:rsidR="00F91DFA">
        <w:rPr>
          <w:rFonts w:ascii="Century Gothic" w:hAnsi="Century Gothic" w:cs="Tahoma"/>
          <w:sz w:val="28"/>
          <w:szCs w:val="28"/>
        </w:rPr>
        <w:t>, and</w:t>
      </w:r>
    </w:p>
    <w:p w14:paraId="47CF6B44" w14:textId="77777777" w:rsidR="007B540F" w:rsidRPr="00DF3DFF" w:rsidRDefault="007B540F" w:rsidP="007B540F">
      <w:pPr>
        <w:pStyle w:val="ListParagraph"/>
        <w:numPr>
          <w:ilvl w:val="1"/>
          <w:numId w:val="5"/>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National School Feeding Programme</w:t>
      </w:r>
    </w:p>
    <w:p w14:paraId="7B52DFA6" w14:textId="77777777" w:rsidR="007B540F" w:rsidRPr="00DF3DFF" w:rsidRDefault="007B540F" w:rsidP="007B540F">
      <w:pPr>
        <w:spacing w:after="0" w:line="240" w:lineRule="auto"/>
        <w:ind w:left="900"/>
        <w:contextualSpacing/>
        <w:jc w:val="both"/>
        <w:rPr>
          <w:rFonts w:ascii="Century Gothic" w:hAnsi="Century Gothic" w:cs="Tahoma"/>
          <w:sz w:val="28"/>
          <w:szCs w:val="28"/>
          <w:lang w:val="en-US"/>
        </w:rPr>
      </w:pPr>
    </w:p>
    <w:p w14:paraId="25FE1F30" w14:textId="3DB3DE3B" w:rsidR="007B540F" w:rsidRPr="00DF3DFF" w:rsidRDefault="007B540F" w:rsidP="00FC6C88">
      <w:pPr>
        <w:numPr>
          <w:ilvl w:val="0"/>
          <w:numId w:val="19"/>
        </w:numPr>
        <w:spacing w:after="0" w:line="240" w:lineRule="auto"/>
        <w:ind w:left="900" w:hanging="900"/>
        <w:contextualSpacing/>
        <w:jc w:val="both"/>
        <w:rPr>
          <w:rFonts w:ascii="Century Gothic" w:hAnsi="Century Gothic" w:cs="Tahoma"/>
          <w:sz w:val="28"/>
          <w:szCs w:val="28"/>
        </w:rPr>
      </w:pPr>
      <w:r w:rsidRPr="00DF3DFF">
        <w:rPr>
          <w:rFonts w:ascii="Century Gothic" w:hAnsi="Century Gothic" w:cs="Tahoma"/>
          <w:sz w:val="28"/>
          <w:szCs w:val="28"/>
        </w:rPr>
        <w:t>Mr Speaker</w:t>
      </w:r>
      <w:r w:rsidR="00F530CC" w:rsidRPr="00DF3DFF">
        <w:rPr>
          <w:rFonts w:ascii="Century Gothic" w:hAnsi="Century Gothic" w:cs="Tahoma"/>
          <w:sz w:val="28"/>
          <w:szCs w:val="28"/>
        </w:rPr>
        <w:t>,</w:t>
      </w:r>
      <w:r w:rsidRPr="00DF3DFF">
        <w:rPr>
          <w:rFonts w:ascii="Century Gothic" w:hAnsi="Century Gothic" w:cs="Tahoma"/>
          <w:sz w:val="28"/>
          <w:szCs w:val="28"/>
        </w:rPr>
        <w:t xml:space="preserve"> we have prioritized investments in these areas</w:t>
      </w:r>
      <w:r w:rsidR="003027B7">
        <w:rPr>
          <w:rFonts w:ascii="Century Gothic" w:hAnsi="Century Gothic" w:cs="Tahoma"/>
          <w:sz w:val="28"/>
          <w:szCs w:val="28"/>
        </w:rPr>
        <w:t xml:space="preserve"> </w:t>
      </w:r>
      <w:r w:rsidRPr="00DF3DFF">
        <w:rPr>
          <w:rFonts w:ascii="Century Gothic" w:hAnsi="Century Gothic" w:cs="Tahoma"/>
          <w:sz w:val="28"/>
          <w:szCs w:val="28"/>
        </w:rPr>
        <w:t>to</w:t>
      </w:r>
      <w:r w:rsidR="00FC6C88" w:rsidRPr="00DF3DFF">
        <w:rPr>
          <w:rFonts w:ascii="Century Gothic" w:hAnsi="Century Gothic" w:cs="Tahoma"/>
          <w:sz w:val="28"/>
          <w:szCs w:val="28"/>
        </w:rPr>
        <w:t xml:space="preserve"> </w:t>
      </w:r>
      <w:r w:rsidRPr="00DF3DFF">
        <w:rPr>
          <w:rFonts w:ascii="Century Gothic" w:hAnsi="Century Gothic" w:cs="Tahoma"/>
          <w:sz w:val="28"/>
          <w:szCs w:val="28"/>
        </w:rPr>
        <w:t>ensure that we establish a fair and inclusive society, which creates life</w:t>
      </w:r>
      <w:r w:rsidR="00F91DFA">
        <w:rPr>
          <w:rFonts w:ascii="Century Gothic" w:hAnsi="Century Gothic" w:cs="Tahoma"/>
          <w:sz w:val="28"/>
          <w:szCs w:val="28"/>
        </w:rPr>
        <w:t>-</w:t>
      </w:r>
      <w:r w:rsidRPr="00DF3DFF">
        <w:rPr>
          <w:rFonts w:ascii="Century Gothic" w:hAnsi="Century Gothic" w:cs="Tahoma"/>
          <w:sz w:val="28"/>
          <w:szCs w:val="28"/>
        </w:rPr>
        <w:t>transforming</w:t>
      </w:r>
      <w:r w:rsidR="00F91DFA">
        <w:rPr>
          <w:rFonts w:ascii="Century Gothic" w:hAnsi="Century Gothic" w:cs="Tahoma"/>
          <w:sz w:val="28"/>
          <w:szCs w:val="28"/>
        </w:rPr>
        <w:t>, productive</w:t>
      </w:r>
      <w:r w:rsidRPr="00DF3DFF">
        <w:rPr>
          <w:rFonts w:ascii="Century Gothic" w:hAnsi="Century Gothic" w:cs="Tahoma"/>
          <w:sz w:val="28"/>
          <w:szCs w:val="28"/>
        </w:rPr>
        <w:t xml:space="preserve"> opportunities for </w:t>
      </w:r>
      <w:r w:rsidR="00F91DFA">
        <w:rPr>
          <w:rFonts w:ascii="Century Gothic" w:hAnsi="Century Gothic" w:cs="Tahoma"/>
          <w:sz w:val="28"/>
          <w:szCs w:val="28"/>
        </w:rPr>
        <w:t>every able Ghanaian</w:t>
      </w:r>
      <w:r w:rsidR="007B3800" w:rsidRPr="00DF3DFF">
        <w:rPr>
          <w:rFonts w:ascii="Century Gothic" w:hAnsi="Century Gothic" w:cs="Tahoma"/>
          <w:sz w:val="28"/>
          <w:szCs w:val="28"/>
        </w:rPr>
        <w:t>.</w:t>
      </w:r>
    </w:p>
    <w:p w14:paraId="363DDB33" w14:textId="77777777" w:rsidR="006A78B3" w:rsidRPr="00DF3DFF" w:rsidRDefault="006A78B3" w:rsidP="006A78B3">
      <w:pPr>
        <w:spacing w:after="0" w:line="240" w:lineRule="auto"/>
        <w:ind w:left="1440"/>
        <w:contextualSpacing/>
        <w:jc w:val="both"/>
        <w:rPr>
          <w:rFonts w:ascii="Century Gothic" w:hAnsi="Century Gothic" w:cs="Tahoma"/>
          <w:sz w:val="28"/>
          <w:szCs w:val="28"/>
        </w:rPr>
      </w:pPr>
    </w:p>
    <w:p w14:paraId="1A808F0D" w14:textId="16505BDE" w:rsidR="00E12DE2" w:rsidRPr="00DF3DFF" w:rsidRDefault="007B540F" w:rsidP="00E12DE2">
      <w:pPr>
        <w:numPr>
          <w:ilvl w:val="0"/>
          <w:numId w:val="19"/>
        </w:numPr>
        <w:spacing w:after="0" w:line="240" w:lineRule="auto"/>
        <w:ind w:left="900" w:hanging="900"/>
        <w:contextualSpacing/>
        <w:jc w:val="both"/>
        <w:rPr>
          <w:rFonts w:ascii="Century Gothic" w:hAnsi="Century Gothic" w:cs="Tahoma"/>
          <w:sz w:val="28"/>
          <w:szCs w:val="28"/>
        </w:rPr>
      </w:pPr>
      <w:r w:rsidRPr="00DF3DFF">
        <w:rPr>
          <w:rFonts w:ascii="Century Gothic" w:hAnsi="Century Gothic" w:cs="Tahoma"/>
          <w:sz w:val="28"/>
          <w:szCs w:val="28"/>
        </w:rPr>
        <w:t>We are confident that these priorities will not only deliver jobs</w:t>
      </w:r>
      <w:r w:rsidR="008D2869">
        <w:rPr>
          <w:rFonts w:ascii="Century Gothic" w:hAnsi="Century Gothic" w:cs="Tahoma"/>
          <w:sz w:val="28"/>
          <w:szCs w:val="28"/>
        </w:rPr>
        <w:t>,</w:t>
      </w:r>
      <w:r w:rsidRPr="00DF3DFF">
        <w:rPr>
          <w:rFonts w:ascii="Century Gothic" w:hAnsi="Century Gothic" w:cs="Tahoma"/>
          <w:sz w:val="28"/>
          <w:szCs w:val="28"/>
        </w:rPr>
        <w:t xml:space="preserve"> but will improve</w:t>
      </w:r>
      <w:r w:rsidR="008D2869">
        <w:rPr>
          <w:rFonts w:ascii="Century Gothic" w:hAnsi="Century Gothic" w:cs="Tahoma"/>
          <w:sz w:val="28"/>
          <w:szCs w:val="28"/>
        </w:rPr>
        <w:t xml:space="preserve"> the security and </w:t>
      </w:r>
      <w:r w:rsidRPr="00DF3DFF">
        <w:rPr>
          <w:rFonts w:ascii="Century Gothic" w:hAnsi="Century Gothic" w:cs="Tahoma"/>
          <w:sz w:val="28"/>
          <w:szCs w:val="28"/>
        </w:rPr>
        <w:t>wellbeing of Ghanaians</w:t>
      </w:r>
      <w:r w:rsidR="008D2869">
        <w:rPr>
          <w:rFonts w:ascii="Century Gothic" w:hAnsi="Century Gothic" w:cs="Tahoma"/>
          <w:sz w:val="28"/>
          <w:szCs w:val="28"/>
        </w:rPr>
        <w:t xml:space="preserve"> and</w:t>
      </w:r>
      <w:r w:rsidR="003027B7">
        <w:rPr>
          <w:rFonts w:ascii="Century Gothic" w:hAnsi="Century Gothic" w:cs="Tahoma"/>
          <w:sz w:val="28"/>
          <w:szCs w:val="28"/>
        </w:rPr>
        <w:t xml:space="preserve"> communities across the country by</w:t>
      </w:r>
      <w:r w:rsidRPr="00DF3DFF">
        <w:rPr>
          <w:rFonts w:ascii="Century Gothic" w:hAnsi="Century Gothic" w:cs="Tahoma"/>
          <w:sz w:val="28"/>
          <w:szCs w:val="28"/>
        </w:rPr>
        <w:t xml:space="preserve"> increas</w:t>
      </w:r>
      <w:r w:rsidR="003027B7">
        <w:rPr>
          <w:rFonts w:ascii="Century Gothic" w:hAnsi="Century Gothic" w:cs="Tahoma"/>
          <w:sz w:val="28"/>
          <w:szCs w:val="28"/>
        </w:rPr>
        <w:t>ing</w:t>
      </w:r>
      <w:r w:rsidRPr="00DF3DFF">
        <w:rPr>
          <w:rFonts w:ascii="Century Gothic" w:hAnsi="Century Gothic" w:cs="Tahoma"/>
          <w:sz w:val="28"/>
          <w:szCs w:val="28"/>
        </w:rPr>
        <w:t xml:space="preserve"> agricultural growth and development, provid</w:t>
      </w:r>
      <w:r w:rsidR="003027B7">
        <w:rPr>
          <w:rFonts w:ascii="Century Gothic" w:hAnsi="Century Gothic" w:cs="Tahoma"/>
          <w:sz w:val="28"/>
          <w:szCs w:val="28"/>
        </w:rPr>
        <w:t>ing</w:t>
      </w:r>
      <w:r w:rsidRPr="00DF3DFF">
        <w:rPr>
          <w:rFonts w:ascii="Century Gothic" w:hAnsi="Century Gothic" w:cs="Tahoma"/>
          <w:sz w:val="28"/>
          <w:szCs w:val="28"/>
        </w:rPr>
        <w:t xml:space="preserve"> decent work through skill and entrepreneurship development and industrialization</w:t>
      </w:r>
      <w:r w:rsidR="003027B7">
        <w:rPr>
          <w:rFonts w:ascii="Century Gothic" w:hAnsi="Century Gothic" w:cs="Tahoma"/>
          <w:sz w:val="28"/>
          <w:szCs w:val="28"/>
        </w:rPr>
        <w:t>,</w:t>
      </w:r>
      <w:r w:rsidRPr="00DF3DFF">
        <w:rPr>
          <w:rFonts w:ascii="Century Gothic" w:hAnsi="Century Gothic" w:cs="Tahoma"/>
          <w:sz w:val="28"/>
          <w:szCs w:val="28"/>
        </w:rPr>
        <w:t xml:space="preserve"> as well as increas</w:t>
      </w:r>
      <w:r w:rsidR="003027B7">
        <w:rPr>
          <w:rFonts w:ascii="Century Gothic" w:hAnsi="Century Gothic" w:cs="Tahoma"/>
          <w:sz w:val="28"/>
          <w:szCs w:val="28"/>
        </w:rPr>
        <w:t>ing</w:t>
      </w:r>
      <w:r w:rsidRPr="00DF3DFF">
        <w:rPr>
          <w:rFonts w:ascii="Century Gothic" w:hAnsi="Century Gothic" w:cs="Tahoma"/>
          <w:sz w:val="28"/>
          <w:szCs w:val="28"/>
        </w:rPr>
        <w:t xml:space="preserve"> opportunities for all through the provision of quality education and health delivery.</w:t>
      </w:r>
    </w:p>
    <w:p w14:paraId="1E558855" w14:textId="77777777" w:rsidR="0054731B" w:rsidRPr="00DF3DFF" w:rsidRDefault="0054731B" w:rsidP="0054731B">
      <w:pPr>
        <w:pStyle w:val="ListParagraph"/>
        <w:rPr>
          <w:rFonts w:ascii="Century Gothic" w:hAnsi="Century Gothic" w:cs="Tahoma"/>
          <w:sz w:val="28"/>
          <w:szCs w:val="28"/>
        </w:rPr>
      </w:pPr>
    </w:p>
    <w:p w14:paraId="016773FA" w14:textId="6DBAE6C5" w:rsidR="0054731B" w:rsidRPr="00C21543" w:rsidRDefault="0054731B" w:rsidP="00EB500C">
      <w:pPr>
        <w:numPr>
          <w:ilvl w:val="0"/>
          <w:numId w:val="19"/>
        </w:numPr>
        <w:shd w:val="clear" w:color="auto" w:fill="FFFFFF"/>
        <w:spacing w:after="0" w:line="240" w:lineRule="auto"/>
        <w:ind w:hanging="900"/>
        <w:contextualSpacing/>
        <w:jc w:val="both"/>
        <w:rPr>
          <w:rFonts w:ascii="Century Gothic" w:eastAsia="Times New Roman" w:hAnsi="Century Gothic" w:cs="Arial"/>
          <w:color w:val="222222"/>
          <w:sz w:val="19"/>
          <w:szCs w:val="19"/>
          <w:lang w:eastAsia="en-GB"/>
        </w:rPr>
      </w:pPr>
      <w:r w:rsidRPr="00C21543">
        <w:rPr>
          <w:rFonts w:ascii="Century Gothic" w:eastAsia="Times New Roman" w:hAnsi="Century Gothic" w:cs="Arial"/>
          <w:color w:val="000000"/>
          <w:sz w:val="28"/>
          <w:szCs w:val="28"/>
          <w:lang w:eastAsia="en-GB"/>
        </w:rPr>
        <w:lastRenderedPageBreak/>
        <w:t xml:space="preserve">Mr. Speaker, our policy priorities for 2018 and beyond promise </w:t>
      </w:r>
      <w:r w:rsidR="003027B7" w:rsidRPr="00C21543">
        <w:rPr>
          <w:rFonts w:ascii="Century Gothic" w:eastAsia="Times New Roman" w:hAnsi="Century Gothic" w:cs="Arial"/>
          <w:color w:val="000000"/>
          <w:sz w:val="28"/>
          <w:szCs w:val="28"/>
          <w:lang w:eastAsia="en-GB"/>
        </w:rPr>
        <w:t>two vital ingredients for any serious progressi</w:t>
      </w:r>
      <w:r w:rsidR="003027B7" w:rsidRPr="00EC260A">
        <w:rPr>
          <w:rFonts w:ascii="Century Gothic" w:eastAsia="Times New Roman" w:hAnsi="Century Gothic" w:cs="Arial"/>
          <w:color w:val="000000"/>
          <w:sz w:val="28"/>
          <w:szCs w:val="28"/>
          <w:lang w:eastAsia="en-GB"/>
        </w:rPr>
        <w:t xml:space="preserve">ve society: opportunity and </w:t>
      </w:r>
      <w:r w:rsidRPr="00EC260A">
        <w:rPr>
          <w:rFonts w:ascii="Century Gothic" w:eastAsia="Times New Roman" w:hAnsi="Century Gothic" w:cs="Arial"/>
          <w:color w:val="000000"/>
          <w:sz w:val="28"/>
          <w:szCs w:val="28"/>
          <w:lang w:eastAsia="en-GB"/>
        </w:rPr>
        <w:t>prosperity</w:t>
      </w:r>
      <w:r w:rsidR="003027B7" w:rsidRPr="00EC260A">
        <w:rPr>
          <w:rFonts w:ascii="Century Gothic" w:eastAsia="Times New Roman" w:hAnsi="Century Gothic" w:cs="Arial"/>
          <w:color w:val="000000"/>
          <w:sz w:val="28"/>
          <w:szCs w:val="28"/>
          <w:lang w:eastAsia="en-GB"/>
        </w:rPr>
        <w:t xml:space="preserve">. </w:t>
      </w:r>
      <w:r w:rsidRPr="00EC260A">
        <w:rPr>
          <w:rFonts w:ascii="Century Gothic" w:eastAsia="Times New Roman" w:hAnsi="Century Gothic" w:cs="Arial"/>
          <w:color w:val="000000"/>
          <w:sz w:val="28"/>
          <w:szCs w:val="28"/>
          <w:lang w:eastAsia="en-GB"/>
        </w:rPr>
        <w:t>For us t</w:t>
      </w:r>
      <w:r w:rsidR="003027B7" w:rsidRPr="00EC260A">
        <w:rPr>
          <w:rFonts w:ascii="Century Gothic" w:eastAsia="Times New Roman" w:hAnsi="Century Gothic" w:cs="Arial"/>
          <w:color w:val="000000"/>
          <w:sz w:val="28"/>
          <w:szCs w:val="28"/>
          <w:lang w:eastAsia="en-GB"/>
        </w:rPr>
        <w:t>he fight against poverty and unmeployment is not optional. It is a national security issue</w:t>
      </w:r>
      <w:r w:rsidR="003027B7" w:rsidRPr="00D77D94">
        <w:rPr>
          <w:rFonts w:ascii="Century Gothic" w:eastAsia="Times New Roman" w:hAnsi="Century Gothic" w:cs="Arial"/>
          <w:color w:val="000000"/>
          <w:sz w:val="28"/>
          <w:szCs w:val="28"/>
          <w:lang w:eastAsia="en-GB"/>
        </w:rPr>
        <w:t>. We intend to pursue this goa</w:t>
      </w:r>
      <w:r w:rsidR="003027B7" w:rsidRPr="00C26670">
        <w:rPr>
          <w:rFonts w:ascii="Century Gothic" w:eastAsia="Times New Roman" w:hAnsi="Century Gothic" w:cs="Arial"/>
          <w:color w:val="000000"/>
          <w:sz w:val="28"/>
          <w:szCs w:val="28"/>
          <w:lang w:eastAsia="en-GB"/>
        </w:rPr>
        <w:t xml:space="preserve">l of building a </w:t>
      </w:r>
      <w:r w:rsidRPr="00EB500C">
        <w:rPr>
          <w:rFonts w:ascii="Century Gothic" w:eastAsia="Times New Roman" w:hAnsi="Century Gothic" w:cs="Arial"/>
          <w:color w:val="000000"/>
          <w:sz w:val="28"/>
          <w:szCs w:val="28"/>
          <w:lang w:eastAsia="en-GB"/>
        </w:rPr>
        <w:t>society of equal opportunity</w:t>
      </w:r>
      <w:r w:rsidR="003027B7" w:rsidRPr="00EB500C">
        <w:rPr>
          <w:rFonts w:ascii="Century Gothic" w:eastAsia="Times New Roman" w:hAnsi="Century Gothic" w:cs="Arial"/>
          <w:color w:val="000000"/>
          <w:sz w:val="28"/>
          <w:szCs w:val="28"/>
          <w:lang w:eastAsia="en-GB"/>
        </w:rPr>
        <w:t xml:space="preserve"> responsibly</w:t>
      </w:r>
      <w:r w:rsidRPr="00EB500C">
        <w:rPr>
          <w:rFonts w:ascii="Century Gothic" w:eastAsia="Times New Roman" w:hAnsi="Century Gothic" w:cs="Arial"/>
          <w:color w:val="000000"/>
          <w:sz w:val="28"/>
          <w:szCs w:val="28"/>
          <w:lang w:eastAsia="en-GB"/>
        </w:rPr>
        <w:t>,</w:t>
      </w:r>
      <w:r w:rsidR="003027B7" w:rsidRPr="00EB500C">
        <w:rPr>
          <w:rFonts w:ascii="Century Gothic" w:eastAsia="Times New Roman" w:hAnsi="Century Gothic" w:cs="Arial"/>
          <w:color w:val="000000"/>
          <w:sz w:val="28"/>
          <w:szCs w:val="28"/>
          <w:lang w:eastAsia="en-GB"/>
        </w:rPr>
        <w:t xml:space="preserve"> by </w:t>
      </w:r>
      <w:r w:rsidRPr="00EB500C">
        <w:rPr>
          <w:rFonts w:ascii="Century Gothic" w:eastAsia="Times New Roman" w:hAnsi="Century Gothic" w:cs="Arial"/>
          <w:color w:val="000000"/>
          <w:sz w:val="28"/>
          <w:szCs w:val="28"/>
          <w:lang w:eastAsia="en-GB"/>
        </w:rPr>
        <w:t>protect</w:t>
      </w:r>
      <w:r w:rsidR="003027B7" w:rsidRPr="00EB500C">
        <w:rPr>
          <w:rFonts w:ascii="Century Gothic" w:eastAsia="Times New Roman" w:hAnsi="Century Gothic" w:cs="Arial"/>
          <w:color w:val="000000"/>
          <w:sz w:val="28"/>
          <w:szCs w:val="28"/>
          <w:lang w:eastAsia="en-GB"/>
        </w:rPr>
        <w:t>ing</w:t>
      </w:r>
      <w:r w:rsidRPr="00EB500C">
        <w:rPr>
          <w:rFonts w:ascii="Century Gothic" w:eastAsia="Times New Roman" w:hAnsi="Century Gothic" w:cs="Arial"/>
          <w:color w:val="000000"/>
          <w:sz w:val="28"/>
          <w:szCs w:val="28"/>
          <w:lang w:eastAsia="en-GB"/>
        </w:rPr>
        <w:t xml:space="preserve"> our natural endowments</w:t>
      </w:r>
      <w:r w:rsidR="00C21543" w:rsidRPr="00EB500C">
        <w:rPr>
          <w:rFonts w:ascii="Century Gothic" w:eastAsia="Times New Roman" w:hAnsi="Century Gothic" w:cs="Arial"/>
          <w:color w:val="000000"/>
          <w:sz w:val="28"/>
          <w:szCs w:val="28"/>
          <w:lang w:eastAsia="en-GB"/>
        </w:rPr>
        <w:t xml:space="preserve"> and, at the same time, adding value to the exploitation of these rich resources under our custody. </w:t>
      </w:r>
    </w:p>
    <w:p w14:paraId="78D8DD49" w14:textId="770FFD35" w:rsidR="0054731B" w:rsidRPr="00DF3DFF" w:rsidRDefault="0054731B" w:rsidP="0054731B">
      <w:pPr>
        <w:numPr>
          <w:ilvl w:val="0"/>
          <w:numId w:val="19"/>
        </w:numPr>
        <w:spacing w:after="0" w:line="240" w:lineRule="auto"/>
        <w:ind w:left="900" w:hanging="900"/>
        <w:contextualSpacing/>
        <w:jc w:val="both"/>
        <w:rPr>
          <w:rFonts w:ascii="Century Gothic" w:eastAsia="Times New Roman" w:hAnsi="Century Gothic" w:cs="Arial"/>
          <w:color w:val="222222"/>
          <w:sz w:val="19"/>
          <w:szCs w:val="19"/>
          <w:lang w:eastAsia="en-GB"/>
        </w:rPr>
      </w:pPr>
      <w:r w:rsidRPr="00DF3DFF">
        <w:rPr>
          <w:rFonts w:ascii="Century Gothic" w:hAnsi="Century Gothic" w:cs="Tahoma"/>
          <w:sz w:val="28"/>
          <w:szCs w:val="28"/>
        </w:rPr>
        <w:t>Given</w:t>
      </w:r>
      <w:r w:rsidRPr="00DF3DFF">
        <w:rPr>
          <w:rFonts w:ascii="Century Gothic" w:eastAsia="Times New Roman" w:hAnsi="Century Gothic" w:cs="Arial"/>
          <w:color w:val="000000"/>
          <w:sz w:val="28"/>
          <w:szCs w:val="28"/>
          <w:lang w:eastAsia="en-GB"/>
        </w:rPr>
        <w:t xml:space="preserve"> that the President has been honored to co-chair the UN advocacy group for the Global Sustainable Development Goals (SDG), Ghana </w:t>
      </w:r>
      <w:r w:rsidR="00C21543">
        <w:rPr>
          <w:rFonts w:ascii="Century Gothic" w:eastAsia="Times New Roman" w:hAnsi="Century Gothic" w:cs="Arial"/>
          <w:color w:val="000000"/>
          <w:sz w:val="28"/>
          <w:szCs w:val="28"/>
          <w:lang w:eastAsia="en-GB"/>
        </w:rPr>
        <w:t>is</w:t>
      </w:r>
      <w:r w:rsidRPr="00DF3DFF">
        <w:rPr>
          <w:rFonts w:ascii="Century Gothic" w:eastAsia="Times New Roman" w:hAnsi="Century Gothic" w:cs="Arial"/>
          <w:color w:val="000000"/>
          <w:sz w:val="28"/>
          <w:szCs w:val="28"/>
          <w:lang w:eastAsia="en-GB"/>
        </w:rPr>
        <w:t xml:space="preserve"> tak</w:t>
      </w:r>
      <w:r w:rsidR="00C21543">
        <w:rPr>
          <w:rFonts w:ascii="Century Gothic" w:eastAsia="Times New Roman" w:hAnsi="Century Gothic" w:cs="Arial"/>
          <w:color w:val="000000"/>
          <w:sz w:val="28"/>
          <w:szCs w:val="28"/>
          <w:lang w:eastAsia="en-GB"/>
        </w:rPr>
        <w:t>ing</w:t>
      </w:r>
      <w:r w:rsidRPr="00DF3DFF">
        <w:rPr>
          <w:rFonts w:ascii="Century Gothic" w:eastAsia="Times New Roman" w:hAnsi="Century Gothic" w:cs="Arial"/>
          <w:color w:val="000000"/>
          <w:sz w:val="28"/>
          <w:szCs w:val="28"/>
          <w:lang w:eastAsia="en-GB"/>
        </w:rPr>
        <w:t xml:space="preserve"> </w:t>
      </w:r>
      <w:r w:rsidR="00816B48">
        <w:rPr>
          <w:rFonts w:ascii="Century Gothic" w:eastAsia="Times New Roman" w:hAnsi="Century Gothic" w:cs="Arial"/>
          <w:color w:val="000000"/>
          <w:sz w:val="28"/>
          <w:szCs w:val="28"/>
          <w:lang w:eastAsia="en-GB"/>
        </w:rPr>
        <w:t>a leadership role</w:t>
      </w:r>
      <w:r w:rsidR="00BB68E5">
        <w:rPr>
          <w:rFonts w:ascii="Century Gothic" w:eastAsia="Times New Roman" w:hAnsi="Century Gothic" w:cs="Arial"/>
          <w:color w:val="000000"/>
          <w:sz w:val="28"/>
          <w:szCs w:val="28"/>
          <w:lang w:eastAsia="en-GB"/>
        </w:rPr>
        <w:t>, with this budget,</w:t>
      </w:r>
      <w:r w:rsidR="00816B48">
        <w:rPr>
          <w:rFonts w:ascii="Century Gothic" w:eastAsia="Times New Roman" w:hAnsi="Century Gothic" w:cs="Arial"/>
          <w:color w:val="000000"/>
          <w:sz w:val="28"/>
          <w:szCs w:val="28"/>
          <w:lang w:eastAsia="en-GB"/>
        </w:rPr>
        <w:t xml:space="preserve"> in driving this sustainable</w:t>
      </w:r>
      <w:r w:rsidRPr="00DF3DFF">
        <w:rPr>
          <w:rFonts w:ascii="Century Gothic" w:eastAsia="Times New Roman" w:hAnsi="Century Gothic" w:cs="Arial"/>
          <w:color w:val="000000"/>
          <w:sz w:val="28"/>
          <w:szCs w:val="28"/>
          <w:lang w:eastAsia="en-GB"/>
        </w:rPr>
        <w:t xml:space="preserve"> transformational agenda, particularly</w:t>
      </w:r>
      <w:r w:rsidR="00816B48">
        <w:rPr>
          <w:rFonts w:ascii="Century Gothic" w:eastAsia="Times New Roman" w:hAnsi="Century Gothic" w:cs="Arial"/>
          <w:color w:val="000000"/>
          <w:sz w:val="28"/>
          <w:szCs w:val="28"/>
          <w:lang w:eastAsia="en-GB"/>
        </w:rPr>
        <w:t>,</w:t>
      </w:r>
      <w:r w:rsidRPr="00DF3DFF">
        <w:rPr>
          <w:rFonts w:ascii="Century Gothic" w:eastAsia="Times New Roman" w:hAnsi="Century Gothic" w:cs="Arial"/>
          <w:color w:val="000000"/>
          <w:sz w:val="28"/>
          <w:szCs w:val="28"/>
          <w:lang w:eastAsia="en-GB"/>
        </w:rPr>
        <w:t xml:space="preserve"> in Africa.</w:t>
      </w:r>
    </w:p>
    <w:p w14:paraId="32AE44D0" w14:textId="77777777" w:rsidR="0054731B" w:rsidRPr="00DF3DFF" w:rsidRDefault="0054731B" w:rsidP="0054731B">
      <w:pPr>
        <w:pStyle w:val="ListParagraph"/>
        <w:shd w:val="clear" w:color="auto" w:fill="FFFFFF"/>
        <w:spacing w:after="0" w:line="240" w:lineRule="auto"/>
        <w:ind w:left="360"/>
        <w:rPr>
          <w:rFonts w:ascii="Century Gothic" w:eastAsia="Times New Roman" w:hAnsi="Century Gothic" w:cs="Arial"/>
          <w:color w:val="222222"/>
          <w:sz w:val="19"/>
          <w:szCs w:val="19"/>
          <w:lang w:eastAsia="en-GB"/>
        </w:rPr>
      </w:pPr>
    </w:p>
    <w:p w14:paraId="6292B85A" w14:textId="3B71C733" w:rsidR="0054731B" w:rsidRPr="00DF3DFF" w:rsidRDefault="0054731B" w:rsidP="0054731B">
      <w:pPr>
        <w:numPr>
          <w:ilvl w:val="0"/>
          <w:numId w:val="19"/>
        </w:numPr>
        <w:spacing w:after="0" w:line="240" w:lineRule="auto"/>
        <w:ind w:left="900" w:hanging="900"/>
        <w:contextualSpacing/>
        <w:jc w:val="both"/>
        <w:rPr>
          <w:rFonts w:ascii="Century Gothic" w:eastAsia="Times New Roman" w:hAnsi="Century Gothic" w:cs="Arial"/>
          <w:color w:val="222222"/>
          <w:sz w:val="19"/>
          <w:szCs w:val="19"/>
          <w:lang w:eastAsia="en-GB"/>
        </w:rPr>
      </w:pPr>
      <w:r w:rsidRPr="00DF3DFF">
        <w:rPr>
          <w:rFonts w:ascii="Century Gothic" w:eastAsia="Times New Roman" w:hAnsi="Century Gothic" w:cs="Arial"/>
          <w:color w:val="000000"/>
          <w:sz w:val="28"/>
          <w:szCs w:val="28"/>
          <w:lang w:eastAsia="en-GB"/>
        </w:rPr>
        <w:t>Mr. Speaker, for a successful implementation of the SDGs</w:t>
      </w:r>
      <w:r w:rsidR="00816B48">
        <w:rPr>
          <w:rFonts w:ascii="Century Gothic" w:eastAsia="Times New Roman" w:hAnsi="Century Gothic" w:cs="Arial"/>
          <w:color w:val="000000"/>
          <w:sz w:val="28"/>
          <w:szCs w:val="28"/>
          <w:lang w:eastAsia="en-GB"/>
        </w:rPr>
        <w:t>,</w:t>
      </w:r>
      <w:r w:rsidRPr="00DF3DFF">
        <w:rPr>
          <w:rFonts w:ascii="Century Gothic" w:eastAsia="Times New Roman" w:hAnsi="Century Gothic" w:cs="Arial"/>
          <w:color w:val="000000"/>
          <w:sz w:val="28"/>
          <w:szCs w:val="28"/>
          <w:lang w:eastAsia="en-GB"/>
        </w:rPr>
        <w:t xml:space="preserve"> we need to involve all sectors of society. Let us move beyond this budget cycle and make the SDGs flow through the DNA of Ghanaians</w:t>
      </w:r>
      <w:r w:rsidR="00BB68E5">
        <w:rPr>
          <w:rFonts w:ascii="Century Gothic" w:eastAsia="Times New Roman" w:hAnsi="Century Gothic" w:cs="Arial"/>
          <w:color w:val="000000"/>
          <w:sz w:val="28"/>
          <w:szCs w:val="28"/>
          <w:lang w:eastAsia="en-GB"/>
        </w:rPr>
        <w:t xml:space="preserve"> in</w:t>
      </w:r>
      <w:r w:rsidRPr="00DF3DFF">
        <w:rPr>
          <w:rFonts w:ascii="Century Gothic" w:eastAsia="Times New Roman" w:hAnsi="Century Gothic" w:cs="Arial"/>
          <w:color w:val="000000"/>
          <w:sz w:val="28"/>
          <w:szCs w:val="28"/>
          <w:lang w:eastAsia="en-GB"/>
        </w:rPr>
        <w:t xml:space="preserve"> our efforts to meet the 2030 targets for the Sustainable Development Goals and the embedded Paris Agreement for climate action.</w:t>
      </w:r>
    </w:p>
    <w:p w14:paraId="642AFB87" w14:textId="69F0D1BE" w:rsidR="00525C2E" w:rsidRPr="00DF3DFF" w:rsidRDefault="00525C2E" w:rsidP="00525C2E">
      <w:pPr>
        <w:spacing w:after="0" w:line="240" w:lineRule="auto"/>
        <w:contextualSpacing/>
        <w:jc w:val="both"/>
        <w:rPr>
          <w:rFonts w:ascii="Century Gothic" w:eastAsia="Times New Roman" w:hAnsi="Century Gothic" w:cs="Tahoma"/>
          <w:sz w:val="28"/>
          <w:szCs w:val="28"/>
        </w:rPr>
      </w:pPr>
    </w:p>
    <w:p w14:paraId="31B1A56B" w14:textId="20BBFC73" w:rsidR="001809F2" w:rsidRPr="007B624D" w:rsidRDefault="007B540F" w:rsidP="00EB500C">
      <w:pPr>
        <w:numPr>
          <w:ilvl w:val="0"/>
          <w:numId w:val="19"/>
        </w:numPr>
        <w:spacing w:after="0" w:line="240" w:lineRule="auto"/>
        <w:ind w:left="900" w:hanging="900"/>
        <w:contextualSpacing/>
        <w:jc w:val="both"/>
        <w:rPr>
          <w:rFonts w:ascii="Century Gothic" w:eastAsia="Times New Roman" w:hAnsi="Century Gothic" w:cs="Tahoma"/>
          <w:sz w:val="28"/>
          <w:szCs w:val="28"/>
        </w:rPr>
      </w:pPr>
      <w:r w:rsidRPr="00DF3DFF">
        <w:rPr>
          <w:rFonts w:ascii="Century Gothic" w:hAnsi="Century Gothic" w:cs="Tahoma"/>
          <w:sz w:val="28"/>
          <w:szCs w:val="28"/>
        </w:rPr>
        <w:t xml:space="preserve">Mr. Speaker, the theme for the 2018 Budget is “Putting Ghana Back to Work”. This theme </w:t>
      </w:r>
      <w:r w:rsidR="00BB68E5">
        <w:rPr>
          <w:rFonts w:ascii="Century Gothic" w:hAnsi="Century Gothic" w:cs="Tahoma"/>
          <w:sz w:val="28"/>
          <w:szCs w:val="28"/>
        </w:rPr>
        <w:t>reflects the tools provided in the 2018 budget to energize</w:t>
      </w:r>
      <w:r w:rsidR="00BB68E5" w:rsidRPr="00DF3DFF">
        <w:rPr>
          <w:rFonts w:ascii="Century Gothic" w:hAnsi="Century Gothic" w:cs="Tahoma"/>
          <w:sz w:val="28"/>
          <w:szCs w:val="28"/>
        </w:rPr>
        <w:t xml:space="preserve"> </w:t>
      </w:r>
      <w:r w:rsidR="00BB68E5">
        <w:rPr>
          <w:rFonts w:ascii="Century Gothic" w:hAnsi="Century Gothic" w:cs="Tahoma"/>
          <w:sz w:val="28"/>
          <w:szCs w:val="28"/>
        </w:rPr>
        <w:t>the</w:t>
      </w:r>
      <w:r w:rsidRPr="00DF3DFF">
        <w:rPr>
          <w:rFonts w:ascii="Century Gothic" w:hAnsi="Century Gothic" w:cs="Tahoma"/>
          <w:sz w:val="28"/>
          <w:szCs w:val="28"/>
        </w:rPr>
        <w:t xml:space="preserve"> entreprenueral spirit within every Ghanaian</w:t>
      </w:r>
      <w:r w:rsidR="00177662">
        <w:rPr>
          <w:rFonts w:ascii="Century Gothic" w:hAnsi="Century Gothic" w:cs="Tahoma"/>
          <w:sz w:val="28"/>
          <w:szCs w:val="28"/>
        </w:rPr>
        <w:t>. The job of the Ak</w:t>
      </w:r>
      <w:r w:rsidR="00BB68E5">
        <w:rPr>
          <w:rFonts w:ascii="Century Gothic" w:hAnsi="Century Gothic" w:cs="Tahoma"/>
          <w:sz w:val="28"/>
          <w:szCs w:val="28"/>
        </w:rPr>
        <w:t xml:space="preserve">ufo-Addo Government is to assist </w:t>
      </w:r>
      <w:r w:rsidRPr="00DF3DFF">
        <w:rPr>
          <w:rFonts w:ascii="Century Gothic" w:hAnsi="Century Gothic" w:cs="Tahoma"/>
          <w:sz w:val="28"/>
          <w:szCs w:val="28"/>
        </w:rPr>
        <w:t xml:space="preserve"> </w:t>
      </w:r>
      <w:r w:rsidR="002B31B7">
        <w:rPr>
          <w:rFonts w:ascii="Century Gothic" w:hAnsi="Century Gothic" w:cs="Tahoma"/>
          <w:sz w:val="28"/>
          <w:szCs w:val="28"/>
        </w:rPr>
        <w:t>the people</w:t>
      </w:r>
      <w:r w:rsidRPr="00DF3DFF">
        <w:rPr>
          <w:rFonts w:ascii="Century Gothic" w:hAnsi="Century Gothic" w:cs="Tahoma"/>
          <w:sz w:val="28"/>
          <w:szCs w:val="28"/>
        </w:rPr>
        <w:t xml:space="preserve"> </w:t>
      </w:r>
      <w:r w:rsidR="002B31B7">
        <w:rPr>
          <w:rFonts w:ascii="Century Gothic" w:hAnsi="Century Gothic" w:cs="Tahoma"/>
          <w:sz w:val="28"/>
          <w:szCs w:val="28"/>
        </w:rPr>
        <w:t xml:space="preserve">with the tools and the evironment </w:t>
      </w:r>
      <w:r w:rsidRPr="00DF3DFF">
        <w:rPr>
          <w:rFonts w:ascii="Century Gothic" w:hAnsi="Century Gothic" w:cs="Tahoma"/>
          <w:sz w:val="28"/>
          <w:szCs w:val="28"/>
        </w:rPr>
        <w:t>to go out there to work and earn a</w:t>
      </w:r>
      <w:r w:rsidR="002B31B7">
        <w:rPr>
          <w:rFonts w:ascii="Century Gothic" w:hAnsi="Century Gothic" w:cs="Tahoma"/>
          <w:sz w:val="28"/>
          <w:szCs w:val="28"/>
        </w:rPr>
        <w:t xml:space="preserve"> decent</w:t>
      </w:r>
      <w:r w:rsidRPr="00DF3DFF">
        <w:rPr>
          <w:rFonts w:ascii="Century Gothic" w:hAnsi="Century Gothic" w:cs="Tahoma"/>
          <w:sz w:val="28"/>
          <w:szCs w:val="28"/>
        </w:rPr>
        <w:t xml:space="preserve"> living and </w:t>
      </w:r>
      <w:r w:rsidR="002B31B7">
        <w:rPr>
          <w:rFonts w:ascii="Century Gothic" w:hAnsi="Century Gothic" w:cs="Tahoma"/>
          <w:sz w:val="28"/>
          <w:szCs w:val="28"/>
        </w:rPr>
        <w:t>improve</w:t>
      </w:r>
      <w:r w:rsidRPr="00DF3DFF">
        <w:rPr>
          <w:rFonts w:ascii="Century Gothic" w:hAnsi="Century Gothic" w:cs="Tahoma"/>
          <w:sz w:val="28"/>
          <w:szCs w:val="28"/>
        </w:rPr>
        <w:t xml:space="preserve"> their lives. We plan on providing opportunity for as many Ghanaians as possible to initiate projects on their own.</w:t>
      </w:r>
      <w:r w:rsidR="00193F3C">
        <w:rPr>
          <w:rFonts w:ascii="Century Gothic" w:hAnsi="Century Gothic" w:cs="Tahoma"/>
          <w:sz w:val="28"/>
          <w:szCs w:val="28"/>
        </w:rPr>
        <w:t>or us.’</w:t>
      </w:r>
    </w:p>
    <w:p w14:paraId="7D5892A9" w14:textId="77777777" w:rsidR="007B624D" w:rsidRDefault="007B624D" w:rsidP="007B624D">
      <w:pPr>
        <w:spacing w:after="0" w:line="240" w:lineRule="auto"/>
        <w:contextualSpacing/>
        <w:jc w:val="both"/>
        <w:rPr>
          <w:rFonts w:ascii="Century Gothic" w:eastAsia="Times New Roman" w:hAnsi="Century Gothic" w:cs="Tahoma"/>
          <w:sz w:val="28"/>
          <w:szCs w:val="28"/>
        </w:rPr>
      </w:pPr>
    </w:p>
    <w:p w14:paraId="7C8E6228" w14:textId="09445AC8" w:rsidR="007B624D" w:rsidRPr="009A05FB" w:rsidRDefault="007B624D" w:rsidP="00EB500C">
      <w:pPr>
        <w:numPr>
          <w:ilvl w:val="0"/>
          <w:numId w:val="19"/>
        </w:numPr>
        <w:spacing w:after="0" w:line="240" w:lineRule="auto"/>
        <w:ind w:left="900" w:hanging="900"/>
        <w:contextualSpacing/>
        <w:jc w:val="both"/>
        <w:rPr>
          <w:rFonts w:ascii="Century Gothic" w:eastAsia="Times New Roman" w:hAnsi="Century Gothic" w:cs="Tahoma"/>
          <w:sz w:val="28"/>
          <w:szCs w:val="28"/>
        </w:rPr>
      </w:pPr>
      <w:r>
        <w:rPr>
          <w:rFonts w:ascii="Century Gothic" w:hAnsi="Century Gothic" w:cs="Tahoma"/>
          <w:sz w:val="28"/>
          <w:szCs w:val="28"/>
        </w:rPr>
        <w:t xml:space="preserve">Mr. Speaker, it is time for Ghanaians to arise and build. </w:t>
      </w:r>
      <w:r w:rsidR="00193F3C">
        <w:rPr>
          <w:rFonts w:ascii="Century Gothic" w:hAnsi="Century Gothic" w:cs="Tahoma"/>
          <w:sz w:val="28"/>
          <w:szCs w:val="28"/>
        </w:rPr>
        <w:t xml:space="preserve">It is time for all Ghanaians to put their shoulders to the wheel and to speak the same “language” – ‘then nothing will be impossible for us.’ We must come together in a new partnership with our faith-based institutions, civil society, businesses and government to create a powerful locomotive for transformation so that our President’s coordinated program of economic and social development policies will create ‘an optimistic, self-confident and prosperous nation through the creative exploitation of our human and natural resources and operating within a democratic, open and fair society in which mutual trust and economic opportunities exist for all.’ </w:t>
      </w:r>
    </w:p>
    <w:p w14:paraId="721D10B6" w14:textId="77777777" w:rsidR="009A05FB" w:rsidRDefault="009A05FB" w:rsidP="009A05FB">
      <w:pPr>
        <w:spacing w:after="0" w:line="240" w:lineRule="auto"/>
        <w:contextualSpacing/>
        <w:jc w:val="both"/>
        <w:rPr>
          <w:rFonts w:ascii="Century Gothic" w:eastAsia="Times New Roman" w:hAnsi="Century Gothic" w:cs="Tahoma"/>
          <w:sz w:val="28"/>
          <w:szCs w:val="28"/>
        </w:rPr>
      </w:pPr>
    </w:p>
    <w:p w14:paraId="27292FD7" w14:textId="05A3C604" w:rsidR="009A05FB" w:rsidRPr="00716313" w:rsidRDefault="009A05FB" w:rsidP="00EB500C">
      <w:pPr>
        <w:numPr>
          <w:ilvl w:val="0"/>
          <w:numId w:val="19"/>
        </w:numPr>
        <w:spacing w:after="0" w:line="240" w:lineRule="auto"/>
        <w:ind w:left="900" w:hanging="900"/>
        <w:contextualSpacing/>
        <w:jc w:val="both"/>
        <w:rPr>
          <w:rFonts w:ascii="Century Gothic" w:eastAsia="Times New Roman" w:hAnsi="Century Gothic" w:cs="Tahoma"/>
          <w:sz w:val="28"/>
          <w:szCs w:val="28"/>
        </w:rPr>
      </w:pPr>
      <w:r>
        <w:rPr>
          <w:rFonts w:ascii="Century Gothic" w:hAnsi="Century Gothic" w:cs="Tahoma"/>
          <w:sz w:val="28"/>
          <w:szCs w:val="28"/>
        </w:rPr>
        <w:lastRenderedPageBreak/>
        <w:t xml:space="preserve">Mr. Speaker, I believe that the Budget should not simply be a statement to divide the national cake between different groups but it should capture how a nation comes together to meet the challenges of our times and our circumstances. </w:t>
      </w:r>
      <w:r w:rsidR="00716313">
        <w:rPr>
          <w:rFonts w:ascii="Century Gothic" w:hAnsi="Century Gothic" w:cs="Tahoma"/>
          <w:sz w:val="28"/>
          <w:szCs w:val="28"/>
        </w:rPr>
        <w:t xml:space="preserve">We should understand our shared sociology and values in order to discover a modern view of our Ghanaian citizenship. </w:t>
      </w:r>
    </w:p>
    <w:p w14:paraId="7A17225C" w14:textId="77777777" w:rsidR="00716313" w:rsidRDefault="00716313" w:rsidP="00716313">
      <w:pPr>
        <w:spacing w:after="0" w:line="240" w:lineRule="auto"/>
        <w:contextualSpacing/>
        <w:jc w:val="both"/>
        <w:rPr>
          <w:rFonts w:ascii="Century Gothic" w:eastAsia="Times New Roman" w:hAnsi="Century Gothic" w:cs="Tahoma"/>
          <w:sz w:val="28"/>
          <w:szCs w:val="28"/>
        </w:rPr>
      </w:pPr>
    </w:p>
    <w:p w14:paraId="76F041BF" w14:textId="1385CA3C" w:rsidR="00716313" w:rsidRPr="00EC260A" w:rsidRDefault="00716313" w:rsidP="00EB500C">
      <w:pPr>
        <w:numPr>
          <w:ilvl w:val="0"/>
          <w:numId w:val="19"/>
        </w:numPr>
        <w:spacing w:after="0" w:line="240" w:lineRule="auto"/>
        <w:ind w:left="900" w:hanging="900"/>
        <w:contextualSpacing/>
        <w:jc w:val="both"/>
        <w:rPr>
          <w:rFonts w:ascii="Century Gothic" w:eastAsia="Times New Roman" w:hAnsi="Century Gothic" w:cs="Tahoma"/>
          <w:sz w:val="28"/>
          <w:szCs w:val="28"/>
        </w:rPr>
      </w:pPr>
      <w:r>
        <w:rPr>
          <w:rFonts w:ascii="Century Gothic" w:hAnsi="Century Gothic" w:cs="Tahoma"/>
          <w:sz w:val="28"/>
          <w:szCs w:val="28"/>
        </w:rPr>
        <w:t>Mr. Speaker, in August 1950, J B Danquah said, “</w:t>
      </w:r>
      <w:r w:rsidR="00CA48DC">
        <w:rPr>
          <w:rFonts w:ascii="Century Gothic" w:hAnsi="Century Gothic" w:cs="Tahoma"/>
          <w:sz w:val="28"/>
          <w:szCs w:val="28"/>
        </w:rPr>
        <w:t>W</w:t>
      </w:r>
      <w:r>
        <w:rPr>
          <w:rFonts w:ascii="Century Gothic" w:hAnsi="Century Gothic" w:cs="Tahoma"/>
          <w:sz w:val="28"/>
          <w:szCs w:val="28"/>
        </w:rPr>
        <w:t>e had neither an excessive means to suffer waste nor anyt</w:t>
      </w:r>
      <w:r w:rsidR="00CA48DC">
        <w:rPr>
          <w:rFonts w:ascii="Century Gothic" w:hAnsi="Century Gothic" w:cs="Tahoma"/>
          <w:sz w:val="28"/>
          <w:szCs w:val="28"/>
        </w:rPr>
        <w:t>ime to wait. The call to relief</w:t>
      </w:r>
      <w:r>
        <w:rPr>
          <w:rFonts w:ascii="Century Gothic" w:hAnsi="Century Gothic" w:cs="Tahoma"/>
          <w:sz w:val="28"/>
          <w:szCs w:val="28"/>
        </w:rPr>
        <w:t xml:space="preserve"> our country and people from a wretched existenc</w:t>
      </w:r>
      <w:r w:rsidR="00CA48DC">
        <w:rPr>
          <w:rFonts w:ascii="Century Gothic" w:hAnsi="Century Gothic" w:cs="Tahoma"/>
          <w:sz w:val="28"/>
          <w:szCs w:val="28"/>
        </w:rPr>
        <w:t>e is urgent and our watchword is</w:t>
      </w:r>
      <w:r>
        <w:rPr>
          <w:rFonts w:ascii="Century Gothic" w:hAnsi="Century Gothic" w:cs="Tahoma"/>
          <w:sz w:val="28"/>
          <w:szCs w:val="28"/>
        </w:rPr>
        <w:t xml:space="preserve"> this urgency for an early answer.” Mr. Speaker, we must as a</w:t>
      </w:r>
      <w:r w:rsidR="00CA48DC">
        <w:rPr>
          <w:rFonts w:ascii="Century Gothic" w:hAnsi="Century Gothic" w:cs="Tahoma"/>
          <w:sz w:val="28"/>
          <w:szCs w:val="28"/>
        </w:rPr>
        <w:t xml:space="preserve"> </w:t>
      </w:r>
      <w:r>
        <w:rPr>
          <w:rFonts w:ascii="Century Gothic" w:hAnsi="Century Gothic" w:cs="Tahoma"/>
          <w:sz w:val="28"/>
          <w:szCs w:val="28"/>
        </w:rPr>
        <w:t>matter of urgency</w:t>
      </w:r>
      <w:r w:rsidR="00CA48DC">
        <w:rPr>
          <w:rFonts w:ascii="Century Gothic" w:hAnsi="Century Gothic" w:cs="Tahoma"/>
          <w:sz w:val="28"/>
          <w:szCs w:val="28"/>
        </w:rPr>
        <w:t>,</w:t>
      </w:r>
      <w:r>
        <w:rPr>
          <w:rFonts w:ascii="Century Gothic" w:hAnsi="Century Gothic" w:cs="Tahoma"/>
          <w:sz w:val="28"/>
          <w:szCs w:val="28"/>
        </w:rPr>
        <w:t xml:space="preserve"> create an enterprise culture so that we can transform our newfound stability into a </w:t>
      </w:r>
      <w:r w:rsidR="00CA48DC">
        <w:rPr>
          <w:rFonts w:ascii="Century Gothic" w:hAnsi="Century Gothic" w:cs="Tahoma"/>
          <w:sz w:val="28"/>
          <w:szCs w:val="28"/>
        </w:rPr>
        <w:t>productive, industrializ</w:t>
      </w:r>
      <w:r>
        <w:rPr>
          <w:rFonts w:ascii="Century Gothic" w:hAnsi="Century Gothic" w:cs="Tahoma"/>
          <w:sz w:val="28"/>
          <w:szCs w:val="28"/>
        </w:rPr>
        <w:t xml:space="preserve">ed, dynamic, open and responsible market. </w:t>
      </w:r>
      <w:r w:rsidR="00CA48DC">
        <w:rPr>
          <w:rFonts w:ascii="Century Gothic" w:hAnsi="Century Gothic" w:cs="Tahoma"/>
          <w:sz w:val="28"/>
          <w:szCs w:val="28"/>
        </w:rPr>
        <w:t>A society that eschews poverty of aspirations and</w:t>
      </w:r>
      <w:r w:rsidR="00BB6C12">
        <w:rPr>
          <w:rFonts w:ascii="Century Gothic" w:hAnsi="Century Gothic" w:cs="Tahoma"/>
          <w:sz w:val="28"/>
          <w:szCs w:val="28"/>
        </w:rPr>
        <w:t xml:space="preserve"> with deliberate</w:t>
      </w:r>
      <w:r w:rsidR="0016063B">
        <w:rPr>
          <w:rFonts w:ascii="Century Gothic" w:hAnsi="Century Gothic" w:cs="Tahoma"/>
          <w:sz w:val="28"/>
          <w:szCs w:val="28"/>
        </w:rPr>
        <w:t xml:space="preserve">ness celebrates, prepares and challenges the youth to discover and achieve their full potential. </w:t>
      </w:r>
      <w:r w:rsidR="00BB6C12">
        <w:rPr>
          <w:rFonts w:ascii="Century Gothic" w:hAnsi="Century Gothic" w:cs="Tahoma"/>
          <w:sz w:val="28"/>
          <w:szCs w:val="28"/>
        </w:rPr>
        <w:t>Mr. Speaker, the President seeks to do this in this Budget.</w:t>
      </w:r>
    </w:p>
    <w:p w14:paraId="1D4B8834" w14:textId="7369C212" w:rsidR="00525C2E" w:rsidRPr="00DF3DFF" w:rsidRDefault="00525C2E" w:rsidP="00EB500C">
      <w:pPr>
        <w:spacing w:after="0" w:line="240" w:lineRule="auto"/>
        <w:ind w:left="900"/>
        <w:contextualSpacing/>
        <w:jc w:val="both"/>
        <w:rPr>
          <w:rFonts w:ascii="Century Gothic" w:eastAsia="Times New Roman" w:hAnsi="Century Gothic" w:cs="Tahoma"/>
          <w:sz w:val="28"/>
          <w:szCs w:val="28"/>
        </w:rPr>
      </w:pPr>
    </w:p>
    <w:p w14:paraId="4BDBF777" w14:textId="2B143E80" w:rsidR="007B540F" w:rsidRPr="00DF3DFF" w:rsidRDefault="00525C2E" w:rsidP="00525C2E">
      <w:pPr>
        <w:numPr>
          <w:ilvl w:val="0"/>
          <w:numId w:val="19"/>
        </w:numPr>
        <w:spacing w:after="0" w:line="240" w:lineRule="auto"/>
        <w:ind w:left="900" w:hanging="900"/>
        <w:contextualSpacing/>
        <w:jc w:val="both"/>
        <w:rPr>
          <w:rFonts w:ascii="Century Gothic" w:eastAsia="Times New Roman" w:hAnsi="Century Gothic" w:cs="Tahoma"/>
          <w:sz w:val="28"/>
          <w:szCs w:val="28"/>
        </w:rPr>
      </w:pPr>
      <w:r w:rsidRPr="00DF3DFF">
        <w:rPr>
          <w:rFonts w:ascii="Century Gothic" w:eastAsia="Calibri" w:hAnsi="Century Gothic" w:cs="Tahoma"/>
          <w:noProof w:val="0"/>
          <w:sz w:val="28"/>
          <w:szCs w:val="28"/>
        </w:rPr>
        <w:t>Mr. Speaker, m</w:t>
      </w:r>
      <w:r w:rsidR="007B540F" w:rsidRPr="00DF3DFF">
        <w:rPr>
          <w:rFonts w:ascii="Century Gothic" w:eastAsia="Calibri" w:hAnsi="Century Gothic" w:cs="Tahoma"/>
          <w:noProof w:val="0"/>
          <w:sz w:val="28"/>
          <w:szCs w:val="28"/>
        </w:rPr>
        <w:t>y presentation today will follow this outline:</w:t>
      </w:r>
    </w:p>
    <w:p w14:paraId="50B17D1A" w14:textId="3402FBE4" w:rsidR="007B540F" w:rsidRPr="00DF3DFF" w:rsidRDefault="007B540F" w:rsidP="007B540F">
      <w:pPr>
        <w:numPr>
          <w:ilvl w:val="0"/>
          <w:numId w:val="34"/>
        </w:numPr>
        <w:spacing w:after="0" w:line="240" w:lineRule="auto"/>
        <w:ind w:left="126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 xml:space="preserve">I will present a short brief on how the </w:t>
      </w:r>
      <w:r w:rsidR="00900899">
        <w:rPr>
          <w:rFonts w:ascii="Century Gothic" w:eastAsia="Calibri" w:hAnsi="Century Gothic" w:cs="Tahoma"/>
          <w:noProof w:val="0"/>
          <w:sz w:val="28"/>
          <w:szCs w:val="28"/>
        </w:rPr>
        <w:t>g</w:t>
      </w:r>
      <w:r w:rsidR="00525C2E" w:rsidRPr="00DF3DFF">
        <w:rPr>
          <w:rFonts w:ascii="Century Gothic" w:eastAsia="Calibri" w:hAnsi="Century Gothic" w:cs="Tahoma"/>
          <w:noProof w:val="0"/>
          <w:sz w:val="28"/>
          <w:szCs w:val="28"/>
        </w:rPr>
        <w:t>lobal economy performed in 2017</w:t>
      </w:r>
      <w:r w:rsidRPr="00DF3DFF">
        <w:rPr>
          <w:rFonts w:ascii="Century Gothic" w:eastAsia="Calibri" w:hAnsi="Century Gothic" w:cs="Tahoma"/>
          <w:noProof w:val="0"/>
          <w:sz w:val="28"/>
          <w:szCs w:val="28"/>
        </w:rPr>
        <w:t>, the medium-term outlook and the expected impact on the Ghanaian economy</w:t>
      </w:r>
      <w:r w:rsidR="00900899">
        <w:rPr>
          <w:rFonts w:ascii="Century Gothic" w:eastAsia="Calibri" w:hAnsi="Century Gothic" w:cs="Tahoma"/>
          <w:noProof w:val="0"/>
          <w:sz w:val="28"/>
          <w:szCs w:val="28"/>
        </w:rPr>
        <w:t>.</w:t>
      </w:r>
    </w:p>
    <w:p w14:paraId="4419255D" w14:textId="71862581" w:rsidR="007B540F" w:rsidRPr="00DF3DFF" w:rsidRDefault="007B540F" w:rsidP="007B540F">
      <w:pPr>
        <w:numPr>
          <w:ilvl w:val="0"/>
          <w:numId w:val="34"/>
        </w:numPr>
        <w:spacing w:after="0" w:line="240" w:lineRule="auto"/>
        <w:ind w:left="126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This will be followed by the Macroeconomic Performance for 2017 against the target sets</w:t>
      </w:r>
      <w:r w:rsidR="00900899">
        <w:rPr>
          <w:rFonts w:ascii="Century Gothic" w:eastAsia="Calibri" w:hAnsi="Century Gothic" w:cs="Tahoma"/>
          <w:noProof w:val="0"/>
          <w:sz w:val="28"/>
          <w:szCs w:val="28"/>
        </w:rPr>
        <w:t>.</w:t>
      </w:r>
      <w:r w:rsidRPr="00DF3DFF">
        <w:rPr>
          <w:rFonts w:ascii="Century Gothic" w:eastAsia="Calibri" w:hAnsi="Century Gothic" w:cs="Tahoma"/>
          <w:noProof w:val="0"/>
          <w:sz w:val="28"/>
          <w:szCs w:val="28"/>
        </w:rPr>
        <w:t xml:space="preserve"> </w:t>
      </w:r>
    </w:p>
    <w:p w14:paraId="13BB2F3D" w14:textId="4259B13C" w:rsidR="007B540F" w:rsidRPr="00DF3DFF" w:rsidRDefault="007B540F" w:rsidP="007B540F">
      <w:pPr>
        <w:numPr>
          <w:ilvl w:val="0"/>
          <w:numId w:val="34"/>
        </w:numPr>
        <w:spacing w:after="0" w:line="240" w:lineRule="auto"/>
        <w:ind w:left="126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I will then present the President’s Macroeconomic Targets for 2018 and the Medium-Term Targets</w:t>
      </w:r>
      <w:r w:rsidR="00900899">
        <w:rPr>
          <w:rFonts w:ascii="Century Gothic" w:eastAsia="Calibri" w:hAnsi="Century Gothic" w:cs="Tahoma"/>
          <w:noProof w:val="0"/>
          <w:sz w:val="28"/>
          <w:szCs w:val="28"/>
        </w:rPr>
        <w:t>.</w:t>
      </w:r>
      <w:r w:rsidRPr="00DF3DFF">
        <w:rPr>
          <w:rFonts w:ascii="Century Gothic" w:eastAsia="Calibri" w:hAnsi="Century Gothic" w:cs="Tahoma"/>
          <w:noProof w:val="0"/>
          <w:sz w:val="28"/>
          <w:szCs w:val="28"/>
        </w:rPr>
        <w:t xml:space="preserve"> </w:t>
      </w:r>
    </w:p>
    <w:p w14:paraId="0F0FF175" w14:textId="05F12FE1" w:rsidR="007B540F" w:rsidRPr="00DF3DFF" w:rsidRDefault="007B540F" w:rsidP="007B540F">
      <w:pPr>
        <w:numPr>
          <w:ilvl w:val="0"/>
          <w:numId w:val="34"/>
        </w:numPr>
        <w:spacing w:after="0" w:line="240" w:lineRule="auto"/>
        <w:ind w:left="1260"/>
        <w:contextualSpacing/>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In addition, I will briefly talk about some key sector deliverables for 2018 under each of our policy goals</w:t>
      </w:r>
      <w:r w:rsidR="00900899">
        <w:rPr>
          <w:rFonts w:ascii="Century Gothic" w:eastAsia="Calibri" w:hAnsi="Century Gothic" w:cs="Tahoma"/>
          <w:noProof w:val="0"/>
          <w:sz w:val="28"/>
          <w:szCs w:val="28"/>
        </w:rPr>
        <w:t>.</w:t>
      </w:r>
    </w:p>
    <w:p w14:paraId="71AED51E" w14:textId="10C67F7E" w:rsidR="007B540F" w:rsidRPr="00DF3DFF" w:rsidRDefault="00900899" w:rsidP="007B540F">
      <w:pPr>
        <w:numPr>
          <w:ilvl w:val="0"/>
          <w:numId w:val="34"/>
        </w:numPr>
        <w:spacing w:after="0" w:line="240" w:lineRule="auto"/>
        <w:ind w:left="1260"/>
        <w:contextualSpacing/>
        <w:jc w:val="both"/>
        <w:rPr>
          <w:rFonts w:ascii="Century Gothic" w:eastAsia="Calibri" w:hAnsi="Century Gothic" w:cs="Tahoma"/>
          <w:noProof w:val="0"/>
          <w:sz w:val="28"/>
          <w:szCs w:val="28"/>
        </w:rPr>
      </w:pPr>
      <w:r>
        <w:rPr>
          <w:rFonts w:ascii="Century Gothic" w:eastAsia="Calibri" w:hAnsi="Century Gothic" w:cs="Tahoma"/>
          <w:noProof w:val="0"/>
          <w:sz w:val="28"/>
          <w:szCs w:val="28"/>
        </w:rPr>
        <w:t>T</w:t>
      </w:r>
      <w:r w:rsidR="007B540F" w:rsidRPr="00DF3DFF">
        <w:rPr>
          <w:rFonts w:ascii="Century Gothic" w:eastAsia="Calibri" w:hAnsi="Century Gothic" w:cs="Tahoma"/>
          <w:noProof w:val="0"/>
          <w:sz w:val="28"/>
          <w:szCs w:val="28"/>
        </w:rPr>
        <w:t xml:space="preserve">hen provide you with the key policy initiatives for 2018; and </w:t>
      </w:r>
    </w:p>
    <w:p w14:paraId="5B32C1E7" w14:textId="49BF10CB" w:rsidR="007B540F" w:rsidRPr="00DF3DFF" w:rsidRDefault="007B540F" w:rsidP="007B540F">
      <w:pPr>
        <w:numPr>
          <w:ilvl w:val="0"/>
          <w:numId w:val="34"/>
        </w:numPr>
        <w:spacing w:after="0" w:line="240" w:lineRule="auto"/>
        <w:ind w:left="1260"/>
        <w:contextualSpacing/>
        <w:jc w:val="both"/>
        <w:rPr>
          <w:rFonts w:ascii="Century Gothic" w:eastAsia="Calibri" w:hAnsi="Century Gothic" w:cs="Tahoma"/>
          <w:sz w:val="28"/>
          <w:szCs w:val="28"/>
        </w:rPr>
      </w:pPr>
      <w:r w:rsidRPr="00DF3DFF">
        <w:rPr>
          <w:rFonts w:ascii="Century Gothic" w:eastAsia="Calibri" w:hAnsi="Century Gothic" w:cs="Tahoma"/>
          <w:noProof w:val="0"/>
          <w:sz w:val="28"/>
          <w:szCs w:val="28"/>
        </w:rPr>
        <w:t xml:space="preserve">Finally conclude with highlights of the key messages in the Budget. </w:t>
      </w:r>
    </w:p>
    <w:p w14:paraId="41F4118A" w14:textId="77777777" w:rsidR="00990075" w:rsidRPr="00DF3DFF" w:rsidRDefault="00990075" w:rsidP="00990075">
      <w:pPr>
        <w:spacing w:after="0" w:line="240" w:lineRule="auto"/>
        <w:ind w:left="1260"/>
        <w:contextualSpacing/>
        <w:jc w:val="both"/>
        <w:rPr>
          <w:rFonts w:ascii="Century Gothic" w:eastAsia="Calibri" w:hAnsi="Century Gothic" w:cs="Tahoma"/>
          <w:sz w:val="28"/>
          <w:szCs w:val="28"/>
        </w:rPr>
      </w:pPr>
    </w:p>
    <w:p w14:paraId="13B5F251" w14:textId="080D5F3F" w:rsidR="006E26EC" w:rsidRPr="00DF3DFF" w:rsidRDefault="006E26EC" w:rsidP="00EF7BCF">
      <w:pPr>
        <w:spacing w:after="240" w:line="240" w:lineRule="auto"/>
        <w:jc w:val="both"/>
        <w:rPr>
          <w:rFonts w:ascii="Century Gothic" w:eastAsia="Times New Roman" w:hAnsi="Century Gothic" w:cs="Tahoma"/>
          <w:b/>
          <w:bCs/>
          <w:sz w:val="28"/>
          <w:szCs w:val="28"/>
          <w:lang w:val="en-US"/>
        </w:rPr>
      </w:pPr>
      <w:bookmarkStart w:id="8" w:name="_Toc403902015"/>
      <w:r w:rsidRPr="00DF3DFF">
        <w:rPr>
          <w:rFonts w:ascii="Century Gothic" w:eastAsia="Times New Roman" w:hAnsi="Century Gothic" w:cs="Tahoma"/>
          <w:b/>
          <w:bCs/>
          <w:sz w:val="28"/>
          <w:szCs w:val="28"/>
          <w:lang w:val="en-US"/>
        </w:rPr>
        <w:t>GLOBAL ECONOMIC PERFORMANCE AND OUTLOOK</w:t>
      </w:r>
    </w:p>
    <w:p w14:paraId="461DD91A" w14:textId="1A342333" w:rsidR="006E26EC" w:rsidRPr="00DF3DFF" w:rsidRDefault="006E26EC" w:rsidP="00EF7BCF">
      <w:pPr>
        <w:spacing w:before="360" w:after="120" w:line="240" w:lineRule="auto"/>
        <w:jc w:val="both"/>
        <w:rPr>
          <w:rFonts w:ascii="Century Gothic" w:eastAsia="Times New Roman" w:hAnsi="Century Gothic" w:cs="Tahoma"/>
          <w:b/>
          <w:bCs/>
          <w:sz w:val="28"/>
          <w:szCs w:val="28"/>
          <w:lang w:val="en-US"/>
        </w:rPr>
      </w:pPr>
      <w:r w:rsidRPr="00DF3DFF">
        <w:rPr>
          <w:rFonts w:ascii="Century Gothic" w:eastAsia="Times New Roman" w:hAnsi="Century Gothic" w:cs="Tahoma"/>
          <w:b/>
          <w:bCs/>
          <w:sz w:val="28"/>
          <w:szCs w:val="28"/>
          <w:lang w:val="en-US"/>
        </w:rPr>
        <w:t>Global Output</w:t>
      </w:r>
    </w:p>
    <w:p w14:paraId="0E38D955" w14:textId="1BEE7B10" w:rsidR="005A1693" w:rsidRPr="00DF3DFF" w:rsidRDefault="00FA4827"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Mr. Speaker</w:t>
      </w:r>
      <w:r w:rsidR="009D01C2" w:rsidRPr="00DF3DFF">
        <w:rPr>
          <w:rFonts w:ascii="Century Gothic" w:eastAsia="Times New Roman" w:hAnsi="Century Gothic" w:cs="Tahoma"/>
          <w:bCs/>
          <w:sz w:val="28"/>
          <w:szCs w:val="28"/>
          <w:lang w:val="en-US"/>
        </w:rPr>
        <w:t xml:space="preserve">, global growth is projected to remain strong </w:t>
      </w:r>
      <w:r w:rsidR="0075158A" w:rsidRPr="00DF3DFF">
        <w:rPr>
          <w:rFonts w:ascii="Century Gothic" w:eastAsia="Times New Roman" w:hAnsi="Century Gothic" w:cs="Tahoma"/>
          <w:bCs/>
          <w:sz w:val="28"/>
          <w:szCs w:val="28"/>
          <w:lang w:val="en-US"/>
        </w:rPr>
        <w:t>at 3.</w:t>
      </w:r>
      <w:r w:rsidR="0002186E" w:rsidRPr="00DF3DFF">
        <w:rPr>
          <w:rFonts w:ascii="Century Gothic" w:eastAsia="Times New Roman" w:hAnsi="Century Gothic" w:cs="Tahoma"/>
          <w:bCs/>
          <w:sz w:val="28"/>
          <w:szCs w:val="28"/>
          <w:lang w:val="en-US"/>
        </w:rPr>
        <w:t>6</w:t>
      </w:r>
      <w:r w:rsidR="0075158A" w:rsidRPr="00DF3DFF">
        <w:rPr>
          <w:rFonts w:ascii="Century Gothic" w:eastAsia="Times New Roman" w:hAnsi="Century Gothic" w:cs="Tahoma"/>
          <w:bCs/>
          <w:sz w:val="28"/>
          <w:szCs w:val="28"/>
          <w:lang w:val="en-US"/>
        </w:rPr>
        <w:t xml:space="preserve"> percent at the end of 2017 from the outturn of 3.2 percent in 2016</w:t>
      </w:r>
      <w:r w:rsidR="004C6210" w:rsidRPr="00DF3DFF">
        <w:rPr>
          <w:rFonts w:ascii="Century Gothic" w:eastAsia="Times New Roman" w:hAnsi="Century Gothic" w:cs="Tahoma"/>
          <w:bCs/>
          <w:sz w:val="28"/>
          <w:szCs w:val="28"/>
          <w:lang w:val="en-US"/>
        </w:rPr>
        <w:t>, according to the October 2017 edition of the World Economic Outlook (WEO)</w:t>
      </w:r>
      <w:r w:rsidR="005D06D6" w:rsidRPr="00DF3DFF">
        <w:rPr>
          <w:rFonts w:ascii="Century Gothic" w:eastAsia="Times New Roman" w:hAnsi="Century Gothic" w:cs="Tahoma"/>
          <w:bCs/>
          <w:sz w:val="28"/>
          <w:szCs w:val="28"/>
          <w:lang w:val="en-US"/>
        </w:rPr>
        <w:t>.</w:t>
      </w:r>
      <w:r w:rsidR="00BD1254" w:rsidRPr="00DF3DFF">
        <w:rPr>
          <w:rFonts w:ascii="Century Gothic" w:eastAsia="Times New Roman" w:hAnsi="Century Gothic" w:cs="Tahoma"/>
          <w:bCs/>
          <w:sz w:val="28"/>
          <w:szCs w:val="28"/>
          <w:lang w:val="en-US"/>
        </w:rPr>
        <w:t xml:space="preserve"> </w:t>
      </w:r>
      <w:r w:rsidR="00EA1D30" w:rsidRPr="00DF3DFF">
        <w:rPr>
          <w:rFonts w:ascii="Century Gothic" w:eastAsia="Times New Roman" w:hAnsi="Century Gothic" w:cs="Tahoma"/>
          <w:bCs/>
          <w:sz w:val="28"/>
          <w:szCs w:val="28"/>
          <w:lang w:val="en-US"/>
        </w:rPr>
        <w:t xml:space="preserve">The pickup in growth </w:t>
      </w:r>
      <w:r w:rsidR="00483C6D" w:rsidRPr="00DF3DFF">
        <w:rPr>
          <w:rFonts w:ascii="Century Gothic" w:eastAsia="Times New Roman" w:hAnsi="Century Gothic" w:cs="Tahoma"/>
          <w:bCs/>
          <w:sz w:val="28"/>
          <w:szCs w:val="28"/>
          <w:lang w:val="en-US"/>
        </w:rPr>
        <w:t>is projected to be</w:t>
      </w:r>
      <w:r w:rsidR="00BD1254" w:rsidRPr="00DF3DFF">
        <w:rPr>
          <w:rFonts w:ascii="Century Gothic" w:eastAsia="Times New Roman" w:hAnsi="Century Gothic" w:cs="Tahoma"/>
          <w:bCs/>
          <w:sz w:val="28"/>
          <w:szCs w:val="28"/>
          <w:lang w:val="en-US"/>
        </w:rPr>
        <w:t xml:space="preserve"> broad-based</w:t>
      </w:r>
      <w:r w:rsidR="00483C6D" w:rsidRPr="00DF3DFF">
        <w:rPr>
          <w:rFonts w:ascii="Century Gothic" w:eastAsia="Times New Roman" w:hAnsi="Century Gothic" w:cs="Tahoma"/>
          <w:bCs/>
          <w:sz w:val="28"/>
          <w:szCs w:val="28"/>
          <w:lang w:val="en-US"/>
        </w:rPr>
        <w:t>,</w:t>
      </w:r>
      <w:r w:rsidR="00BD1254" w:rsidRPr="00DF3DFF">
        <w:rPr>
          <w:rFonts w:ascii="Century Gothic" w:eastAsia="Times New Roman" w:hAnsi="Century Gothic" w:cs="Tahoma"/>
          <w:bCs/>
          <w:sz w:val="28"/>
          <w:szCs w:val="28"/>
          <w:lang w:val="en-US"/>
        </w:rPr>
        <w:t xml:space="preserve"> reflecting economic expansion in </w:t>
      </w:r>
      <w:r w:rsidR="00D321F6" w:rsidRPr="00DF3DFF">
        <w:rPr>
          <w:rFonts w:ascii="Century Gothic" w:eastAsia="Times New Roman" w:hAnsi="Century Gothic" w:cs="Tahoma"/>
          <w:bCs/>
          <w:sz w:val="28"/>
          <w:szCs w:val="28"/>
          <w:lang w:val="en-US"/>
        </w:rPr>
        <w:t xml:space="preserve">the three global </w:t>
      </w:r>
      <w:r w:rsidR="00D321F6" w:rsidRPr="00DF3DFF">
        <w:rPr>
          <w:rFonts w:ascii="Century Gothic" w:eastAsia="Times New Roman" w:hAnsi="Century Gothic" w:cs="Tahoma"/>
          <w:bCs/>
          <w:sz w:val="28"/>
          <w:szCs w:val="28"/>
          <w:lang w:val="en-US"/>
        </w:rPr>
        <w:lastRenderedPageBreak/>
        <w:t>economic blocs-A</w:t>
      </w:r>
      <w:r w:rsidR="00E545CA" w:rsidRPr="00DF3DFF">
        <w:rPr>
          <w:rFonts w:ascii="Century Gothic" w:eastAsia="Times New Roman" w:hAnsi="Century Gothic" w:cs="Tahoma"/>
          <w:bCs/>
          <w:sz w:val="28"/>
          <w:szCs w:val="28"/>
          <w:lang w:val="en-US"/>
        </w:rPr>
        <w:t>dvance</w:t>
      </w:r>
      <w:r w:rsidR="00E320A4" w:rsidRPr="00DF3DFF">
        <w:rPr>
          <w:rFonts w:ascii="Century Gothic" w:eastAsia="Times New Roman" w:hAnsi="Century Gothic" w:cs="Tahoma"/>
          <w:bCs/>
          <w:sz w:val="28"/>
          <w:szCs w:val="28"/>
          <w:lang w:val="en-US"/>
        </w:rPr>
        <w:t>d</w:t>
      </w:r>
      <w:r w:rsidR="00E545CA" w:rsidRPr="00DF3DFF">
        <w:rPr>
          <w:rFonts w:ascii="Century Gothic" w:eastAsia="Times New Roman" w:hAnsi="Century Gothic" w:cs="Tahoma"/>
          <w:bCs/>
          <w:sz w:val="28"/>
          <w:szCs w:val="28"/>
          <w:lang w:val="en-US"/>
        </w:rPr>
        <w:t xml:space="preserve"> </w:t>
      </w:r>
      <w:r w:rsidR="0094593A" w:rsidRPr="00DF3DFF">
        <w:rPr>
          <w:rFonts w:ascii="Century Gothic" w:eastAsia="Times New Roman" w:hAnsi="Century Gothic" w:cs="Tahoma"/>
          <w:bCs/>
          <w:sz w:val="28"/>
          <w:szCs w:val="28"/>
          <w:lang w:val="en-US"/>
        </w:rPr>
        <w:t>E</w:t>
      </w:r>
      <w:r w:rsidR="00E545CA" w:rsidRPr="00DF3DFF">
        <w:rPr>
          <w:rFonts w:ascii="Century Gothic" w:eastAsia="Times New Roman" w:hAnsi="Century Gothic" w:cs="Tahoma"/>
          <w:bCs/>
          <w:sz w:val="28"/>
          <w:szCs w:val="28"/>
          <w:lang w:val="en-US"/>
        </w:rPr>
        <w:t>conomies</w:t>
      </w:r>
      <w:r w:rsidR="0094593A" w:rsidRPr="00DF3DFF">
        <w:rPr>
          <w:rFonts w:ascii="Century Gothic" w:eastAsia="Times New Roman" w:hAnsi="Century Gothic" w:cs="Tahoma"/>
          <w:bCs/>
          <w:sz w:val="28"/>
          <w:szCs w:val="28"/>
          <w:lang w:val="en-US"/>
        </w:rPr>
        <w:t>, E</w:t>
      </w:r>
      <w:r w:rsidR="00E545CA" w:rsidRPr="00DF3DFF">
        <w:rPr>
          <w:rFonts w:ascii="Century Gothic" w:eastAsia="Times New Roman" w:hAnsi="Century Gothic" w:cs="Tahoma"/>
          <w:bCs/>
          <w:sz w:val="28"/>
          <w:szCs w:val="28"/>
          <w:lang w:val="en-US"/>
        </w:rPr>
        <w:t xml:space="preserve">merging </w:t>
      </w:r>
      <w:r w:rsidR="0094593A" w:rsidRPr="00DF3DFF">
        <w:rPr>
          <w:rFonts w:ascii="Century Gothic" w:eastAsia="Times New Roman" w:hAnsi="Century Gothic" w:cs="Tahoma"/>
          <w:bCs/>
          <w:sz w:val="28"/>
          <w:szCs w:val="28"/>
          <w:lang w:val="en-US"/>
        </w:rPr>
        <w:t xml:space="preserve">Markets </w:t>
      </w:r>
      <w:r w:rsidR="00E545CA" w:rsidRPr="00DF3DFF">
        <w:rPr>
          <w:rFonts w:ascii="Century Gothic" w:eastAsia="Times New Roman" w:hAnsi="Century Gothic" w:cs="Tahoma"/>
          <w:bCs/>
          <w:sz w:val="28"/>
          <w:szCs w:val="28"/>
          <w:lang w:val="en-US"/>
        </w:rPr>
        <w:t xml:space="preserve">and </w:t>
      </w:r>
      <w:r w:rsidR="0094593A" w:rsidRPr="00DF3DFF">
        <w:rPr>
          <w:rFonts w:ascii="Century Gothic" w:eastAsia="Times New Roman" w:hAnsi="Century Gothic" w:cs="Tahoma"/>
          <w:bCs/>
          <w:sz w:val="28"/>
          <w:szCs w:val="28"/>
          <w:lang w:val="en-US"/>
        </w:rPr>
        <w:t>Developing Economies</w:t>
      </w:r>
      <w:r w:rsidR="00B708C9" w:rsidRPr="00DF3DFF">
        <w:rPr>
          <w:rFonts w:ascii="Century Gothic" w:eastAsia="Times New Roman" w:hAnsi="Century Gothic" w:cs="Tahoma"/>
          <w:bCs/>
          <w:sz w:val="28"/>
          <w:szCs w:val="28"/>
          <w:lang w:val="en-US"/>
        </w:rPr>
        <w:t xml:space="preserve">. </w:t>
      </w:r>
    </w:p>
    <w:p w14:paraId="490FB445" w14:textId="519004AC" w:rsidR="00995030" w:rsidRPr="00DF3DFF" w:rsidRDefault="00A9402D"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For emerging and developing ma</w:t>
      </w:r>
      <w:r w:rsidR="00311E85" w:rsidRPr="00DF3DFF">
        <w:rPr>
          <w:rFonts w:ascii="Century Gothic" w:eastAsia="Times New Roman" w:hAnsi="Century Gothic" w:cs="Tahoma"/>
          <w:bCs/>
          <w:sz w:val="28"/>
          <w:szCs w:val="28"/>
          <w:lang w:val="en-US"/>
        </w:rPr>
        <w:t>r</w:t>
      </w:r>
      <w:r w:rsidR="00421B49" w:rsidRPr="00DF3DFF">
        <w:rPr>
          <w:rFonts w:ascii="Century Gothic" w:eastAsia="Times New Roman" w:hAnsi="Century Gothic" w:cs="Tahoma"/>
          <w:bCs/>
          <w:sz w:val="28"/>
          <w:szCs w:val="28"/>
          <w:lang w:val="en-US"/>
        </w:rPr>
        <w:t>ket economies</w:t>
      </w:r>
      <w:r w:rsidR="0099048F" w:rsidRPr="00DF3DFF">
        <w:rPr>
          <w:rFonts w:ascii="Century Gothic" w:eastAsia="Times New Roman" w:hAnsi="Century Gothic" w:cs="Tahoma"/>
          <w:bCs/>
          <w:sz w:val="28"/>
          <w:szCs w:val="28"/>
          <w:lang w:val="en-US"/>
        </w:rPr>
        <w:t xml:space="preserve">, growth is </w:t>
      </w:r>
      <w:r w:rsidR="00106FA1" w:rsidRPr="00DF3DFF">
        <w:rPr>
          <w:rFonts w:ascii="Century Gothic" w:eastAsia="Times New Roman" w:hAnsi="Century Gothic" w:cs="Tahoma"/>
          <w:bCs/>
          <w:sz w:val="28"/>
          <w:szCs w:val="28"/>
          <w:lang w:val="en-US"/>
        </w:rPr>
        <w:t>projected</w:t>
      </w:r>
      <w:r w:rsidR="0099048F" w:rsidRPr="00DF3DFF">
        <w:rPr>
          <w:rFonts w:ascii="Century Gothic" w:eastAsia="Times New Roman" w:hAnsi="Century Gothic" w:cs="Tahoma"/>
          <w:bCs/>
          <w:sz w:val="28"/>
          <w:szCs w:val="28"/>
          <w:lang w:val="en-US"/>
        </w:rPr>
        <w:t xml:space="preserve"> to </w:t>
      </w:r>
      <w:r w:rsidR="00F45BD0" w:rsidRPr="00DF3DFF">
        <w:rPr>
          <w:rFonts w:ascii="Century Gothic" w:eastAsia="Times New Roman" w:hAnsi="Century Gothic" w:cs="Tahoma"/>
          <w:bCs/>
          <w:sz w:val="28"/>
          <w:szCs w:val="28"/>
          <w:lang w:val="en-US"/>
        </w:rPr>
        <w:t xml:space="preserve">improve to 4.6 percent in 2017 from an outturn of 4.3 </w:t>
      </w:r>
      <w:r w:rsidR="0000645E" w:rsidRPr="00DF3DFF">
        <w:rPr>
          <w:rFonts w:ascii="Century Gothic" w:eastAsia="Times New Roman" w:hAnsi="Century Gothic" w:cs="Tahoma"/>
          <w:bCs/>
          <w:sz w:val="28"/>
          <w:szCs w:val="28"/>
          <w:lang w:val="en-US"/>
        </w:rPr>
        <w:t xml:space="preserve">percent </w:t>
      </w:r>
      <w:r w:rsidR="00F45BD0" w:rsidRPr="00DF3DFF">
        <w:rPr>
          <w:rFonts w:ascii="Century Gothic" w:eastAsia="Times New Roman" w:hAnsi="Century Gothic" w:cs="Tahoma"/>
          <w:bCs/>
          <w:sz w:val="28"/>
          <w:szCs w:val="28"/>
          <w:lang w:val="en-US"/>
        </w:rPr>
        <w:t>in 2016</w:t>
      </w:r>
      <w:r w:rsidR="00174B66" w:rsidRPr="00DF3DFF">
        <w:rPr>
          <w:rFonts w:ascii="Century Gothic" w:eastAsia="Times New Roman" w:hAnsi="Century Gothic" w:cs="Tahoma"/>
          <w:bCs/>
          <w:sz w:val="28"/>
          <w:szCs w:val="28"/>
          <w:lang w:val="en-US"/>
        </w:rPr>
        <w:t>,</w:t>
      </w:r>
      <w:r w:rsidR="00FA5965" w:rsidRPr="00DF3DFF">
        <w:rPr>
          <w:rFonts w:ascii="Century Gothic" w:eastAsia="Times New Roman" w:hAnsi="Century Gothic" w:cs="Tahoma"/>
          <w:bCs/>
          <w:sz w:val="28"/>
          <w:szCs w:val="28"/>
          <w:lang w:val="en-US"/>
        </w:rPr>
        <w:t xml:space="preserve"> and further to 4.9 percent in 2018</w:t>
      </w:r>
      <w:r w:rsidR="00F86E77" w:rsidRPr="00DF3DFF">
        <w:rPr>
          <w:rFonts w:ascii="Century Gothic" w:eastAsia="Times New Roman" w:hAnsi="Century Gothic" w:cs="Tahoma"/>
          <w:bCs/>
          <w:sz w:val="28"/>
          <w:szCs w:val="28"/>
          <w:lang w:val="en-US"/>
        </w:rPr>
        <w:t xml:space="preserve">. </w:t>
      </w:r>
      <w:r w:rsidR="00106FA1" w:rsidRPr="00DF3DFF">
        <w:rPr>
          <w:rFonts w:ascii="Century Gothic" w:eastAsia="Times New Roman" w:hAnsi="Century Gothic" w:cs="Tahoma"/>
          <w:bCs/>
          <w:sz w:val="28"/>
          <w:szCs w:val="28"/>
          <w:lang w:val="en-US"/>
        </w:rPr>
        <w:t xml:space="preserve">Much of </w:t>
      </w:r>
      <w:r w:rsidR="0000645E" w:rsidRPr="00DF3DFF">
        <w:rPr>
          <w:rFonts w:ascii="Century Gothic" w:eastAsia="Times New Roman" w:hAnsi="Century Gothic" w:cs="Tahoma"/>
          <w:bCs/>
          <w:sz w:val="28"/>
          <w:szCs w:val="28"/>
          <w:lang w:val="en-US"/>
        </w:rPr>
        <w:t>this growth will emanate</w:t>
      </w:r>
      <w:r w:rsidR="00125A97" w:rsidRPr="00DF3DFF">
        <w:rPr>
          <w:rFonts w:ascii="Century Gothic" w:eastAsia="Times New Roman" w:hAnsi="Century Gothic" w:cs="Tahoma"/>
          <w:bCs/>
          <w:sz w:val="28"/>
          <w:szCs w:val="28"/>
          <w:lang w:val="en-US"/>
        </w:rPr>
        <w:t xml:space="preserve"> from China</w:t>
      </w:r>
      <w:r w:rsidR="007B78EE" w:rsidRPr="00DF3DFF">
        <w:rPr>
          <w:rFonts w:ascii="Century Gothic" w:eastAsia="Times New Roman" w:hAnsi="Century Gothic" w:cs="Tahoma"/>
          <w:bCs/>
          <w:sz w:val="28"/>
          <w:szCs w:val="28"/>
          <w:lang w:val="en-US"/>
        </w:rPr>
        <w:t>,</w:t>
      </w:r>
      <w:r w:rsidR="00DC7D8B" w:rsidRPr="00DF3DFF">
        <w:rPr>
          <w:rFonts w:ascii="Century Gothic" w:eastAsia="Times New Roman" w:hAnsi="Century Gothic" w:cs="Tahoma"/>
          <w:bCs/>
          <w:sz w:val="28"/>
          <w:szCs w:val="28"/>
          <w:lang w:val="en-US"/>
        </w:rPr>
        <w:t xml:space="preserve"> where growth is </w:t>
      </w:r>
      <w:r w:rsidR="00006BD1" w:rsidRPr="00DF3DFF">
        <w:rPr>
          <w:rFonts w:ascii="Century Gothic" w:eastAsia="Times New Roman" w:hAnsi="Century Gothic" w:cs="Tahoma"/>
          <w:bCs/>
          <w:sz w:val="28"/>
          <w:szCs w:val="28"/>
          <w:lang w:val="en-US"/>
        </w:rPr>
        <w:t>expected</w:t>
      </w:r>
      <w:r w:rsidR="00DC7D8B" w:rsidRPr="00DF3DFF">
        <w:rPr>
          <w:rFonts w:ascii="Century Gothic" w:eastAsia="Times New Roman" w:hAnsi="Century Gothic" w:cs="Tahoma"/>
          <w:bCs/>
          <w:sz w:val="28"/>
          <w:szCs w:val="28"/>
          <w:lang w:val="en-US"/>
        </w:rPr>
        <w:t xml:space="preserve"> to peak at </w:t>
      </w:r>
      <w:r w:rsidR="00006BD1" w:rsidRPr="00DF3DFF">
        <w:rPr>
          <w:rFonts w:ascii="Century Gothic" w:eastAsia="Times New Roman" w:hAnsi="Century Gothic" w:cs="Tahoma"/>
          <w:bCs/>
          <w:sz w:val="28"/>
          <w:szCs w:val="28"/>
          <w:lang w:val="en-US"/>
        </w:rPr>
        <w:t>6.5 percent.</w:t>
      </w:r>
      <w:r w:rsidR="003C404A" w:rsidRPr="00DF3DFF">
        <w:rPr>
          <w:rFonts w:ascii="Century Gothic" w:eastAsia="Times New Roman" w:hAnsi="Century Gothic" w:cs="Tahoma"/>
          <w:bCs/>
          <w:sz w:val="28"/>
          <w:szCs w:val="28"/>
          <w:lang w:val="en-US"/>
        </w:rPr>
        <w:t xml:space="preserve"> </w:t>
      </w:r>
      <w:r w:rsidR="0028720C" w:rsidRPr="00DF3DFF">
        <w:rPr>
          <w:rFonts w:ascii="Century Gothic" w:eastAsia="Times New Roman" w:hAnsi="Century Gothic" w:cs="Tahoma"/>
          <w:bCs/>
          <w:sz w:val="28"/>
          <w:szCs w:val="28"/>
          <w:lang w:val="en-US"/>
        </w:rPr>
        <w:t xml:space="preserve"> </w:t>
      </w:r>
    </w:p>
    <w:p w14:paraId="0F8BC2AF" w14:textId="73C5368C" w:rsidR="001F4356" w:rsidRPr="00DF3DFF" w:rsidRDefault="001F4356"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In sub-Saharan Africa, growth is projected to increase from 1.4 percent in 2016 to 2.6 percent in 2017 and further to 3.4 percent in 2018 with significant variations across countries. Although commodity price slumps, and delays in implementing policy adjustments continue to negatively impact the Region’s economic expansion, the African Development Bank predicts that </w:t>
      </w:r>
      <w:r w:rsidR="00C8546F" w:rsidRPr="00DF3DFF">
        <w:rPr>
          <w:rFonts w:ascii="Century Gothic" w:eastAsia="Times New Roman" w:hAnsi="Century Gothic" w:cs="Tahoma"/>
          <w:bCs/>
          <w:sz w:val="28"/>
          <w:szCs w:val="28"/>
          <w:lang w:val="en-US"/>
        </w:rPr>
        <w:t>strong</w:t>
      </w:r>
      <w:r w:rsidRPr="00DF3DFF">
        <w:rPr>
          <w:rFonts w:ascii="Century Gothic" w:eastAsia="Times New Roman" w:hAnsi="Century Gothic" w:cs="Tahoma"/>
          <w:bCs/>
          <w:sz w:val="28"/>
          <w:szCs w:val="28"/>
          <w:lang w:val="en-US"/>
        </w:rPr>
        <w:t xml:space="preserve"> domestic demand,</w:t>
      </w:r>
      <w:r w:rsidR="00A73BAC" w:rsidRPr="00DF3DFF">
        <w:rPr>
          <w:rFonts w:ascii="Century Gothic" w:eastAsia="Times New Roman" w:hAnsi="Century Gothic" w:cs="Tahoma"/>
          <w:bCs/>
          <w:sz w:val="28"/>
          <w:szCs w:val="28"/>
          <w:lang w:val="en-US"/>
        </w:rPr>
        <w:t xml:space="preserve"> improved macroeconmic governance</w:t>
      </w:r>
      <w:r w:rsidR="000C525F" w:rsidRPr="00DF3DFF">
        <w:rPr>
          <w:rFonts w:ascii="Century Gothic" w:eastAsia="Times New Roman" w:hAnsi="Century Gothic" w:cs="Tahoma"/>
          <w:bCs/>
          <w:sz w:val="28"/>
          <w:szCs w:val="28"/>
          <w:lang w:val="en-US"/>
        </w:rPr>
        <w:t xml:space="preserve"> fundamentals and</w:t>
      </w:r>
      <w:r w:rsidR="00BE0D4D" w:rsidRPr="00DF3DFF">
        <w:rPr>
          <w:rFonts w:ascii="Century Gothic" w:eastAsia="Times New Roman" w:hAnsi="Century Gothic" w:cs="Tahoma"/>
          <w:bCs/>
          <w:sz w:val="28"/>
          <w:szCs w:val="28"/>
          <w:lang w:val="en-US"/>
        </w:rPr>
        <w:t xml:space="preserve"> a</w:t>
      </w:r>
      <w:r w:rsidR="000C525F" w:rsidRPr="00DF3DFF">
        <w:rPr>
          <w:rFonts w:ascii="Century Gothic" w:eastAsia="Times New Roman" w:hAnsi="Century Gothic" w:cs="Tahoma"/>
          <w:bCs/>
          <w:sz w:val="28"/>
          <w:szCs w:val="28"/>
          <w:lang w:val="en-US"/>
        </w:rPr>
        <w:t xml:space="preserve"> friendlier business</w:t>
      </w:r>
      <w:r w:rsidR="007D5E07" w:rsidRPr="00DF3DFF">
        <w:rPr>
          <w:rFonts w:ascii="Century Gothic" w:eastAsia="Times New Roman" w:hAnsi="Century Gothic" w:cs="Tahoma"/>
          <w:bCs/>
          <w:sz w:val="28"/>
          <w:szCs w:val="28"/>
          <w:lang w:val="en-US"/>
        </w:rPr>
        <w:t xml:space="preserve"> </w:t>
      </w:r>
      <w:r w:rsidR="00BE0D4D" w:rsidRPr="00DF3DFF">
        <w:rPr>
          <w:rFonts w:ascii="Century Gothic" w:eastAsia="Times New Roman" w:hAnsi="Century Gothic" w:cs="Tahoma"/>
          <w:bCs/>
          <w:sz w:val="28"/>
          <w:szCs w:val="28"/>
          <w:lang w:val="en-US"/>
        </w:rPr>
        <w:t>climate</w:t>
      </w:r>
      <w:r w:rsidR="000C525F" w:rsidRPr="00DF3DFF">
        <w:rPr>
          <w:rFonts w:ascii="Century Gothic" w:eastAsia="Times New Roman" w:hAnsi="Century Gothic" w:cs="Tahoma"/>
          <w:bCs/>
          <w:sz w:val="28"/>
          <w:szCs w:val="28"/>
          <w:lang w:val="en-US"/>
        </w:rPr>
        <w:t xml:space="preserve"> will </w:t>
      </w:r>
      <w:r w:rsidRPr="00DF3DFF">
        <w:rPr>
          <w:rFonts w:ascii="Century Gothic" w:eastAsia="Times New Roman" w:hAnsi="Century Gothic" w:cs="Tahoma"/>
          <w:bCs/>
          <w:sz w:val="28"/>
          <w:szCs w:val="28"/>
          <w:lang w:val="en-US"/>
        </w:rPr>
        <w:t>continue to sustain the region’s growth resilien</w:t>
      </w:r>
      <w:r w:rsidR="00641113" w:rsidRPr="00DF3DFF">
        <w:rPr>
          <w:rFonts w:ascii="Century Gothic" w:eastAsia="Times New Roman" w:hAnsi="Century Gothic" w:cs="Tahoma"/>
          <w:bCs/>
          <w:sz w:val="28"/>
          <w:szCs w:val="28"/>
          <w:lang w:val="en-US"/>
        </w:rPr>
        <w:t>ce</w:t>
      </w:r>
      <w:r w:rsidRPr="00DF3DFF">
        <w:rPr>
          <w:rFonts w:ascii="Century Gothic" w:eastAsia="Times New Roman" w:hAnsi="Century Gothic" w:cs="Tahoma"/>
          <w:bCs/>
          <w:sz w:val="28"/>
          <w:szCs w:val="28"/>
          <w:lang w:val="en-US"/>
        </w:rPr>
        <w:t>.</w:t>
      </w:r>
    </w:p>
    <w:p w14:paraId="021EA5D2" w14:textId="25BF6B7F" w:rsidR="006E26EC" w:rsidRPr="00DF3DFF" w:rsidRDefault="006E26EC" w:rsidP="00EF7BC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 xml:space="preserve">Commodity Prices </w:t>
      </w:r>
    </w:p>
    <w:p w14:paraId="567A5522" w14:textId="11C5E434" w:rsidR="002B0471" w:rsidRPr="00DF3DFF" w:rsidRDefault="002B0471"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crude oil prices are projected to </w:t>
      </w:r>
      <w:r w:rsidR="006D3F8D" w:rsidRPr="00DF3DFF">
        <w:rPr>
          <w:rFonts w:ascii="Century Gothic" w:eastAsia="Times New Roman" w:hAnsi="Century Gothic" w:cs="Tahoma"/>
          <w:bCs/>
          <w:sz w:val="28"/>
          <w:szCs w:val="28"/>
          <w:lang w:val="en-US"/>
        </w:rPr>
        <w:t xml:space="preserve">end 2017 at </w:t>
      </w:r>
      <w:r w:rsidR="00C974BE" w:rsidRPr="00DF3DFF">
        <w:rPr>
          <w:rFonts w:ascii="Century Gothic" w:eastAsia="Times New Roman" w:hAnsi="Century Gothic" w:cs="Tahoma"/>
          <w:bCs/>
          <w:sz w:val="28"/>
          <w:szCs w:val="28"/>
          <w:lang w:val="en-US"/>
        </w:rPr>
        <w:t>US$50.3</w:t>
      </w:r>
      <w:r w:rsidR="00803349" w:rsidRPr="00DF3DFF">
        <w:rPr>
          <w:rFonts w:ascii="Century Gothic" w:eastAsia="Times New Roman" w:hAnsi="Century Gothic" w:cs="Tahoma"/>
          <w:bCs/>
          <w:sz w:val="28"/>
          <w:szCs w:val="28"/>
          <w:lang w:val="en-US"/>
        </w:rPr>
        <w:t xml:space="preserve"> per barrel</w:t>
      </w:r>
      <w:r w:rsidR="00C974BE" w:rsidRPr="00DF3DFF">
        <w:rPr>
          <w:rFonts w:ascii="Century Gothic" w:eastAsia="Times New Roman" w:hAnsi="Century Gothic" w:cs="Tahoma"/>
          <w:bCs/>
          <w:sz w:val="28"/>
          <w:szCs w:val="28"/>
          <w:lang w:val="en-US"/>
        </w:rPr>
        <w:t xml:space="preserve"> from the realised </w:t>
      </w:r>
      <w:r w:rsidRPr="00DF3DFF">
        <w:rPr>
          <w:rFonts w:ascii="Century Gothic" w:eastAsia="Times New Roman" w:hAnsi="Century Gothic" w:cs="Tahoma"/>
          <w:bCs/>
          <w:sz w:val="28"/>
          <w:szCs w:val="28"/>
          <w:lang w:val="en-US"/>
        </w:rPr>
        <w:t>price of US$43</w:t>
      </w:r>
      <w:r w:rsidR="00803349" w:rsidRPr="00DF3DFF">
        <w:rPr>
          <w:rFonts w:ascii="Century Gothic" w:eastAsia="Times New Roman" w:hAnsi="Century Gothic" w:cs="Tahoma"/>
          <w:bCs/>
          <w:sz w:val="28"/>
          <w:szCs w:val="28"/>
          <w:lang w:val="en-US"/>
        </w:rPr>
        <w:t xml:space="preserve"> per barrel</w:t>
      </w:r>
      <w:r w:rsidRPr="00DF3DFF">
        <w:rPr>
          <w:rFonts w:ascii="Century Gothic" w:eastAsia="Times New Roman" w:hAnsi="Century Gothic" w:cs="Tahoma"/>
          <w:bCs/>
          <w:sz w:val="28"/>
          <w:szCs w:val="28"/>
          <w:lang w:val="en-US"/>
        </w:rPr>
        <w:t xml:space="preserve"> in 2016</w:t>
      </w:r>
      <w:r w:rsidR="00F14085" w:rsidRPr="00DF3DFF">
        <w:rPr>
          <w:rFonts w:ascii="Century Gothic" w:eastAsia="Times New Roman" w:hAnsi="Century Gothic" w:cs="Tahoma"/>
          <w:bCs/>
          <w:sz w:val="28"/>
          <w:szCs w:val="28"/>
          <w:lang w:val="en-US"/>
        </w:rPr>
        <w:t>. Crude oil prices</w:t>
      </w:r>
      <w:r w:rsidR="00A86955" w:rsidRPr="00DF3DFF">
        <w:rPr>
          <w:rFonts w:ascii="Century Gothic" w:eastAsia="Times New Roman" w:hAnsi="Century Gothic" w:cs="Tahoma"/>
          <w:bCs/>
          <w:sz w:val="28"/>
          <w:szCs w:val="28"/>
          <w:lang w:val="en-US"/>
        </w:rPr>
        <w:t xml:space="preserve"> in 2018</w:t>
      </w:r>
      <w:r w:rsidR="00F14085" w:rsidRPr="00DF3DFF">
        <w:rPr>
          <w:rFonts w:ascii="Century Gothic" w:eastAsia="Times New Roman" w:hAnsi="Century Gothic" w:cs="Tahoma"/>
          <w:bCs/>
          <w:sz w:val="28"/>
          <w:szCs w:val="28"/>
          <w:lang w:val="en-US"/>
        </w:rPr>
        <w:t xml:space="preserve"> are projected to stay around US$50.3 </w:t>
      </w:r>
      <w:r w:rsidR="00803349" w:rsidRPr="00DF3DFF">
        <w:rPr>
          <w:rFonts w:ascii="Century Gothic" w:eastAsia="Times New Roman" w:hAnsi="Century Gothic" w:cs="Tahoma"/>
          <w:bCs/>
          <w:sz w:val="28"/>
          <w:szCs w:val="28"/>
          <w:lang w:val="en-US"/>
        </w:rPr>
        <w:t xml:space="preserve">per barrel </w:t>
      </w:r>
      <w:r w:rsidR="00A86955" w:rsidRPr="00DF3DFF">
        <w:rPr>
          <w:rFonts w:ascii="Century Gothic" w:eastAsia="Times New Roman" w:hAnsi="Century Gothic" w:cs="Tahoma"/>
          <w:bCs/>
          <w:sz w:val="28"/>
          <w:szCs w:val="28"/>
          <w:lang w:val="en-US"/>
        </w:rPr>
        <w:t>reflecting the higher-than-expected US shale produ</w:t>
      </w:r>
      <w:r w:rsidR="00BE0D4D" w:rsidRPr="00DF3DFF">
        <w:rPr>
          <w:rFonts w:ascii="Century Gothic" w:eastAsia="Times New Roman" w:hAnsi="Century Gothic" w:cs="Tahoma"/>
          <w:bCs/>
          <w:sz w:val="28"/>
          <w:szCs w:val="28"/>
          <w:lang w:val="en-US"/>
        </w:rPr>
        <w:t>c</w:t>
      </w:r>
      <w:r w:rsidR="00A86955" w:rsidRPr="00DF3DFF">
        <w:rPr>
          <w:rFonts w:ascii="Century Gothic" w:eastAsia="Times New Roman" w:hAnsi="Century Gothic" w:cs="Tahoma"/>
          <w:bCs/>
          <w:sz w:val="28"/>
          <w:szCs w:val="28"/>
          <w:lang w:val="en-US"/>
        </w:rPr>
        <w:t>tion and production recoveries in Libya and Nigeria</w:t>
      </w:r>
      <w:r w:rsidRPr="00DF3DFF">
        <w:rPr>
          <w:rFonts w:ascii="Century Gothic" w:eastAsia="Times New Roman" w:hAnsi="Century Gothic" w:cs="Tahoma"/>
          <w:bCs/>
          <w:sz w:val="28"/>
          <w:szCs w:val="28"/>
          <w:lang w:val="en-US"/>
        </w:rPr>
        <w:t xml:space="preserve">. </w:t>
      </w:r>
    </w:p>
    <w:p w14:paraId="2E20E28D" w14:textId="739ECBD0" w:rsidR="002B0471" w:rsidRPr="00DF3DFF" w:rsidRDefault="002B0471"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According to the World Bank’s Commodity Markets Outlook, Gold prices will end 2017 at US$1,250 </w:t>
      </w:r>
      <w:r w:rsidR="004F486D" w:rsidRPr="00DF3DFF">
        <w:rPr>
          <w:rFonts w:ascii="Century Gothic" w:eastAsia="Times New Roman" w:hAnsi="Century Gothic" w:cs="Tahoma"/>
          <w:bCs/>
          <w:sz w:val="28"/>
          <w:szCs w:val="28"/>
          <w:lang w:val="en-US"/>
        </w:rPr>
        <w:t xml:space="preserve">per fine ounce </w:t>
      </w:r>
      <w:r w:rsidRPr="00DF3DFF">
        <w:rPr>
          <w:rFonts w:ascii="Century Gothic" w:eastAsia="Times New Roman" w:hAnsi="Century Gothic" w:cs="Tahoma"/>
          <w:bCs/>
          <w:sz w:val="28"/>
          <w:szCs w:val="28"/>
          <w:lang w:val="en-US"/>
        </w:rPr>
        <w:t>and further decline to US$1,238 per fine ounce</w:t>
      </w:r>
      <w:r w:rsidR="004F486D" w:rsidRPr="00DF3DFF">
        <w:rPr>
          <w:rFonts w:ascii="Century Gothic" w:eastAsia="Times New Roman" w:hAnsi="Century Gothic" w:cs="Tahoma"/>
          <w:bCs/>
          <w:sz w:val="28"/>
          <w:szCs w:val="28"/>
          <w:lang w:val="en-US"/>
        </w:rPr>
        <w:t xml:space="preserve"> in 2018 </w:t>
      </w:r>
      <w:r w:rsidR="00021BC3" w:rsidRPr="00DF3DFF">
        <w:rPr>
          <w:rFonts w:ascii="Century Gothic" w:eastAsia="Times New Roman" w:hAnsi="Century Gothic" w:cs="Tahoma"/>
          <w:bCs/>
          <w:sz w:val="28"/>
          <w:szCs w:val="28"/>
          <w:lang w:val="en-US"/>
        </w:rPr>
        <w:t xml:space="preserve">partly </w:t>
      </w:r>
      <w:r w:rsidR="004F486D" w:rsidRPr="00DF3DFF">
        <w:rPr>
          <w:rFonts w:ascii="Century Gothic" w:eastAsia="Times New Roman" w:hAnsi="Century Gothic" w:cs="Tahoma"/>
          <w:bCs/>
          <w:sz w:val="28"/>
          <w:szCs w:val="28"/>
          <w:lang w:val="en-US"/>
        </w:rPr>
        <w:t xml:space="preserve">due to </w:t>
      </w:r>
      <w:r w:rsidR="00847E05" w:rsidRPr="00DF3DFF">
        <w:rPr>
          <w:rFonts w:ascii="Century Gothic" w:eastAsia="Times New Roman" w:hAnsi="Century Gothic" w:cs="Tahoma"/>
          <w:bCs/>
          <w:sz w:val="28"/>
          <w:szCs w:val="28"/>
          <w:lang w:val="en-US"/>
        </w:rPr>
        <w:t>anticipated US interest ra</w:t>
      </w:r>
      <w:r w:rsidR="00C46F53" w:rsidRPr="00DF3DFF">
        <w:rPr>
          <w:rFonts w:ascii="Century Gothic" w:eastAsia="Times New Roman" w:hAnsi="Century Gothic" w:cs="Tahoma"/>
          <w:bCs/>
          <w:sz w:val="28"/>
          <w:szCs w:val="28"/>
          <w:lang w:val="en-US"/>
        </w:rPr>
        <w:t>t</w:t>
      </w:r>
      <w:r w:rsidR="00847E05" w:rsidRPr="00DF3DFF">
        <w:rPr>
          <w:rFonts w:ascii="Century Gothic" w:eastAsia="Times New Roman" w:hAnsi="Century Gothic" w:cs="Tahoma"/>
          <w:bCs/>
          <w:sz w:val="28"/>
          <w:szCs w:val="28"/>
          <w:lang w:val="en-US"/>
        </w:rPr>
        <w:t>e hikes</w:t>
      </w:r>
      <w:r w:rsidR="00C46F53" w:rsidRPr="00DF3DFF">
        <w:rPr>
          <w:rFonts w:ascii="Century Gothic" w:eastAsia="Times New Roman" w:hAnsi="Century Gothic" w:cs="Tahoma"/>
          <w:bCs/>
          <w:sz w:val="28"/>
          <w:szCs w:val="28"/>
          <w:lang w:val="en-US"/>
        </w:rPr>
        <w:t>.</w:t>
      </w:r>
    </w:p>
    <w:p w14:paraId="61F5F5B7" w14:textId="6419B0DD" w:rsidR="00E5772E" w:rsidRPr="00DF3DFF" w:rsidRDefault="00E5772E"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Cocoa prices </w:t>
      </w:r>
      <w:r w:rsidR="00EE15DE" w:rsidRPr="00DF3DFF">
        <w:rPr>
          <w:rFonts w:ascii="Century Gothic" w:eastAsia="Times New Roman" w:hAnsi="Century Gothic" w:cs="Tahoma"/>
          <w:bCs/>
          <w:sz w:val="28"/>
          <w:szCs w:val="28"/>
          <w:lang w:val="en-US"/>
        </w:rPr>
        <w:t xml:space="preserve">are </w:t>
      </w:r>
      <w:r w:rsidR="00851BD1" w:rsidRPr="00DF3DFF">
        <w:rPr>
          <w:rFonts w:ascii="Century Gothic" w:eastAsia="Times New Roman" w:hAnsi="Century Gothic" w:cs="Tahoma"/>
          <w:bCs/>
          <w:sz w:val="28"/>
          <w:szCs w:val="28"/>
          <w:lang w:val="en-US"/>
        </w:rPr>
        <w:t xml:space="preserve">projected to </w:t>
      </w:r>
      <w:r w:rsidR="00EE15DE" w:rsidRPr="00DF3DFF">
        <w:rPr>
          <w:rFonts w:ascii="Century Gothic" w:eastAsia="Times New Roman" w:hAnsi="Century Gothic" w:cs="Tahoma"/>
          <w:bCs/>
          <w:sz w:val="28"/>
          <w:szCs w:val="28"/>
          <w:lang w:val="en-US"/>
        </w:rPr>
        <w:t xml:space="preserve">end </w:t>
      </w:r>
      <w:r w:rsidR="00431FEE" w:rsidRPr="00DF3DFF">
        <w:rPr>
          <w:rFonts w:ascii="Century Gothic" w:eastAsia="Times New Roman" w:hAnsi="Century Gothic" w:cs="Tahoma"/>
          <w:bCs/>
          <w:sz w:val="28"/>
          <w:szCs w:val="28"/>
          <w:lang w:val="en-US"/>
        </w:rPr>
        <w:t xml:space="preserve">2017 </w:t>
      </w:r>
      <w:r w:rsidR="00851BD1" w:rsidRPr="00DF3DFF">
        <w:rPr>
          <w:rFonts w:ascii="Century Gothic" w:eastAsia="Times New Roman" w:hAnsi="Century Gothic" w:cs="Tahoma"/>
          <w:bCs/>
          <w:sz w:val="28"/>
          <w:szCs w:val="28"/>
          <w:lang w:val="en-US"/>
        </w:rPr>
        <w:t>at US$2,050</w:t>
      </w:r>
      <w:r w:rsidR="001B0C02" w:rsidRPr="00DF3DFF">
        <w:rPr>
          <w:rFonts w:ascii="Century Gothic" w:eastAsia="Times New Roman" w:hAnsi="Century Gothic" w:cs="Tahoma"/>
          <w:bCs/>
          <w:sz w:val="28"/>
          <w:szCs w:val="28"/>
          <w:lang w:val="en-US"/>
        </w:rPr>
        <w:t xml:space="preserve"> per tonne,</w:t>
      </w:r>
      <w:r w:rsidR="00851BD1" w:rsidRPr="00DF3DFF">
        <w:rPr>
          <w:rFonts w:ascii="Century Gothic" w:eastAsia="Times New Roman" w:hAnsi="Century Gothic" w:cs="Tahoma"/>
          <w:bCs/>
          <w:sz w:val="28"/>
          <w:szCs w:val="28"/>
          <w:lang w:val="en-US"/>
        </w:rPr>
        <w:t xml:space="preserve"> down from US$2,</w:t>
      </w:r>
      <w:r w:rsidR="002F6B07" w:rsidRPr="00DF3DFF">
        <w:rPr>
          <w:rFonts w:ascii="Century Gothic" w:eastAsia="Times New Roman" w:hAnsi="Century Gothic" w:cs="Tahoma"/>
          <w:bCs/>
          <w:sz w:val="28"/>
          <w:szCs w:val="28"/>
          <w:lang w:val="en-US"/>
        </w:rPr>
        <w:t>890</w:t>
      </w:r>
      <w:r w:rsidR="001B0C02" w:rsidRPr="00DF3DFF">
        <w:rPr>
          <w:rFonts w:ascii="Century Gothic" w:eastAsia="Times New Roman" w:hAnsi="Century Gothic" w:cs="Tahoma"/>
          <w:bCs/>
          <w:sz w:val="28"/>
          <w:szCs w:val="28"/>
          <w:lang w:val="en-US"/>
        </w:rPr>
        <w:t xml:space="preserve"> per tonne</w:t>
      </w:r>
      <w:r w:rsidR="002F6B07" w:rsidRPr="00DF3DFF">
        <w:rPr>
          <w:rFonts w:ascii="Century Gothic" w:eastAsia="Times New Roman" w:hAnsi="Century Gothic" w:cs="Tahoma"/>
          <w:bCs/>
          <w:sz w:val="28"/>
          <w:szCs w:val="28"/>
          <w:lang w:val="en-US"/>
        </w:rPr>
        <w:t xml:space="preserve"> </w:t>
      </w:r>
      <w:r w:rsidR="00EA012D" w:rsidRPr="00DF3DFF">
        <w:rPr>
          <w:rFonts w:ascii="Century Gothic" w:eastAsia="Times New Roman" w:hAnsi="Century Gothic" w:cs="Tahoma"/>
          <w:bCs/>
          <w:sz w:val="28"/>
          <w:szCs w:val="28"/>
          <w:lang w:val="en-US"/>
        </w:rPr>
        <w:t>due to</w:t>
      </w:r>
      <w:r w:rsidR="002F6B07" w:rsidRPr="00DF3DFF">
        <w:rPr>
          <w:rFonts w:ascii="Century Gothic" w:eastAsia="Times New Roman" w:hAnsi="Century Gothic" w:cs="Tahoma"/>
          <w:bCs/>
          <w:sz w:val="28"/>
          <w:szCs w:val="28"/>
          <w:lang w:val="en-US"/>
        </w:rPr>
        <w:t xml:space="preserve"> strong West African </w:t>
      </w:r>
      <w:r w:rsidR="00AA5423" w:rsidRPr="00DF3DFF">
        <w:rPr>
          <w:rFonts w:ascii="Century Gothic" w:eastAsia="Times New Roman" w:hAnsi="Century Gothic" w:cs="Tahoma"/>
          <w:bCs/>
          <w:sz w:val="28"/>
          <w:szCs w:val="28"/>
          <w:lang w:val="en-US"/>
        </w:rPr>
        <w:t xml:space="preserve">output and increased production in Latin America. </w:t>
      </w:r>
      <w:r w:rsidR="002F6B07" w:rsidRPr="00DF3DFF">
        <w:rPr>
          <w:rFonts w:ascii="Century Gothic" w:eastAsia="Times New Roman" w:hAnsi="Century Gothic" w:cs="Tahoma"/>
          <w:bCs/>
          <w:sz w:val="28"/>
          <w:szCs w:val="28"/>
          <w:lang w:val="en-US"/>
        </w:rPr>
        <w:t xml:space="preserve"> </w:t>
      </w:r>
      <w:r w:rsidR="00A1336C" w:rsidRPr="00DF3DFF">
        <w:rPr>
          <w:rFonts w:ascii="Century Gothic" w:eastAsia="Times New Roman" w:hAnsi="Century Gothic" w:cs="Tahoma"/>
          <w:bCs/>
          <w:sz w:val="28"/>
          <w:szCs w:val="28"/>
          <w:lang w:val="en-US"/>
        </w:rPr>
        <w:t xml:space="preserve">Cocoa prices </w:t>
      </w:r>
      <w:r w:rsidR="0097775F" w:rsidRPr="00DF3DFF">
        <w:rPr>
          <w:rFonts w:ascii="Century Gothic" w:eastAsia="Times New Roman" w:hAnsi="Century Gothic" w:cs="Tahoma"/>
          <w:bCs/>
          <w:sz w:val="28"/>
          <w:szCs w:val="28"/>
          <w:lang w:val="en-US"/>
        </w:rPr>
        <w:t xml:space="preserve">in 2018 </w:t>
      </w:r>
      <w:r w:rsidR="00A1336C" w:rsidRPr="00DF3DFF">
        <w:rPr>
          <w:rFonts w:ascii="Century Gothic" w:eastAsia="Times New Roman" w:hAnsi="Century Gothic" w:cs="Tahoma"/>
          <w:bCs/>
          <w:sz w:val="28"/>
          <w:szCs w:val="28"/>
          <w:lang w:val="en-US"/>
        </w:rPr>
        <w:t xml:space="preserve">are projected to increase </w:t>
      </w:r>
      <w:r w:rsidR="001B0C02" w:rsidRPr="00DF3DFF">
        <w:rPr>
          <w:rFonts w:ascii="Century Gothic" w:eastAsia="Times New Roman" w:hAnsi="Century Gothic" w:cs="Tahoma"/>
          <w:bCs/>
          <w:sz w:val="28"/>
          <w:szCs w:val="28"/>
          <w:lang w:val="en-US"/>
        </w:rPr>
        <w:t>to US$ 2,110 per</w:t>
      </w:r>
      <w:r w:rsidR="007D5E07" w:rsidRPr="00DF3DFF">
        <w:rPr>
          <w:rFonts w:ascii="Century Gothic" w:eastAsia="Times New Roman" w:hAnsi="Century Gothic" w:cs="Tahoma"/>
          <w:bCs/>
          <w:sz w:val="28"/>
          <w:szCs w:val="28"/>
          <w:lang w:val="en-US"/>
        </w:rPr>
        <w:t xml:space="preserve"> tonne</w:t>
      </w:r>
      <w:r w:rsidR="001B0C02" w:rsidRPr="00DF3DFF">
        <w:rPr>
          <w:rFonts w:ascii="Century Gothic" w:eastAsia="Times New Roman" w:hAnsi="Century Gothic" w:cs="Tahoma"/>
          <w:bCs/>
          <w:sz w:val="28"/>
          <w:szCs w:val="28"/>
          <w:lang w:val="en-US"/>
        </w:rPr>
        <w:t>.</w:t>
      </w:r>
    </w:p>
    <w:p w14:paraId="6C8B8F79" w14:textId="6BFF8246" w:rsidR="006E26EC" w:rsidRPr="00DF3DFF" w:rsidRDefault="006E26EC" w:rsidP="00EF7BCF">
      <w:pPr>
        <w:spacing w:after="240" w:line="240" w:lineRule="auto"/>
        <w:jc w:val="both"/>
        <w:rPr>
          <w:rFonts w:ascii="Century Gothic" w:eastAsia="Times New Roman" w:hAnsi="Century Gothic" w:cs="Tahoma"/>
          <w:b/>
          <w:sz w:val="28"/>
          <w:szCs w:val="28"/>
          <w:lang w:val="en-US"/>
        </w:rPr>
      </w:pPr>
    </w:p>
    <w:p w14:paraId="410C1203" w14:textId="567C22DC" w:rsidR="006E26EC" w:rsidRPr="00DF3DFF" w:rsidRDefault="006E26EC" w:rsidP="00EF7BCF">
      <w:pPr>
        <w:spacing w:after="24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MACROECONOMIC PERFORMANCE FOR 201</w:t>
      </w:r>
      <w:r w:rsidR="00AB5279" w:rsidRPr="00DF3DFF">
        <w:rPr>
          <w:rFonts w:ascii="Century Gothic" w:eastAsia="Times New Roman" w:hAnsi="Century Gothic" w:cs="Tahoma"/>
          <w:b/>
          <w:sz w:val="28"/>
          <w:szCs w:val="28"/>
          <w:lang w:val="en-US"/>
        </w:rPr>
        <w:t>7</w:t>
      </w:r>
    </w:p>
    <w:p w14:paraId="09F84ABC" w14:textId="2A15B375" w:rsidR="003733F1" w:rsidRPr="00DF3DFF" w:rsidRDefault="008C1F2E"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Mr. Speaker, our prudent management of the economy under the able leadership of President</w:t>
      </w:r>
      <w:r w:rsidR="00F76302">
        <w:rPr>
          <w:rFonts w:ascii="Century Gothic" w:hAnsi="Century Gothic" w:cs="Tahoma"/>
          <w:sz w:val="28"/>
          <w:szCs w:val="28"/>
        </w:rPr>
        <w:t xml:space="preserve"> Akufo-Addo</w:t>
      </w:r>
      <w:r w:rsidRPr="00DF3DFF">
        <w:rPr>
          <w:rFonts w:ascii="Century Gothic" w:hAnsi="Century Gothic" w:cs="Tahoma"/>
          <w:sz w:val="28"/>
          <w:szCs w:val="28"/>
        </w:rPr>
        <w:t xml:space="preserve"> is yielding positive results. Provisional data on the performance of the economy from January</w:t>
      </w:r>
      <w:r w:rsidR="000432DF" w:rsidRPr="00DF3DFF">
        <w:rPr>
          <w:rFonts w:ascii="Century Gothic" w:hAnsi="Century Gothic" w:cs="Tahoma"/>
          <w:sz w:val="28"/>
          <w:szCs w:val="28"/>
        </w:rPr>
        <w:t xml:space="preserve"> to </w:t>
      </w:r>
      <w:r w:rsidRPr="00DF3DFF">
        <w:rPr>
          <w:rFonts w:ascii="Century Gothic" w:hAnsi="Century Gothic" w:cs="Tahoma"/>
          <w:sz w:val="28"/>
          <w:szCs w:val="28"/>
        </w:rPr>
        <w:t xml:space="preserve">September, 2017 show that nearly all the macroeconomic </w:t>
      </w:r>
      <w:r w:rsidRPr="00DF3DFF">
        <w:rPr>
          <w:rFonts w:ascii="Century Gothic" w:hAnsi="Century Gothic" w:cs="Tahoma"/>
          <w:sz w:val="28"/>
          <w:szCs w:val="28"/>
        </w:rPr>
        <w:lastRenderedPageBreak/>
        <w:t xml:space="preserve">indicators are on target. </w:t>
      </w:r>
      <w:r w:rsidR="00B93072" w:rsidRPr="00DF3DFF">
        <w:rPr>
          <w:rFonts w:ascii="Century Gothic" w:hAnsi="Century Gothic" w:cs="Tahoma"/>
          <w:sz w:val="28"/>
          <w:szCs w:val="28"/>
        </w:rPr>
        <w:t>Please p</w:t>
      </w:r>
      <w:r w:rsidR="000432DF" w:rsidRPr="00DF3DFF">
        <w:rPr>
          <w:rFonts w:ascii="Century Gothic" w:hAnsi="Century Gothic" w:cs="Tahoma"/>
          <w:sz w:val="28"/>
          <w:szCs w:val="28"/>
        </w:rPr>
        <w:t>ermit me to provide a s</w:t>
      </w:r>
      <w:r w:rsidRPr="00DF3DFF">
        <w:rPr>
          <w:rFonts w:ascii="Century Gothic" w:hAnsi="Century Gothic" w:cs="Tahoma"/>
          <w:sz w:val="28"/>
          <w:szCs w:val="28"/>
        </w:rPr>
        <w:t xml:space="preserve">ummary of </w:t>
      </w:r>
      <w:r w:rsidR="000432DF" w:rsidRPr="00DF3DFF">
        <w:rPr>
          <w:rFonts w:ascii="Century Gothic" w:hAnsi="Century Gothic" w:cs="Tahoma"/>
          <w:sz w:val="28"/>
          <w:szCs w:val="28"/>
        </w:rPr>
        <w:t>these</w:t>
      </w:r>
      <w:r w:rsidRPr="00DF3DFF">
        <w:rPr>
          <w:rFonts w:ascii="Century Gothic" w:hAnsi="Century Gothic" w:cs="Tahoma"/>
          <w:sz w:val="28"/>
          <w:szCs w:val="28"/>
        </w:rPr>
        <w:t xml:space="preserve"> performance</w:t>
      </w:r>
      <w:r w:rsidR="000432DF" w:rsidRPr="00DF3DFF">
        <w:rPr>
          <w:rFonts w:ascii="Century Gothic" w:hAnsi="Century Gothic" w:cs="Tahoma"/>
          <w:sz w:val="28"/>
          <w:szCs w:val="28"/>
        </w:rPr>
        <w:t>s:</w:t>
      </w:r>
    </w:p>
    <w:p w14:paraId="071BDD14" w14:textId="7123EAEC" w:rsidR="006E26EC" w:rsidRPr="00DF3DFF" w:rsidRDefault="006E26EC" w:rsidP="00EF7BCF">
      <w:pPr>
        <w:spacing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Growth</w:t>
      </w:r>
    </w:p>
    <w:p w14:paraId="20203B84" w14:textId="77777777" w:rsidR="002E115A" w:rsidRPr="00DF3DFF" w:rsidRDefault="002E115A"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Mr. Speaker, we are witnessing a return to robust growth after 2016 recorded the lowest growth performance in almost two decades. </w:t>
      </w:r>
    </w:p>
    <w:p w14:paraId="0F97EB42" w14:textId="44B7E732" w:rsidR="002E115A" w:rsidRPr="00DF3DFF" w:rsidRDefault="002E115A"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The real GDP growth for 2017 is provisionally estimated at 7.9 percent, with non-oil GDP growth of 4.8 percent. This compares </w:t>
      </w:r>
      <w:r w:rsidR="00C816D5" w:rsidRPr="00DF3DFF">
        <w:rPr>
          <w:rFonts w:ascii="Century Gothic" w:hAnsi="Century Gothic" w:cs="Tahoma"/>
          <w:sz w:val="28"/>
          <w:szCs w:val="28"/>
        </w:rPr>
        <w:t xml:space="preserve">extremely </w:t>
      </w:r>
      <w:r w:rsidRPr="00DF3DFF">
        <w:rPr>
          <w:rFonts w:ascii="Century Gothic" w:hAnsi="Century Gothic" w:cs="Tahoma"/>
          <w:sz w:val="28"/>
          <w:szCs w:val="28"/>
        </w:rPr>
        <w:t>favorably with a real GDP growth target of 6.3 percent and a 2016 outturn of 3.7 percent. At the sectoral level, the Industry Sector recovered from a negative growth of 0.5 percent and is expected to grow by 17.7 percent in 2017 due to increased production in upstream oil and gas. Growth in the Agriculture sub-sector is expected to be broad-based, despite the initial alarm associated with the army worm invasion. The Services Sector remains the dominant sector with an estimated share of 55.9 percent.</w:t>
      </w:r>
    </w:p>
    <w:p w14:paraId="52FCEF87" w14:textId="19F871BD" w:rsidR="006E26EC" w:rsidRPr="00DF3DFF" w:rsidRDefault="006E26EC" w:rsidP="00EF7BC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 xml:space="preserve">Inflation </w:t>
      </w:r>
    </w:p>
    <w:p w14:paraId="26F23074" w14:textId="6878AF26" w:rsidR="00664497" w:rsidRPr="00DF3DFF" w:rsidRDefault="009E6EAB"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1D505A" w:rsidRPr="00DF3DFF">
        <w:rPr>
          <w:rFonts w:ascii="Century Gothic" w:eastAsia="Times New Roman" w:hAnsi="Century Gothic" w:cs="Tahoma"/>
          <w:bCs/>
          <w:sz w:val="28"/>
          <w:szCs w:val="28"/>
          <w:lang w:val="en-US"/>
        </w:rPr>
        <w:t xml:space="preserve">inflation </w:t>
      </w:r>
      <w:r w:rsidR="00DE772A" w:rsidRPr="00DF3DFF">
        <w:rPr>
          <w:rFonts w:ascii="Century Gothic" w:eastAsia="Times New Roman" w:hAnsi="Century Gothic" w:cs="Tahoma"/>
          <w:bCs/>
          <w:sz w:val="28"/>
          <w:szCs w:val="28"/>
          <w:lang w:val="en-US"/>
        </w:rPr>
        <w:t xml:space="preserve">continued to </w:t>
      </w:r>
      <w:r w:rsidR="00C816D5" w:rsidRPr="00DF3DFF">
        <w:rPr>
          <w:rFonts w:ascii="Century Gothic" w:eastAsia="Times New Roman" w:hAnsi="Century Gothic" w:cs="Tahoma"/>
          <w:bCs/>
          <w:sz w:val="28"/>
          <w:szCs w:val="28"/>
          <w:lang w:val="en-US"/>
        </w:rPr>
        <w:t>decline</w:t>
      </w:r>
      <w:r w:rsidR="00192123" w:rsidRPr="00DF3DFF">
        <w:rPr>
          <w:rFonts w:ascii="Century Gothic" w:eastAsia="Times New Roman" w:hAnsi="Century Gothic" w:cs="Tahoma"/>
          <w:bCs/>
          <w:sz w:val="28"/>
          <w:szCs w:val="28"/>
          <w:lang w:val="en-US"/>
        </w:rPr>
        <w:t xml:space="preserve"> </w:t>
      </w:r>
      <w:r w:rsidR="001D505A" w:rsidRPr="00DF3DFF">
        <w:rPr>
          <w:rFonts w:ascii="Century Gothic" w:eastAsia="Times New Roman" w:hAnsi="Century Gothic" w:cs="Tahoma"/>
          <w:bCs/>
          <w:sz w:val="28"/>
          <w:szCs w:val="28"/>
          <w:lang w:val="en-US"/>
        </w:rPr>
        <w:t>in 2017</w:t>
      </w:r>
      <w:r w:rsidR="00D55386" w:rsidRPr="00DF3DFF">
        <w:rPr>
          <w:rFonts w:ascii="Century Gothic" w:eastAsia="Times New Roman" w:hAnsi="Century Gothic" w:cs="Tahoma"/>
          <w:bCs/>
          <w:sz w:val="28"/>
          <w:szCs w:val="28"/>
          <w:lang w:val="en-US"/>
        </w:rPr>
        <w:t xml:space="preserve"> </w:t>
      </w:r>
      <w:r w:rsidR="00806CA3" w:rsidRPr="00DF3DFF">
        <w:rPr>
          <w:rFonts w:ascii="Century Gothic" w:eastAsia="Times New Roman" w:hAnsi="Century Gothic" w:cs="Tahoma"/>
          <w:bCs/>
          <w:sz w:val="28"/>
          <w:szCs w:val="28"/>
          <w:lang w:val="en-US"/>
        </w:rPr>
        <w:t xml:space="preserve">mainly on account of </w:t>
      </w:r>
      <w:r w:rsidR="00F36E43" w:rsidRPr="00DF3DFF">
        <w:rPr>
          <w:rFonts w:ascii="Century Gothic" w:eastAsia="Times New Roman" w:hAnsi="Century Gothic" w:cs="Tahoma"/>
          <w:bCs/>
          <w:sz w:val="28"/>
          <w:szCs w:val="28"/>
          <w:lang w:val="en-US"/>
        </w:rPr>
        <w:t xml:space="preserve">exchange rate stability, tight monetary policy and fiscal consolidation. </w:t>
      </w:r>
      <w:r w:rsidR="00D6419C" w:rsidRPr="00DF3DFF">
        <w:rPr>
          <w:rFonts w:ascii="Century Gothic" w:eastAsia="Times New Roman" w:hAnsi="Century Gothic" w:cs="Tahoma"/>
          <w:bCs/>
          <w:sz w:val="28"/>
          <w:szCs w:val="28"/>
          <w:lang w:val="en-US"/>
        </w:rPr>
        <w:t xml:space="preserve">Inflation </w:t>
      </w:r>
      <w:r w:rsidR="00192123" w:rsidRPr="00DF3DFF">
        <w:rPr>
          <w:rFonts w:ascii="Century Gothic" w:eastAsia="Times New Roman" w:hAnsi="Century Gothic" w:cs="Tahoma"/>
          <w:bCs/>
          <w:sz w:val="28"/>
          <w:szCs w:val="28"/>
          <w:lang w:val="en-US"/>
        </w:rPr>
        <w:t xml:space="preserve">declined </w:t>
      </w:r>
      <w:r w:rsidR="00060094" w:rsidRPr="00DF3DFF">
        <w:rPr>
          <w:rFonts w:ascii="Century Gothic" w:eastAsia="Times New Roman" w:hAnsi="Century Gothic" w:cs="Tahoma"/>
          <w:bCs/>
          <w:sz w:val="28"/>
          <w:szCs w:val="28"/>
          <w:lang w:val="en-US"/>
        </w:rPr>
        <w:t>from</w:t>
      </w:r>
      <w:r w:rsidR="00192123" w:rsidRPr="00DF3DFF">
        <w:rPr>
          <w:rFonts w:ascii="Century Gothic" w:eastAsia="Times New Roman" w:hAnsi="Century Gothic" w:cs="Tahoma"/>
          <w:bCs/>
          <w:sz w:val="28"/>
          <w:szCs w:val="28"/>
          <w:lang w:val="en-US"/>
        </w:rPr>
        <w:t xml:space="preserve"> </w:t>
      </w:r>
      <w:r w:rsidR="00495804" w:rsidRPr="00DF3DFF">
        <w:rPr>
          <w:rFonts w:ascii="Century Gothic" w:eastAsia="Times New Roman" w:hAnsi="Century Gothic" w:cs="Tahoma"/>
          <w:bCs/>
          <w:sz w:val="28"/>
          <w:szCs w:val="28"/>
          <w:lang w:val="en-US"/>
        </w:rPr>
        <w:t xml:space="preserve">15.4 percent in December 2016 to </w:t>
      </w:r>
      <w:r w:rsidR="003E4648" w:rsidRPr="00DF3DFF">
        <w:rPr>
          <w:rFonts w:ascii="Century Gothic" w:eastAsia="Times New Roman" w:hAnsi="Century Gothic" w:cs="Tahoma"/>
          <w:bCs/>
          <w:sz w:val="28"/>
          <w:szCs w:val="28"/>
          <w:lang w:val="en-US"/>
        </w:rPr>
        <w:t>11.6</w:t>
      </w:r>
      <w:r w:rsidR="00190208" w:rsidRPr="00DF3DFF">
        <w:rPr>
          <w:rFonts w:ascii="Century Gothic" w:eastAsia="Times New Roman" w:hAnsi="Century Gothic" w:cs="Tahoma"/>
          <w:bCs/>
          <w:sz w:val="28"/>
          <w:szCs w:val="28"/>
          <w:lang w:val="en-US"/>
        </w:rPr>
        <w:t xml:space="preserve"> percent in </w:t>
      </w:r>
      <w:r w:rsidR="00F93D7E" w:rsidRPr="00DF3DFF">
        <w:rPr>
          <w:rFonts w:ascii="Century Gothic" w:eastAsia="Times New Roman" w:hAnsi="Century Gothic" w:cs="Tahoma"/>
          <w:bCs/>
          <w:sz w:val="28"/>
          <w:szCs w:val="28"/>
          <w:lang w:val="en-US"/>
        </w:rPr>
        <w:t>October</w:t>
      </w:r>
      <w:r w:rsidR="00190208" w:rsidRPr="00DF3DFF">
        <w:rPr>
          <w:rFonts w:ascii="Century Gothic" w:eastAsia="Times New Roman" w:hAnsi="Century Gothic" w:cs="Tahoma"/>
          <w:bCs/>
          <w:sz w:val="28"/>
          <w:szCs w:val="28"/>
          <w:lang w:val="en-US"/>
        </w:rPr>
        <w:t xml:space="preserve"> 2017</w:t>
      </w:r>
      <w:r w:rsidR="00F76302">
        <w:rPr>
          <w:rFonts w:ascii="Century Gothic" w:eastAsia="Times New Roman" w:hAnsi="Century Gothic" w:cs="Tahoma"/>
          <w:bCs/>
          <w:sz w:val="28"/>
          <w:szCs w:val="28"/>
          <w:lang w:val="en-US"/>
        </w:rPr>
        <w:t>,</w:t>
      </w:r>
      <w:r w:rsidR="00190208" w:rsidRPr="00DF3DFF">
        <w:rPr>
          <w:rFonts w:ascii="Century Gothic" w:eastAsia="Times New Roman" w:hAnsi="Century Gothic" w:cs="Tahoma"/>
          <w:bCs/>
          <w:sz w:val="28"/>
          <w:szCs w:val="28"/>
          <w:lang w:val="en-US"/>
        </w:rPr>
        <w:t xml:space="preserve"> </w:t>
      </w:r>
      <w:r w:rsidR="00060094" w:rsidRPr="00DF3DFF">
        <w:rPr>
          <w:rFonts w:ascii="Century Gothic" w:eastAsia="Times New Roman" w:hAnsi="Century Gothic" w:cs="Tahoma"/>
          <w:bCs/>
          <w:sz w:val="28"/>
          <w:szCs w:val="28"/>
          <w:lang w:val="en-US"/>
        </w:rPr>
        <w:t xml:space="preserve">despite </w:t>
      </w:r>
      <w:r w:rsidR="004B7CE9" w:rsidRPr="00DF3DFF">
        <w:rPr>
          <w:rFonts w:ascii="Century Gothic" w:eastAsia="Times New Roman" w:hAnsi="Century Gothic" w:cs="Tahoma"/>
          <w:bCs/>
          <w:sz w:val="28"/>
          <w:szCs w:val="28"/>
          <w:lang w:val="en-US"/>
        </w:rPr>
        <w:t xml:space="preserve">the </w:t>
      </w:r>
      <w:r w:rsidR="00C355A7" w:rsidRPr="00DF3DFF">
        <w:rPr>
          <w:rFonts w:ascii="Century Gothic" w:eastAsia="Times New Roman" w:hAnsi="Century Gothic" w:cs="Tahoma"/>
          <w:bCs/>
          <w:sz w:val="28"/>
          <w:szCs w:val="28"/>
          <w:lang w:val="en-US"/>
        </w:rPr>
        <w:t>occasional</w:t>
      </w:r>
      <w:r w:rsidR="004B7CE9" w:rsidRPr="00DF3DFF">
        <w:rPr>
          <w:rFonts w:ascii="Century Gothic" w:eastAsia="Times New Roman" w:hAnsi="Century Gothic" w:cs="Tahoma"/>
          <w:bCs/>
          <w:sz w:val="28"/>
          <w:szCs w:val="28"/>
          <w:lang w:val="en-US"/>
        </w:rPr>
        <w:t xml:space="preserve"> marginal upticks</w:t>
      </w:r>
      <w:r w:rsidR="00060094" w:rsidRPr="00DF3DFF">
        <w:rPr>
          <w:rFonts w:ascii="Century Gothic" w:eastAsia="Times New Roman" w:hAnsi="Century Gothic" w:cs="Tahoma"/>
          <w:bCs/>
          <w:sz w:val="28"/>
          <w:szCs w:val="28"/>
          <w:lang w:val="en-US"/>
        </w:rPr>
        <w:t xml:space="preserve">. </w:t>
      </w:r>
    </w:p>
    <w:p w14:paraId="4C7DEEC6" w14:textId="7AB4B03D" w:rsidR="006E26EC" w:rsidRPr="00DF3DFF" w:rsidRDefault="006E26EC" w:rsidP="0068695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 xml:space="preserve">Monetary </w:t>
      </w:r>
      <w:r w:rsidR="00C76F1F" w:rsidRPr="00DF3DFF">
        <w:rPr>
          <w:rFonts w:ascii="Century Gothic" w:eastAsia="Times New Roman" w:hAnsi="Century Gothic" w:cs="Tahoma"/>
          <w:b/>
          <w:sz w:val="28"/>
          <w:szCs w:val="28"/>
          <w:lang w:val="en-US"/>
        </w:rPr>
        <w:t xml:space="preserve">Aggregates </w:t>
      </w:r>
      <w:r w:rsidRPr="00DF3DFF">
        <w:rPr>
          <w:rFonts w:ascii="Century Gothic" w:eastAsia="Times New Roman" w:hAnsi="Century Gothic" w:cs="Tahoma"/>
          <w:b/>
          <w:sz w:val="28"/>
          <w:szCs w:val="28"/>
          <w:lang w:val="en-US"/>
        </w:rPr>
        <w:t>and Credit Developments</w:t>
      </w:r>
    </w:p>
    <w:p w14:paraId="60F70D6C" w14:textId="3D60E1AF" w:rsidR="00664497" w:rsidRPr="00DF3DFF" w:rsidRDefault="00220B30"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broad money supply </w:t>
      </w:r>
      <w:r w:rsidR="000100F6" w:rsidRPr="00DF3DFF">
        <w:rPr>
          <w:rFonts w:ascii="Century Gothic" w:eastAsia="Times New Roman" w:hAnsi="Century Gothic" w:cs="Tahoma"/>
          <w:bCs/>
          <w:sz w:val="28"/>
          <w:szCs w:val="28"/>
          <w:lang w:val="en-US"/>
        </w:rPr>
        <w:t xml:space="preserve">(M2+) </w:t>
      </w:r>
      <w:r w:rsidR="005769D2" w:rsidRPr="00DF3DFF">
        <w:rPr>
          <w:rFonts w:ascii="Century Gothic" w:eastAsia="Times New Roman" w:hAnsi="Century Gothic" w:cs="Tahoma"/>
          <w:bCs/>
          <w:sz w:val="28"/>
          <w:szCs w:val="28"/>
          <w:lang w:val="en-US"/>
        </w:rPr>
        <w:t>grew by 20.0 percent in Septemb</w:t>
      </w:r>
      <w:r w:rsidR="00194CBD" w:rsidRPr="00DF3DFF">
        <w:rPr>
          <w:rFonts w:ascii="Century Gothic" w:eastAsia="Times New Roman" w:hAnsi="Century Gothic" w:cs="Tahoma"/>
          <w:bCs/>
          <w:sz w:val="28"/>
          <w:szCs w:val="28"/>
          <w:lang w:val="en-US"/>
        </w:rPr>
        <w:t>er</w:t>
      </w:r>
      <w:r w:rsidR="00512B22" w:rsidRPr="00DF3DFF">
        <w:rPr>
          <w:rFonts w:ascii="Century Gothic" w:eastAsia="Times New Roman" w:hAnsi="Century Gothic" w:cs="Tahoma"/>
          <w:bCs/>
          <w:sz w:val="28"/>
          <w:szCs w:val="28"/>
          <w:lang w:val="en-US"/>
        </w:rPr>
        <w:t xml:space="preserve"> 2017</w:t>
      </w:r>
      <w:r w:rsidR="0064544F" w:rsidRPr="00DF3DFF">
        <w:rPr>
          <w:rFonts w:ascii="Century Gothic" w:eastAsia="Times New Roman" w:hAnsi="Century Gothic" w:cs="Tahoma"/>
          <w:bCs/>
          <w:sz w:val="28"/>
          <w:szCs w:val="28"/>
          <w:lang w:val="en-US"/>
        </w:rPr>
        <w:t xml:space="preserve">, </w:t>
      </w:r>
      <w:r w:rsidR="000A1430" w:rsidRPr="00DF3DFF">
        <w:rPr>
          <w:rFonts w:ascii="Century Gothic" w:eastAsia="Times New Roman" w:hAnsi="Century Gothic" w:cs="Tahoma"/>
          <w:bCs/>
          <w:sz w:val="28"/>
          <w:szCs w:val="28"/>
          <w:lang w:val="en-US"/>
        </w:rPr>
        <w:t xml:space="preserve">on account of growth in the </w:t>
      </w:r>
      <w:r w:rsidR="001E50AF" w:rsidRPr="00DF3DFF">
        <w:rPr>
          <w:rFonts w:ascii="Century Gothic" w:eastAsia="Times New Roman" w:hAnsi="Century Gothic" w:cs="Tahoma"/>
          <w:bCs/>
          <w:sz w:val="28"/>
          <w:szCs w:val="28"/>
          <w:lang w:val="en-US"/>
        </w:rPr>
        <w:t xml:space="preserve">Net Foreign Assets (NFA) of the Bank of </w:t>
      </w:r>
      <w:r w:rsidR="000A1430" w:rsidRPr="00DF3DFF">
        <w:rPr>
          <w:rFonts w:ascii="Century Gothic" w:eastAsia="Times New Roman" w:hAnsi="Century Gothic" w:cs="Tahoma"/>
          <w:bCs/>
          <w:sz w:val="28"/>
          <w:szCs w:val="28"/>
          <w:lang w:val="en-US"/>
        </w:rPr>
        <w:t xml:space="preserve">Ghana. </w:t>
      </w:r>
      <w:r w:rsidR="005769D2" w:rsidRPr="00DF3DFF">
        <w:rPr>
          <w:rFonts w:ascii="Century Gothic" w:eastAsia="Times New Roman" w:hAnsi="Century Gothic" w:cs="Tahoma"/>
          <w:bCs/>
          <w:sz w:val="28"/>
          <w:szCs w:val="28"/>
          <w:lang w:val="en-US"/>
        </w:rPr>
        <w:t>This compares with a growth of</w:t>
      </w:r>
      <w:r w:rsidR="00F20332" w:rsidRPr="00DF3DFF">
        <w:rPr>
          <w:rFonts w:ascii="Century Gothic" w:eastAsia="Times New Roman" w:hAnsi="Century Gothic" w:cs="Tahoma"/>
          <w:bCs/>
          <w:sz w:val="28"/>
          <w:szCs w:val="28"/>
          <w:lang w:val="en-US"/>
        </w:rPr>
        <w:t xml:space="preserve"> </w:t>
      </w:r>
      <w:r w:rsidR="0045060E" w:rsidRPr="00DF3DFF">
        <w:rPr>
          <w:rFonts w:ascii="Century Gothic" w:eastAsia="Times New Roman" w:hAnsi="Century Gothic" w:cs="Tahoma"/>
          <w:bCs/>
          <w:sz w:val="28"/>
          <w:szCs w:val="28"/>
          <w:lang w:val="en-US"/>
        </w:rPr>
        <w:t xml:space="preserve">22.3 percent </w:t>
      </w:r>
      <w:r w:rsidR="00F20332" w:rsidRPr="00DF3DFF">
        <w:rPr>
          <w:rFonts w:ascii="Century Gothic" w:eastAsia="Times New Roman" w:hAnsi="Century Gothic" w:cs="Tahoma"/>
          <w:bCs/>
          <w:sz w:val="28"/>
          <w:szCs w:val="28"/>
          <w:lang w:val="en-US"/>
        </w:rPr>
        <w:t>in 2016.</w:t>
      </w:r>
    </w:p>
    <w:p w14:paraId="64C1CCD6" w14:textId="37F66E82" w:rsidR="00194CBD" w:rsidRPr="00DF3DFF" w:rsidRDefault="00E52085"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Total credit to the private sector and public institutions </w:t>
      </w:r>
      <w:r w:rsidR="00BC6FEF" w:rsidRPr="00DF3DFF">
        <w:rPr>
          <w:rFonts w:ascii="Century Gothic" w:eastAsia="Times New Roman" w:hAnsi="Century Gothic" w:cs="Tahoma"/>
          <w:bCs/>
          <w:sz w:val="28"/>
          <w:szCs w:val="28"/>
          <w:lang w:val="en-US"/>
        </w:rPr>
        <w:t xml:space="preserve">recorded a growth of </w:t>
      </w:r>
      <w:r w:rsidR="002A1CD9" w:rsidRPr="00DF3DFF">
        <w:rPr>
          <w:rFonts w:ascii="Century Gothic" w:eastAsia="Times New Roman" w:hAnsi="Century Gothic" w:cs="Tahoma"/>
          <w:bCs/>
          <w:sz w:val="28"/>
          <w:szCs w:val="28"/>
          <w:lang w:val="en-US"/>
        </w:rPr>
        <w:t>16.8</w:t>
      </w:r>
      <w:r w:rsidR="00BC6FEF" w:rsidRPr="00DF3DFF">
        <w:rPr>
          <w:rFonts w:ascii="Century Gothic" w:eastAsia="Times New Roman" w:hAnsi="Century Gothic" w:cs="Tahoma"/>
          <w:bCs/>
          <w:sz w:val="28"/>
          <w:szCs w:val="28"/>
          <w:lang w:val="en-US"/>
        </w:rPr>
        <w:t xml:space="preserve"> </w:t>
      </w:r>
      <w:r w:rsidR="00C01DFE" w:rsidRPr="00DF3DFF">
        <w:rPr>
          <w:rFonts w:ascii="Century Gothic" w:eastAsia="Times New Roman" w:hAnsi="Century Gothic" w:cs="Tahoma"/>
          <w:bCs/>
          <w:sz w:val="28"/>
          <w:szCs w:val="28"/>
          <w:lang w:val="en-US"/>
        </w:rPr>
        <w:t xml:space="preserve">percent </w:t>
      </w:r>
      <w:r w:rsidR="00BC6FEF" w:rsidRPr="00DF3DFF">
        <w:rPr>
          <w:rFonts w:ascii="Century Gothic" w:eastAsia="Times New Roman" w:hAnsi="Century Gothic" w:cs="Tahoma"/>
          <w:bCs/>
          <w:sz w:val="28"/>
          <w:szCs w:val="28"/>
          <w:lang w:val="en-US"/>
        </w:rPr>
        <w:t>in September</w:t>
      </w:r>
      <w:r w:rsidR="00AA2E4D" w:rsidRPr="00DF3DFF">
        <w:rPr>
          <w:rFonts w:ascii="Century Gothic" w:eastAsia="Times New Roman" w:hAnsi="Century Gothic" w:cs="Tahoma"/>
          <w:bCs/>
          <w:sz w:val="28"/>
          <w:szCs w:val="28"/>
          <w:lang w:val="en-US"/>
        </w:rPr>
        <w:t xml:space="preserve"> 2017</w:t>
      </w:r>
      <w:r w:rsidR="00A948A3" w:rsidRPr="00DF3DFF">
        <w:rPr>
          <w:rFonts w:ascii="Century Gothic" w:eastAsia="Times New Roman" w:hAnsi="Century Gothic" w:cs="Tahoma"/>
          <w:bCs/>
          <w:sz w:val="28"/>
          <w:szCs w:val="28"/>
          <w:lang w:val="en-US"/>
        </w:rPr>
        <w:t>,</w:t>
      </w:r>
      <w:r w:rsidR="0039448D" w:rsidRPr="00DF3DFF">
        <w:rPr>
          <w:rFonts w:ascii="Century Gothic" w:eastAsia="Times New Roman" w:hAnsi="Century Gothic" w:cs="Tahoma"/>
          <w:bCs/>
          <w:sz w:val="28"/>
          <w:szCs w:val="28"/>
          <w:lang w:val="en-US"/>
        </w:rPr>
        <w:t xml:space="preserve"> of which the private sector accounted for 87.9 percent. This compares favourably with the 13.0 percent recorded in the same period of 2016. </w:t>
      </w:r>
      <w:r w:rsidR="00193FE2" w:rsidRPr="00DF3DFF">
        <w:rPr>
          <w:rFonts w:ascii="Century Gothic" w:eastAsia="Times New Roman" w:hAnsi="Century Gothic" w:cs="Tahoma"/>
          <w:bCs/>
          <w:sz w:val="28"/>
          <w:szCs w:val="28"/>
          <w:lang w:val="en-US"/>
        </w:rPr>
        <w:t xml:space="preserve">In real terms, this translates into a growth of 4.2 percent in 2017 compared with a contraction of </w:t>
      </w:r>
      <w:r w:rsidR="00EE7FFE" w:rsidRPr="00DF3DFF">
        <w:rPr>
          <w:rFonts w:ascii="Century Gothic" w:eastAsia="Times New Roman" w:hAnsi="Century Gothic" w:cs="Tahoma"/>
          <w:bCs/>
          <w:sz w:val="28"/>
          <w:szCs w:val="28"/>
          <w:lang w:val="en-US"/>
        </w:rPr>
        <w:t>3.6 percent in 2016</w:t>
      </w:r>
      <w:r w:rsidR="00871AD3" w:rsidRPr="00DF3DFF">
        <w:rPr>
          <w:rFonts w:ascii="Century Gothic" w:eastAsia="Times New Roman" w:hAnsi="Century Gothic" w:cs="Tahoma"/>
          <w:bCs/>
          <w:sz w:val="28"/>
          <w:szCs w:val="28"/>
          <w:lang w:val="en-US"/>
        </w:rPr>
        <w:t>.</w:t>
      </w:r>
    </w:p>
    <w:p w14:paraId="65CD8542" w14:textId="26C0EC7C" w:rsidR="006E26EC" w:rsidRPr="00DF3DFF" w:rsidRDefault="006E26EC" w:rsidP="0068695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Interest Rate</w:t>
      </w:r>
      <w:r w:rsidR="00C355A7" w:rsidRPr="00DF3DFF">
        <w:rPr>
          <w:rFonts w:ascii="Century Gothic" w:eastAsia="Times New Roman" w:hAnsi="Century Gothic" w:cs="Tahoma"/>
          <w:b/>
          <w:sz w:val="28"/>
          <w:szCs w:val="28"/>
          <w:lang w:val="en-US"/>
        </w:rPr>
        <w:t>s</w:t>
      </w:r>
      <w:r w:rsidRPr="00DF3DFF">
        <w:rPr>
          <w:rFonts w:ascii="Century Gothic" w:eastAsia="Times New Roman" w:hAnsi="Century Gothic" w:cs="Tahoma"/>
          <w:b/>
          <w:sz w:val="28"/>
          <w:szCs w:val="28"/>
          <w:lang w:val="en-US"/>
        </w:rPr>
        <w:t xml:space="preserve"> </w:t>
      </w:r>
    </w:p>
    <w:p w14:paraId="5418E784" w14:textId="4F2DE187" w:rsidR="00C01DFE" w:rsidRPr="00DF3DFF" w:rsidRDefault="00F10CEE"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2F28C2" w:rsidRPr="00DF3DFF">
        <w:rPr>
          <w:rFonts w:ascii="Century Gothic" w:eastAsia="Times New Roman" w:hAnsi="Century Gothic" w:cs="Tahoma"/>
          <w:bCs/>
          <w:sz w:val="28"/>
          <w:szCs w:val="28"/>
          <w:lang w:val="en-US"/>
        </w:rPr>
        <w:t>interest rates</w:t>
      </w:r>
      <w:r w:rsidR="006B0512" w:rsidRPr="00DF3DFF">
        <w:rPr>
          <w:rFonts w:ascii="Century Gothic" w:eastAsia="Times New Roman" w:hAnsi="Century Gothic" w:cs="Tahoma"/>
          <w:bCs/>
          <w:sz w:val="28"/>
          <w:szCs w:val="28"/>
          <w:lang w:val="en-US"/>
        </w:rPr>
        <w:t xml:space="preserve"> in 2017</w:t>
      </w:r>
      <w:r w:rsidR="002F28C2" w:rsidRPr="00DF3DFF">
        <w:rPr>
          <w:rFonts w:ascii="Century Gothic" w:eastAsia="Times New Roman" w:hAnsi="Century Gothic" w:cs="Tahoma"/>
          <w:bCs/>
          <w:sz w:val="28"/>
          <w:szCs w:val="28"/>
          <w:lang w:val="en-US"/>
        </w:rPr>
        <w:t xml:space="preserve"> continued to </w:t>
      </w:r>
      <w:r w:rsidR="007437F8" w:rsidRPr="00DF3DFF">
        <w:rPr>
          <w:rFonts w:ascii="Century Gothic" w:eastAsia="Times New Roman" w:hAnsi="Century Gothic" w:cs="Tahoma"/>
          <w:bCs/>
          <w:sz w:val="28"/>
          <w:szCs w:val="28"/>
          <w:lang w:val="en-US"/>
        </w:rPr>
        <w:t>decline</w:t>
      </w:r>
      <w:r w:rsidR="002F28C2" w:rsidRPr="00DF3DFF">
        <w:rPr>
          <w:rFonts w:ascii="Century Gothic" w:eastAsia="Times New Roman" w:hAnsi="Century Gothic" w:cs="Tahoma"/>
          <w:bCs/>
          <w:sz w:val="28"/>
          <w:szCs w:val="28"/>
          <w:lang w:val="en-US"/>
        </w:rPr>
        <w:t xml:space="preserve"> in response to the gradual improvement in the macreconomic fundamentals</w:t>
      </w:r>
      <w:r w:rsidR="001E6C6F" w:rsidRPr="00DF3DFF">
        <w:rPr>
          <w:rFonts w:ascii="Century Gothic" w:eastAsia="Times New Roman" w:hAnsi="Century Gothic" w:cs="Tahoma"/>
          <w:bCs/>
          <w:sz w:val="28"/>
          <w:szCs w:val="28"/>
          <w:lang w:val="en-US"/>
        </w:rPr>
        <w:t xml:space="preserve">, </w:t>
      </w:r>
      <w:r w:rsidR="001E6C6F" w:rsidRPr="00DF3DFF">
        <w:rPr>
          <w:rFonts w:ascii="Century Gothic" w:eastAsia="Times New Roman" w:hAnsi="Century Gothic" w:cs="Tahoma"/>
          <w:bCs/>
          <w:sz w:val="28"/>
          <w:szCs w:val="28"/>
          <w:lang w:val="en-US"/>
        </w:rPr>
        <w:lastRenderedPageBreak/>
        <w:t>easing inflation and exchange rate stability</w:t>
      </w:r>
      <w:r w:rsidR="002F28C2" w:rsidRPr="00DF3DFF">
        <w:rPr>
          <w:rFonts w:ascii="Century Gothic" w:eastAsia="Times New Roman" w:hAnsi="Century Gothic" w:cs="Tahoma"/>
          <w:bCs/>
          <w:sz w:val="28"/>
          <w:szCs w:val="28"/>
          <w:lang w:val="en-US"/>
        </w:rPr>
        <w:t xml:space="preserve">. </w:t>
      </w:r>
      <w:r w:rsidR="009011BD" w:rsidRPr="00DF3DFF">
        <w:rPr>
          <w:rFonts w:ascii="Century Gothic" w:eastAsia="Times New Roman" w:hAnsi="Century Gothic" w:cs="Tahoma"/>
          <w:bCs/>
          <w:sz w:val="28"/>
          <w:szCs w:val="28"/>
          <w:lang w:val="en-US"/>
        </w:rPr>
        <w:t>The Monetary Policy Rate</w:t>
      </w:r>
      <w:r w:rsidR="00364E5E" w:rsidRPr="00DF3DFF">
        <w:rPr>
          <w:rFonts w:ascii="Century Gothic" w:eastAsia="Times New Roman" w:hAnsi="Century Gothic" w:cs="Tahoma"/>
          <w:bCs/>
          <w:sz w:val="28"/>
          <w:szCs w:val="28"/>
          <w:lang w:val="en-US"/>
        </w:rPr>
        <w:t xml:space="preserve"> (MPR)</w:t>
      </w:r>
      <w:r w:rsidR="009011BD" w:rsidRPr="00DF3DFF">
        <w:rPr>
          <w:rFonts w:ascii="Century Gothic" w:eastAsia="Times New Roman" w:hAnsi="Century Gothic" w:cs="Tahoma"/>
          <w:bCs/>
          <w:sz w:val="28"/>
          <w:szCs w:val="28"/>
          <w:lang w:val="en-US"/>
        </w:rPr>
        <w:t xml:space="preserve"> was reduced from 25.5 percent in January 2017 to 21.0 percent in July 2017. </w:t>
      </w:r>
      <w:r w:rsidR="00C01DFE" w:rsidRPr="00DF3DFF">
        <w:rPr>
          <w:rFonts w:ascii="Century Gothic" w:eastAsia="Times New Roman" w:hAnsi="Century Gothic" w:cs="Tahoma"/>
          <w:bCs/>
          <w:sz w:val="28"/>
          <w:szCs w:val="28"/>
          <w:lang w:val="en-US"/>
        </w:rPr>
        <w:t xml:space="preserve">Similarly, money market interest rates broadly declined. </w:t>
      </w:r>
    </w:p>
    <w:p w14:paraId="17322CA2" w14:textId="1D924933" w:rsidR="00871AD3" w:rsidRPr="00EB500C" w:rsidRDefault="00CF355F" w:rsidP="00EB500C">
      <w:pPr>
        <w:pStyle w:val="ListParagraph"/>
        <w:numPr>
          <w:ilvl w:val="0"/>
          <w:numId w:val="19"/>
        </w:numPr>
        <w:spacing w:before="360"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The ave</w:t>
      </w:r>
      <w:r w:rsidR="00364E5E" w:rsidRPr="00DF3DFF">
        <w:rPr>
          <w:rFonts w:ascii="Century Gothic" w:eastAsia="Times New Roman" w:hAnsi="Century Gothic" w:cs="Tahoma"/>
          <w:bCs/>
          <w:sz w:val="28"/>
          <w:szCs w:val="28"/>
          <w:lang w:val="en-US"/>
        </w:rPr>
        <w:t xml:space="preserve">rage lending rates </w:t>
      </w:r>
      <w:r w:rsidRPr="00DF3DFF">
        <w:rPr>
          <w:rFonts w:ascii="Century Gothic" w:eastAsia="Times New Roman" w:hAnsi="Century Gothic" w:cs="Tahoma"/>
          <w:bCs/>
          <w:sz w:val="28"/>
          <w:szCs w:val="28"/>
          <w:lang w:val="en-US"/>
        </w:rPr>
        <w:t>of banks</w:t>
      </w:r>
      <w:r w:rsidR="0006783F" w:rsidRPr="00DF3DFF">
        <w:rPr>
          <w:rFonts w:ascii="Century Gothic" w:eastAsia="Times New Roman" w:hAnsi="Century Gothic" w:cs="Tahoma"/>
          <w:bCs/>
          <w:sz w:val="28"/>
          <w:szCs w:val="28"/>
          <w:lang w:val="en-US"/>
        </w:rPr>
        <w:t>,</w:t>
      </w:r>
      <w:r w:rsidR="00613DB6" w:rsidRPr="00DF3DFF">
        <w:rPr>
          <w:rFonts w:ascii="Century Gothic" w:eastAsia="Times New Roman" w:hAnsi="Century Gothic" w:cs="Tahoma"/>
          <w:bCs/>
          <w:sz w:val="28"/>
          <w:szCs w:val="28"/>
          <w:lang w:val="en-US"/>
        </w:rPr>
        <w:t xml:space="preserve"> </w:t>
      </w:r>
      <w:r w:rsidR="0006783F" w:rsidRPr="00DF3DFF">
        <w:rPr>
          <w:rFonts w:ascii="Century Gothic" w:eastAsia="Times New Roman" w:hAnsi="Century Gothic" w:cs="Tahoma"/>
          <w:bCs/>
          <w:sz w:val="28"/>
          <w:szCs w:val="28"/>
          <w:lang w:val="en-US"/>
        </w:rPr>
        <w:t>responded</w:t>
      </w:r>
      <w:r w:rsidR="00613DB6" w:rsidRPr="00DF3DFF">
        <w:rPr>
          <w:rFonts w:ascii="Century Gothic" w:eastAsia="Times New Roman" w:hAnsi="Century Gothic" w:cs="Tahoma"/>
          <w:bCs/>
          <w:sz w:val="28"/>
          <w:szCs w:val="28"/>
          <w:lang w:val="en-US"/>
        </w:rPr>
        <w:t xml:space="preserve"> to the </w:t>
      </w:r>
      <w:r w:rsidR="000F3C14" w:rsidRPr="00DF3DFF">
        <w:rPr>
          <w:rFonts w:ascii="Century Gothic" w:eastAsia="Times New Roman" w:hAnsi="Century Gothic" w:cs="Tahoma"/>
          <w:bCs/>
          <w:sz w:val="28"/>
          <w:szCs w:val="28"/>
          <w:lang w:val="en-US"/>
        </w:rPr>
        <w:t>downward revision in the BoG’s policy rates</w:t>
      </w:r>
      <w:r w:rsidR="0006783F" w:rsidRPr="00DF3DFF">
        <w:rPr>
          <w:rFonts w:ascii="Century Gothic" w:eastAsia="Times New Roman" w:hAnsi="Century Gothic" w:cs="Tahoma"/>
          <w:bCs/>
          <w:sz w:val="28"/>
          <w:szCs w:val="28"/>
          <w:lang w:val="en-US"/>
        </w:rPr>
        <w:t>,</w:t>
      </w:r>
      <w:r w:rsidR="00613DB6" w:rsidRPr="00DF3DFF">
        <w:rPr>
          <w:rFonts w:ascii="Century Gothic" w:eastAsia="Times New Roman" w:hAnsi="Century Gothic" w:cs="Tahoma"/>
          <w:bCs/>
          <w:sz w:val="28"/>
          <w:szCs w:val="28"/>
          <w:lang w:val="en-US"/>
        </w:rPr>
        <w:t xml:space="preserve"> and eased</w:t>
      </w:r>
      <w:r w:rsidR="00D064B3" w:rsidRPr="00DF3DFF">
        <w:rPr>
          <w:rFonts w:ascii="Century Gothic" w:eastAsia="Times New Roman" w:hAnsi="Century Gothic" w:cs="Tahoma"/>
          <w:bCs/>
          <w:sz w:val="28"/>
          <w:szCs w:val="28"/>
          <w:lang w:val="en-US"/>
        </w:rPr>
        <w:t xml:space="preserve"> to 2</w:t>
      </w:r>
      <w:r w:rsidR="0006783F" w:rsidRPr="00DF3DFF">
        <w:rPr>
          <w:rFonts w:ascii="Century Gothic" w:eastAsia="Times New Roman" w:hAnsi="Century Gothic" w:cs="Tahoma"/>
          <w:bCs/>
          <w:sz w:val="28"/>
          <w:szCs w:val="28"/>
          <w:lang w:val="en-US"/>
        </w:rPr>
        <w:t>8.9</w:t>
      </w:r>
      <w:r w:rsidR="00D064B3" w:rsidRPr="00DF3DFF">
        <w:rPr>
          <w:rFonts w:ascii="Century Gothic" w:eastAsia="Times New Roman" w:hAnsi="Century Gothic" w:cs="Tahoma"/>
          <w:bCs/>
          <w:sz w:val="28"/>
          <w:szCs w:val="28"/>
          <w:lang w:val="en-US"/>
        </w:rPr>
        <w:t xml:space="preserve"> percent in </w:t>
      </w:r>
      <w:r w:rsidR="0006783F" w:rsidRPr="00DF3DFF">
        <w:rPr>
          <w:rFonts w:ascii="Century Gothic" w:eastAsia="Times New Roman" w:hAnsi="Century Gothic" w:cs="Tahoma"/>
          <w:bCs/>
          <w:sz w:val="28"/>
          <w:szCs w:val="28"/>
          <w:lang w:val="en-US"/>
        </w:rPr>
        <w:t>September</w:t>
      </w:r>
      <w:r w:rsidR="00D064B3" w:rsidRPr="00DF3DFF">
        <w:rPr>
          <w:rFonts w:ascii="Century Gothic" w:eastAsia="Times New Roman" w:hAnsi="Century Gothic" w:cs="Tahoma"/>
          <w:bCs/>
          <w:sz w:val="28"/>
          <w:szCs w:val="28"/>
          <w:lang w:val="en-US"/>
        </w:rPr>
        <w:t xml:space="preserve"> 2017 from 31.</w:t>
      </w:r>
      <w:r w:rsidR="002D4E9E" w:rsidRPr="00DF3DFF">
        <w:rPr>
          <w:rFonts w:ascii="Century Gothic" w:eastAsia="Times New Roman" w:hAnsi="Century Gothic" w:cs="Tahoma"/>
          <w:bCs/>
          <w:sz w:val="28"/>
          <w:szCs w:val="28"/>
          <w:lang w:val="en-US"/>
        </w:rPr>
        <w:t>7</w:t>
      </w:r>
      <w:r w:rsidR="00D064B3" w:rsidRPr="00DF3DFF">
        <w:rPr>
          <w:rFonts w:ascii="Century Gothic" w:eastAsia="Times New Roman" w:hAnsi="Century Gothic" w:cs="Tahoma"/>
          <w:bCs/>
          <w:sz w:val="28"/>
          <w:szCs w:val="28"/>
          <w:lang w:val="en-US"/>
        </w:rPr>
        <w:t xml:space="preserve"> pecent in December 2016. </w:t>
      </w:r>
    </w:p>
    <w:p w14:paraId="187E25AC" w14:textId="70689A22" w:rsidR="006E26EC" w:rsidRPr="00DF3DFF" w:rsidRDefault="006E26EC" w:rsidP="0068695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 xml:space="preserve">Exchange Rate </w:t>
      </w:r>
    </w:p>
    <w:p w14:paraId="2FDEBF68" w14:textId="100EFE20" w:rsidR="00664497" w:rsidRPr="00DF3DFF" w:rsidRDefault="00BA536D"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Mr. Speaker,</w:t>
      </w:r>
      <w:r w:rsidR="009D4B61" w:rsidRPr="00DF3DFF">
        <w:rPr>
          <w:rFonts w:ascii="Century Gothic" w:eastAsia="Times New Roman" w:hAnsi="Century Gothic" w:cs="Tahoma"/>
          <w:bCs/>
          <w:sz w:val="28"/>
          <w:szCs w:val="28"/>
          <w:lang w:val="en-US"/>
        </w:rPr>
        <w:t xml:space="preserve"> the </w:t>
      </w:r>
      <w:r w:rsidR="00F76302">
        <w:rPr>
          <w:rFonts w:ascii="Century Gothic" w:eastAsia="Times New Roman" w:hAnsi="Century Gothic" w:cs="Tahoma"/>
          <w:bCs/>
          <w:sz w:val="28"/>
          <w:szCs w:val="28"/>
          <w:lang w:val="en-US"/>
        </w:rPr>
        <w:t>c</w:t>
      </w:r>
      <w:r w:rsidR="00F8158C" w:rsidRPr="00DF3DFF">
        <w:rPr>
          <w:rFonts w:ascii="Century Gothic" w:eastAsia="Times New Roman" w:hAnsi="Century Gothic" w:cs="Tahoma"/>
          <w:bCs/>
          <w:sz w:val="28"/>
          <w:szCs w:val="28"/>
          <w:lang w:val="en-US"/>
        </w:rPr>
        <w:t>e</w:t>
      </w:r>
      <w:r w:rsidR="009D4B61" w:rsidRPr="00DF3DFF">
        <w:rPr>
          <w:rFonts w:ascii="Century Gothic" w:eastAsia="Times New Roman" w:hAnsi="Century Gothic" w:cs="Tahoma"/>
          <w:bCs/>
          <w:sz w:val="28"/>
          <w:szCs w:val="28"/>
          <w:lang w:val="en-US"/>
        </w:rPr>
        <w:t xml:space="preserve">di remained relatively stable against the major currencies </w:t>
      </w:r>
      <w:r w:rsidR="00BE7347" w:rsidRPr="00DF3DFF">
        <w:rPr>
          <w:rFonts w:ascii="Century Gothic" w:eastAsia="Times New Roman" w:hAnsi="Century Gothic" w:cs="Tahoma"/>
          <w:bCs/>
          <w:sz w:val="28"/>
          <w:szCs w:val="28"/>
          <w:lang w:val="en-US"/>
        </w:rPr>
        <w:t>on account of</w:t>
      </w:r>
      <w:r w:rsidR="009D4B61" w:rsidRPr="00DF3DFF">
        <w:rPr>
          <w:rFonts w:ascii="Century Gothic" w:eastAsia="Times New Roman" w:hAnsi="Century Gothic" w:cs="Tahoma"/>
          <w:bCs/>
          <w:sz w:val="28"/>
          <w:szCs w:val="28"/>
          <w:lang w:val="en-US"/>
        </w:rPr>
        <w:t xml:space="preserve"> improved liquidity in the foreign exchange market. </w:t>
      </w:r>
      <w:r w:rsidR="00582E1B" w:rsidRPr="00DF3DFF">
        <w:rPr>
          <w:rFonts w:ascii="Century Gothic" w:eastAsia="Times New Roman" w:hAnsi="Century Gothic" w:cs="Tahoma"/>
          <w:bCs/>
          <w:sz w:val="28"/>
          <w:szCs w:val="28"/>
          <w:lang w:val="en-US"/>
        </w:rPr>
        <w:t xml:space="preserve">As at </w:t>
      </w:r>
      <w:r w:rsidR="00235103" w:rsidRPr="00DF3DFF">
        <w:rPr>
          <w:rFonts w:ascii="Century Gothic" w:eastAsia="Times New Roman" w:hAnsi="Century Gothic" w:cs="Tahoma"/>
          <w:bCs/>
          <w:sz w:val="28"/>
          <w:szCs w:val="28"/>
          <w:lang w:val="en-US"/>
        </w:rPr>
        <w:t>October</w:t>
      </w:r>
      <w:r w:rsidR="00582E1B" w:rsidRPr="00DF3DFF">
        <w:rPr>
          <w:rFonts w:ascii="Century Gothic" w:eastAsia="Times New Roman" w:hAnsi="Century Gothic" w:cs="Tahoma"/>
          <w:bCs/>
          <w:sz w:val="28"/>
          <w:szCs w:val="28"/>
          <w:lang w:val="en-US"/>
        </w:rPr>
        <w:t xml:space="preserve"> 201</w:t>
      </w:r>
      <w:r w:rsidR="00503D68" w:rsidRPr="00DF3DFF">
        <w:rPr>
          <w:rFonts w:ascii="Century Gothic" w:eastAsia="Times New Roman" w:hAnsi="Century Gothic" w:cs="Tahoma"/>
          <w:bCs/>
          <w:sz w:val="28"/>
          <w:szCs w:val="28"/>
          <w:lang w:val="en-US"/>
        </w:rPr>
        <w:t>7, the</w:t>
      </w:r>
      <w:r w:rsidR="00FC2A98" w:rsidRPr="00DF3DFF">
        <w:rPr>
          <w:rFonts w:ascii="Century Gothic" w:eastAsia="Times New Roman" w:hAnsi="Century Gothic" w:cs="Tahoma"/>
          <w:bCs/>
          <w:sz w:val="28"/>
          <w:szCs w:val="28"/>
          <w:lang w:val="en-US"/>
        </w:rPr>
        <w:t xml:space="preserve"> </w:t>
      </w:r>
      <w:r w:rsidR="00957BF4" w:rsidRPr="00DF3DFF">
        <w:rPr>
          <w:rFonts w:ascii="Century Gothic" w:eastAsia="Times New Roman" w:hAnsi="Century Gothic" w:cs="Tahoma"/>
          <w:bCs/>
          <w:sz w:val="28"/>
          <w:szCs w:val="28"/>
          <w:lang w:val="en-US"/>
        </w:rPr>
        <w:t xml:space="preserve">Ghana cedi </w:t>
      </w:r>
      <w:r w:rsidR="00235103" w:rsidRPr="00DF3DFF">
        <w:rPr>
          <w:rFonts w:ascii="Century Gothic" w:eastAsia="Times New Roman" w:hAnsi="Century Gothic" w:cs="Tahoma"/>
          <w:bCs/>
          <w:sz w:val="28"/>
          <w:szCs w:val="28"/>
          <w:lang w:val="en-US"/>
        </w:rPr>
        <w:t xml:space="preserve">had </w:t>
      </w:r>
      <w:r w:rsidR="00957BF4" w:rsidRPr="00DF3DFF">
        <w:rPr>
          <w:rFonts w:ascii="Century Gothic" w:eastAsia="Times New Roman" w:hAnsi="Century Gothic" w:cs="Tahoma"/>
          <w:bCs/>
          <w:sz w:val="28"/>
          <w:szCs w:val="28"/>
          <w:lang w:val="en-US"/>
        </w:rPr>
        <w:t>cumulatively depreciated by 4.</w:t>
      </w:r>
      <w:r w:rsidR="00235103" w:rsidRPr="00DF3DFF">
        <w:rPr>
          <w:rFonts w:ascii="Century Gothic" w:eastAsia="Times New Roman" w:hAnsi="Century Gothic" w:cs="Tahoma"/>
          <w:bCs/>
          <w:sz w:val="28"/>
          <w:szCs w:val="28"/>
          <w:lang w:val="en-US"/>
        </w:rPr>
        <w:t>0</w:t>
      </w:r>
      <w:r w:rsidR="00957BF4" w:rsidRPr="00DF3DFF">
        <w:rPr>
          <w:rFonts w:ascii="Century Gothic" w:eastAsia="Times New Roman" w:hAnsi="Century Gothic" w:cs="Tahoma"/>
          <w:bCs/>
          <w:sz w:val="28"/>
          <w:szCs w:val="28"/>
          <w:lang w:val="en-US"/>
        </w:rPr>
        <w:t xml:space="preserve"> percen</w:t>
      </w:r>
      <w:r w:rsidR="00911967" w:rsidRPr="00DF3DFF">
        <w:rPr>
          <w:rFonts w:ascii="Century Gothic" w:eastAsia="Times New Roman" w:hAnsi="Century Gothic" w:cs="Tahoma"/>
          <w:bCs/>
          <w:sz w:val="28"/>
          <w:szCs w:val="28"/>
          <w:lang w:val="en-US"/>
        </w:rPr>
        <w:t>t</w:t>
      </w:r>
      <w:r w:rsidR="00007692" w:rsidRPr="00DF3DFF">
        <w:rPr>
          <w:rFonts w:ascii="Century Gothic" w:eastAsia="Times New Roman" w:hAnsi="Century Gothic" w:cs="Tahoma"/>
          <w:bCs/>
          <w:sz w:val="28"/>
          <w:szCs w:val="28"/>
          <w:lang w:val="en-US"/>
        </w:rPr>
        <w:t xml:space="preserve"> against the US dollar</w:t>
      </w:r>
      <w:r w:rsidR="003C5C18" w:rsidRPr="00DF3DFF">
        <w:rPr>
          <w:rFonts w:ascii="Century Gothic" w:eastAsia="Times New Roman" w:hAnsi="Century Gothic" w:cs="Tahoma"/>
          <w:bCs/>
          <w:sz w:val="28"/>
          <w:szCs w:val="28"/>
          <w:lang w:val="en-US"/>
        </w:rPr>
        <w:t>,</w:t>
      </w:r>
      <w:r w:rsidR="00983482" w:rsidRPr="00DF3DFF">
        <w:rPr>
          <w:rFonts w:ascii="Century Gothic" w:eastAsia="Times New Roman" w:hAnsi="Century Gothic" w:cs="Tahoma"/>
          <w:bCs/>
          <w:sz w:val="28"/>
          <w:szCs w:val="28"/>
          <w:lang w:val="en-US"/>
        </w:rPr>
        <w:t xml:space="preserve"> </w:t>
      </w:r>
      <w:r w:rsidR="00235103" w:rsidRPr="00DF3DFF">
        <w:rPr>
          <w:rFonts w:ascii="Century Gothic" w:eastAsia="Times New Roman" w:hAnsi="Century Gothic" w:cs="Tahoma"/>
          <w:bCs/>
          <w:sz w:val="28"/>
          <w:szCs w:val="28"/>
          <w:lang w:val="en-US"/>
        </w:rPr>
        <w:t xml:space="preserve">compared to 4.3 percent in the same period </w:t>
      </w:r>
      <w:r w:rsidR="002D4E9E" w:rsidRPr="00DF3DFF">
        <w:rPr>
          <w:rFonts w:ascii="Century Gothic" w:eastAsia="Times New Roman" w:hAnsi="Century Gothic" w:cs="Tahoma"/>
          <w:bCs/>
          <w:sz w:val="28"/>
          <w:szCs w:val="28"/>
          <w:lang w:val="en-US"/>
        </w:rPr>
        <w:t>last year</w:t>
      </w:r>
      <w:r w:rsidR="00911967" w:rsidRPr="00DF3DFF">
        <w:rPr>
          <w:rFonts w:ascii="Century Gothic" w:eastAsia="Times New Roman" w:hAnsi="Century Gothic" w:cs="Tahoma"/>
          <w:bCs/>
          <w:sz w:val="28"/>
          <w:szCs w:val="28"/>
          <w:lang w:val="en-US"/>
        </w:rPr>
        <w:t>.</w:t>
      </w:r>
    </w:p>
    <w:p w14:paraId="3A77F227" w14:textId="5E5DBD9C" w:rsidR="006E26EC" w:rsidRPr="00DF3DFF" w:rsidRDefault="006E26EC" w:rsidP="0068695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 xml:space="preserve">External </w:t>
      </w:r>
      <w:r w:rsidR="00CC1BCB" w:rsidRPr="00DF3DFF">
        <w:rPr>
          <w:rFonts w:ascii="Century Gothic" w:eastAsia="Times New Roman" w:hAnsi="Century Gothic" w:cs="Tahoma"/>
          <w:b/>
          <w:sz w:val="28"/>
          <w:szCs w:val="28"/>
          <w:lang w:val="en-US"/>
        </w:rPr>
        <w:t>Developments</w:t>
      </w:r>
      <w:r w:rsidRPr="00DF3DFF">
        <w:rPr>
          <w:rFonts w:ascii="Century Gothic" w:eastAsia="Times New Roman" w:hAnsi="Century Gothic" w:cs="Tahoma"/>
          <w:b/>
          <w:sz w:val="28"/>
          <w:szCs w:val="28"/>
          <w:lang w:val="en-US"/>
        </w:rPr>
        <w:t xml:space="preserve"> </w:t>
      </w:r>
    </w:p>
    <w:p w14:paraId="5A9E2265" w14:textId="79E18F59" w:rsidR="004366F3" w:rsidRPr="00DF3DFF" w:rsidRDefault="004366F3"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Mr. Speaker,</w:t>
      </w:r>
      <w:r w:rsidR="00561B3D" w:rsidRPr="00DF3DFF">
        <w:rPr>
          <w:rFonts w:ascii="Century Gothic" w:eastAsia="Times New Roman" w:hAnsi="Century Gothic" w:cs="Tahoma"/>
          <w:bCs/>
          <w:sz w:val="28"/>
          <w:szCs w:val="28"/>
          <w:lang w:val="en-US"/>
        </w:rPr>
        <w:t xml:space="preserve"> the </w:t>
      </w:r>
      <w:r w:rsidR="00531AC1" w:rsidRPr="00DF3DFF">
        <w:rPr>
          <w:rFonts w:ascii="Century Gothic" w:eastAsia="Times New Roman" w:hAnsi="Century Gothic" w:cs="Tahoma"/>
          <w:bCs/>
          <w:sz w:val="28"/>
          <w:szCs w:val="28"/>
          <w:lang w:val="en-US"/>
        </w:rPr>
        <w:t>B</w:t>
      </w:r>
      <w:r w:rsidR="00561B3D" w:rsidRPr="00DF3DFF">
        <w:rPr>
          <w:rFonts w:ascii="Century Gothic" w:eastAsia="Times New Roman" w:hAnsi="Century Gothic" w:cs="Tahoma"/>
          <w:bCs/>
          <w:sz w:val="28"/>
          <w:szCs w:val="28"/>
          <w:lang w:val="en-US"/>
        </w:rPr>
        <w:t xml:space="preserve">alance of </w:t>
      </w:r>
      <w:r w:rsidR="00531AC1" w:rsidRPr="00DF3DFF">
        <w:rPr>
          <w:rFonts w:ascii="Century Gothic" w:eastAsia="Times New Roman" w:hAnsi="Century Gothic" w:cs="Tahoma"/>
          <w:bCs/>
          <w:sz w:val="28"/>
          <w:szCs w:val="28"/>
          <w:lang w:val="en-US"/>
        </w:rPr>
        <w:t>P</w:t>
      </w:r>
      <w:r w:rsidR="00561B3D" w:rsidRPr="00DF3DFF">
        <w:rPr>
          <w:rFonts w:ascii="Century Gothic" w:eastAsia="Times New Roman" w:hAnsi="Century Gothic" w:cs="Tahoma"/>
          <w:bCs/>
          <w:sz w:val="28"/>
          <w:szCs w:val="28"/>
          <w:lang w:val="en-US"/>
        </w:rPr>
        <w:t xml:space="preserve">ayments (BOP) </w:t>
      </w:r>
      <w:r w:rsidR="002C15D0" w:rsidRPr="00DF3DFF">
        <w:rPr>
          <w:rFonts w:ascii="Century Gothic" w:eastAsia="Times New Roman" w:hAnsi="Century Gothic" w:cs="Tahoma"/>
          <w:bCs/>
          <w:sz w:val="28"/>
          <w:szCs w:val="28"/>
          <w:lang w:val="en-US"/>
        </w:rPr>
        <w:t xml:space="preserve">recorded a surplus of US$379.3 million </w:t>
      </w:r>
      <w:r w:rsidR="0065777A" w:rsidRPr="00DF3DFF">
        <w:rPr>
          <w:rFonts w:ascii="Century Gothic" w:eastAsia="Times New Roman" w:hAnsi="Century Gothic" w:cs="Tahoma"/>
          <w:bCs/>
          <w:sz w:val="28"/>
          <w:szCs w:val="28"/>
          <w:lang w:val="en-US"/>
        </w:rPr>
        <w:t xml:space="preserve"> for the first three quarters of 2017, compared with a </w:t>
      </w:r>
      <w:r w:rsidRPr="00DF3DFF">
        <w:rPr>
          <w:rFonts w:ascii="Century Gothic" w:eastAsia="Times New Roman" w:hAnsi="Century Gothic" w:cs="Tahoma"/>
          <w:bCs/>
          <w:sz w:val="28"/>
          <w:szCs w:val="28"/>
          <w:lang w:val="en-US"/>
        </w:rPr>
        <w:t>deficit of US$1.</w:t>
      </w:r>
      <w:r w:rsidR="00AF534F" w:rsidRPr="00DF3DFF">
        <w:rPr>
          <w:rFonts w:ascii="Century Gothic" w:eastAsia="Times New Roman" w:hAnsi="Century Gothic" w:cs="Tahoma"/>
          <w:bCs/>
          <w:sz w:val="28"/>
          <w:szCs w:val="28"/>
          <w:lang w:val="en-US"/>
        </w:rPr>
        <w:t>3</w:t>
      </w:r>
      <w:r w:rsidRPr="00DF3DFF">
        <w:rPr>
          <w:rFonts w:ascii="Century Gothic" w:eastAsia="Times New Roman" w:hAnsi="Century Gothic" w:cs="Tahoma"/>
          <w:bCs/>
          <w:sz w:val="28"/>
          <w:szCs w:val="28"/>
          <w:lang w:val="en-US"/>
        </w:rPr>
        <w:t xml:space="preserve"> billion in 2016. </w:t>
      </w:r>
      <w:r w:rsidR="0061507F" w:rsidRPr="00DF3DFF">
        <w:rPr>
          <w:rFonts w:ascii="Century Gothic" w:eastAsia="Times New Roman" w:hAnsi="Century Gothic" w:cs="Tahoma"/>
          <w:bCs/>
          <w:sz w:val="28"/>
          <w:szCs w:val="28"/>
          <w:lang w:val="en-US"/>
        </w:rPr>
        <w:t>Th</w:t>
      </w:r>
      <w:r w:rsidR="00871AD3" w:rsidRPr="00DF3DFF">
        <w:rPr>
          <w:rFonts w:ascii="Century Gothic" w:eastAsia="Times New Roman" w:hAnsi="Century Gothic" w:cs="Tahoma"/>
          <w:bCs/>
          <w:sz w:val="28"/>
          <w:szCs w:val="28"/>
          <w:lang w:val="en-US"/>
        </w:rPr>
        <w:t>is</w:t>
      </w:r>
      <w:r w:rsidR="0061507F" w:rsidRPr="00DF3DFF">
        <w:rPr>
          <w:rFonts w:ascii="Century Gothic" w:eastAsia="Times New Roman" w:hAnsi="Century Gothic" w:cs="Tahoma"/>
          <w:bCs/>
          <w:sz w:val="28"/>
          <w:szCs w:val="28"/>
          <w:lang w:val="en-US"/>
        </w:rPr>
        <w:t xml:space="preserve"> improvement was</w:t>
      </w:r>
      <w:r w:rsidR="00894CA3" w:rsidRPr="00DF3DFF">
        <w:rPr>
          <w:rFonts w:ascii="Century Gothic" w:eastAsia="Times New Roman" w:hAnsi="Century Gothic" w:cs="Tahoma"/>
          <w:bCs/>
          <w:sz w:val="28"/>
          <w:szCs w:val="28"/>
          <w:lang w:val="en-US"/>
        </w:rPr>
        <w:t xml:space="preserve"> </w:t>
      </w:r>
      <w:r w:rsidR="00E844DC" w:rsidRPr="00DF3DFF">
        <w:rPr>
          <w:rFonts w:ascii="Century Gothic" w:eastAsia="Times New Roman" w:hAnsi="Century Gothic" w:cs="Tahoma"/>
          <w:bCs/>
          <w:sz w:val="28"/>
          <w:szCs w:val="28"/>
          <w:lang w:val="en-US"/>
        </w:rPr>
        <w:t xml:space="preserve">mainly </w:t>
      </w:r>
      <w:r w:rsidR="00035B98" w:rsidRPr="00DF3DFF">
        <w:rPr>
          <w:rFonts w:ascii="Century Gothic" w:eastAsia="Times New Roman" w:hAnsi="Century Gothic" w:cs="Tahoma"/>
          <w:bCs/>
          <w:sz w:val="28"/>
          <w:szCs w:val="28"/>
          <w:lang w:val="en-US"/>
        </w:rPr>
        <w:t xml:space="preserve">driven by </w:t>
      </w:r>
      <w:r w:rsidR="0061507F" w:rsidRPr="00DF3DFF">
        <w:rPr>
          <w:rFonts w:ascii="Century Gothic" w:eastAsia="Times New Roman" w:hAnsi="Century Gothic" w:cs="Tahoma"/>
          <w:bCs/>
          <w:sz w:val="28"/>
          <w:szCs w:val="28"/>
          <w:lang w:val="en-US"/>
        </w:rPr>
        <w:t xml:space="preserve">higher export earnings </w:t>
      </w:r>
      <w:r w:rsidR="00C51938" w:rsidRPr="00DF3DFF">
        <w:rPr>
          <w:rFonts w:ascii="Century Gothic" w:eastAsia="Times New Roman" w:hAnsi="Century Gothic" w:cs="Tahoma"/>
          <w:bCs/>
          <w:sz w:val="28"/>
          <w:szCs w:val="28"/>
          <w:lang w:val="en-US"/>
        </w:rPr>
        <w:t>and private transfers</w:t>
      </w:r>
      <w:r w:rsidRPr="00DF3DFF">
        <w:rPr>
          <w:rFonts w:ascii="Century Gothic" w:eastAsia="Times New Roman" w:hAnsi="Century Gothic" w:cs="Tahoma"/>
          <w:bCs/>
          <w:sz w:val="28"/>
          <w:szCs w:val="28"/>
          <w:lang w:val="en-US"/>
        </w:rPr>
        <w:t xml:space="preserve">. </w:t>
      </w:r>
    </w:p>
    <w:p w14:paraId="11380920" w14:textId="61B5FC9C" w:rsidR="00664497" w:rsidRPr="00DF3DFF" w:rsidRDefault="00635E43"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The </w:t>
      </w:r>
      <w:r w:rsidR="00531AC1" w:rsidRPr="00DF3DFF">
        <w:rPr>
          <w:rFonts w:ascii="Century Gothic" w:eastAsia="Times New Roman" w:hAnsi="Century Gothic" w:cs="Tahoma"/>
          <w:bCs/>
          <w:sz w:val="28"/>
          <w:szCs w:val="28"/>
          <w:lang w:val="en-US"/>
        </w:rPr>
        <w:t xml:space="preserve">Gross International Reserves </w:t>
      </w:r>
      <w:r w:rsidR="00A7285C" w:rsidRPr="00DF3DFF">
        <w:rPr>
          <w:rFonts w:ascii="Century Gothic" w:eastAsia="Times New Roman" w:hAnsi="Century Gothic" w:cs="Tahoma"/>
          <w:bCs/>
          <w:sz w:val="28"/>
          <w:szCs w:val="28"/>
          <w:lang w:val="en-US"/>
        </w:rPr>
        <w:t>as at end September 2017 stood at US$</w:t>
      </w:r>
      <w:r w:rsidR="00F76302">
        <w:rPr>
          <w:rFonts w:ascii="Century Gothic" w:eastAsia="Times New Roman" w:hAnsi="Century Gothic" w:cs="Tahoma"/>
          <w:bCs/>
          <w:sz w:val="28"/>
          <w:szCs w:val="28"/>
          <w:lang w:val="en-US"/>
        </w:rPr>
        <w:t>7</w:t>
      </w:r>
      <w:r w:rsidR="00A7285C" w:rsidRPr="00DF3DFF">
        <w:rPr>
          <w:rFonts w:ascii="Century Gothic" w:eastAsia="Times New Roman" w:hAnsi="Century Gothic" w:cs="Tahoma"/>
          <w:bCs/>
          <w:sz w:val="28"/>
          <w:szCs w:val="28"/>
          <w:lang w:val="en-US"/>
        </w:rPr>
        <w:t>.</w:t>
      </w:r>
      <w:r w:rsidR="00F76302">
        <w:rPr>
          <w:rFonts w:ascii="Century Gothic" w:eastAsia="Times New Roman" w:hAnsi="Century Gothic" w:cs="Tahoma"/>
          <w:bCs/>
          <w:sz w:val="28"/>
          <w:szCs w:val="28"/>
          <w:lang w:val="en-US"/>
        </w:rPr>
        <w:t>2</w:t>
      </w:r>
      <w:r w:rsidR="00A7285C" w:rsidRPr="00DF3DFF">
        <w:rPr>
          <w:rFonts w:ascii="Century Gothic" w:eastAsia="Times New Roman" w:hAnsi="Century Gothic" w:cs="Tahoma"/>
          <w:bCs/>
          <w:sz w:val="28"/>
          <w:szCs w:val="28"/>
          <w:lang w:val="en-US"/>
        </w:rPr>
        <w:t xml:space="preserve"> billion, </w:t>
      </w:r>
      <w:r w:rsidR="00B16562" w:rsidRPr="00DF3DFF">
        <w:rPr>
          <w:rFonts w:ascii="Century Gothic" w:eastAsia="Times New Roman" w:hAnsi="Century Gothic" w:cs="Tahoma"/>
          <w:bCs/>
          <w:sz w:val="28"/>
          <w:szCs w:val="28"/>
          <w:lang w:val="en-US"/>
        </w:rPr>
        <w:t>equivalent of</w:t>
      </w:r>
      <w:r w:rsidR="00A7285C" w:rsidRPr="00DF3DFF">
        <w:rPr>
          <w:rFonts w:ascii="Century Gothic" w:eastAsia="Times New Roman" w:hAnsi="Century Gothic" w:cs="Tahoma"/>
          <w:bCs/>
          <w:sz w:val="28"/>
          <w:szCs w:val="28"/>
          <w:lang w:val="en-US"/>
        </w:rPr>
        <w:t xml:space="preserve"> </w:t>
      </w:r>
      <w:r w:rsidR="00F76302">
        <w:rPr>
          <w:rFonts w:ascii="Century Gothic" w:eastAsia="Times New Roman" w:hAnsi="Century Gothic" w:cs="Tahoma"/>
          <w:bCs/>
          <w:sz w:val="28"/>
          <w:szCs w:val="28"/>
          <w:lang w:val="en-US"/>
        </w:rPr>
        <w:t>4</w:t>
      </w:r>
      <w:r w:rsidR="00A7285C" w:rsidRPr="00DF3DFF">
        <w:rPr>
          <w:rFonts w:ascii="Century Gothic" w:eastAsia="Times New Roman" w:hAnsi="Century Gothic" w:cs="Tahoma"/>
          <w:bCs/>
          <w:sz w:val="28"/>
          <w:szCs w:val="28"/>
          <w:lang w:val="en-US"/>
        </w:rPr>
        <w:t>.</w:t>
      </w:r>
      <w:r w:rsidR="00F76302">
        <w:rPr>
          <w:rFonts w:ascii="Century Gothic" w:eastAsia="Times New Roman" w:hAnsi="Century Gothic" w:cs="Tahoma"/>
          <w:bCs/>
          <w:sz w:val="28"/>
          <w:szCs w:val="28"/>
          <w:lang w:val="en-US"/>
        </w:rPr>
        <w:t>1</w:t>
      </w:r>
      <w:r w:rsidR="00B231A4" w:rsidRPr="00DF3DFF">
        <w:rPr>
          <w:rFonts w:ascii="Century Gothic" w:eastAsia="Times New Roman" w:hAnsi="Century Gothic" w:cs="Tahoma"/>
          <w:bCs/>
          <w:sz w:val="28"/>
          <w:szCs w:val="28"/>
          <w:lang w:val="en-US"/>
        </w:rPr>
        <w:t xml:space="preserve"> months of import cover. This compares favourably with an outturn of </w:t>
      </w:r>
      <w:r w:rsidR="00F05ED1" w:rsidRPr="00DF3DFF">
        <w:rPr>
          <w:rFonts w:ascii="Century Gothic" w:eastAsia="Times New Roman" w:hAnsi="Century Gothic" w:cs="Tahoma"/>
          <w:bCs/>
          <w:sz w:val="28"/>
          <w:szCs w:val="28"/>
          <w:lang w:val="en-US"/>
        </w:rPr>
        <w:t>US$4.8 billion, equivalent of 2.5 months of import cover for the same period last year</w:t>
      </w:r>
      <w:r w:rsidR="000A4469" w:rsidRPr="00DF3DFF">
        <w:rPr>
          <w:rFonts w:ascii="Century Gothic" w:eastAsia="Times New Roman" w:hAnsi="Century Gothic" w:cs="Tahoma"/>
          <w:bCs/>
          <w:sz w:val="28"/>
          <w:szCs w:val="28"/>
          <w:lang w:val="en-US"/>
        </w:rPr>
        <w:t>.</w:t>
      </w:r>
    </w:p>
    <w:p w14:paraId="2691A4A0" w14:textId="67DE3C84" w:rsidR="006E26EC" w:rsidRPr="00DF3DFF" w:rsidRDefault="006E26EC" w:rsidP="0068695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 xml:space="preserve">Fiscal Developments </w:t>
      </w:r>
    </w:p>
    <w:p w14:paraId="041A5CE1" w14:textId="30D9231E" w:rsidR="00486EA5" w:rsidRPr="00DF3DFF" w:rsidRDefault="00DA582C"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ED03B2" w:rsidRPr="00DF3DFF">
        <w:rPr>
          <w:rFonts w:ascii="Century Gothic" w:eastAsia="Times New Roman" w:hAnsi="Century Gothic" w:cs="Tahoma"/>
          <w:bCs/>
          <w:sz w:val="28"/>
          <w:szCs w:val="28"/>
          <w:lang w:val="en-US"/>
        </w:rPr>
        <w:t>the thrust of</w:t>
      </w:r>
      <w:r w:rsidR="00F25A39" w:rsidRPr="00DF3DFF">
        <w:rPr>
          <w:rFonts w:ascii="Century Gothic" w:eastAsia="Times New Roman" w:hAnsi="Century Gothic" w:cs="Tahoma"/>
          <w:bCs/>
          <w:sz w:val="28"/>
          <w:szCs w:val="28"/>
          <w:lang w:val="en-US"/>
        </w:rPr>
        <w:t xml:space="preserve"> fiscal policy </w:t>
      </w:r>
      <w:r w:rsidR="0034012F" w:rsidRPr="00DF3DFF">
        <w:rPr>
          <w:rFonts w:ascii="Century Gothic" w:eastAsia="Times New Roman" w:hAnsi="Century Gothic" w:cs="Tahoma"/>
          <w:bCs/>
          <w:sz w:val="28"/>
          <w:szCs w:val="28"/>
          <w:lang w:val="en-US"/>
        </w:rPr>
        <w:t xml:space="preserve">for the 2017 Budget </w:t>
      </w:r>
      <w:r w:rsidR="00706CCF" w:rsidRPr="00DF3DFF">
        <w:rPr>
          <w:rFonts w:ascii="Century Gothic" w:eastAsia="Times New Roman" w:hAnsi="Century Gothic" w:cs="Tahoma"/>
          <w:bCs/>
          <w:sz w:val="28"/>
          <w:szCs w:val="28"/>
          <w:lang w:val="en-US"/>
        </w:rPr>
        <w:t xml:space="preserve">was to restore confidence in the economy, ensure fiscal and debt sustainability, and promote </w:t>
      </w:r>
      <w:r w:rsidR="00E01168" w:rsidRPr="00DF3DFF">
        <w:rPr>
          <w:rFonts w:ascii="Century Gothic" w:eastAsia="Times New Roman" w:hAnsi="Century Gothic" w:cs="Tahoma"/>
          <w:bCs/>
          <w:sz w:val="28"/>
          <w:szCs w:val="28"/>
          <w:lang w:val="en-US"/>
        </w:rPr>
        <w:t>overall macroeconomic stability th</w:t>
      </w:r>
      <w:r w:rsidR="005851A0" w:rsidRPr="00DF3DFF">
        <w:rPr>
          <w:rFonts w:ascii="Century Gothic" w:eastAsia="Times New Roman" w:hAnsi="Century Gothic" w:cs="Tahoma"/>
          <w:bCs/>
          <w:sz w:val="28"/>
          <w:szCs w:val="28"/>
          <w:lang w:val="en-US"/>
        </w:rPr>
        <w:t>r</w:t>
      </w:r>
      <w:r w:rsidR="00E01168" w:rsidRPr="00DF3DFF">
        <w:rPr>
          <w:rFonts w:ascii="Century Gothic" w:eastAsia="Times New Roman" w:hAnsi="Century Gothic" w:cs="Tahoma"/>
          <w:bCs/>
          <w:sz w:val="28"/>
          <w:szCs w:val="28"/>
          <w:lang w:val="en-US"/>
        </w:rPr>
        <w:t xml:space="preserve">ough a number of bold initiatives. </w:t>
      </w:r>
    </w:p>
    <w:p w14:paraId="1161A1F1" w14:textId="382A6202" w:rsidR="00664497" w:rsidRPr="00DF3DFF" w:rsidRDefault="00050ABB"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P</w:t>
      </w:r>
      <w:r w:rsidR="0084078D" w:rsidRPr="00DF3DFF">
        <w:rPr>
          <w:rFonts w:ascii="Century Gothic" w:eastAsia="Times New Roman" w:hAnsi="Century Gothic" w:cs="Tahoma"/>
          <w:bCs/>
          <w:sz w:val="28"/>
          <w:szCs w:val="28"/>
          <w:lang w:val="en-US"/>
        </w:rPr>
        <w:t xml:space="preserve">reliminary data for September 2017 indicate that </w:t>
      </w:r>
      <w:r w:rsidRPr="00DF3DFF">
        <w:rPr>
          <w:rFonts w:ascii="Century Gothic" w:eastAsia="Times New Roman" w:hAnsi="Century Gothic" w:cs="Tahoma"/>
          <w:bCs/>
          <w:sz w:val="28"/>
          <w:szCs w:val="28"/>
          <w:lang w:val="en-US"/>
        </w:rPr>
        <w:t xml:space="preserve">fiscal outturn was broadly in line with expectations despite </w:t>
      </w:r>
      <w:r w:rsidR="00417EDE" w:rsidRPr="00DF3DFF">
        <w:rPr>
          <w:rFonts w:ascii="Century Gothic" w:eastAsia="Times New Roman" w:hAnsi="Century Gothic" w:cs="Tahoma"/>
          <w:bCs/>
          <w:sz w:val="28"/>
          <w:szCs w:val="28"/>
          <w:lang w:val="en-US"/>
        </w:rPr>
        <w:t xml:space="preserve">revenue </w:t>
      </w:r>
      <w:r w:rsidRPr="00DF3DFF">
        <w:rPr>
          <w:rFonts w:ascii="Century Gothic" w:eastAsia="Times New Roman" w:hAnsi="Century Gothic" w:cs="Tahoma"/>
          <w:bCs/>
          <w:sz w:val="28"/>
          <w:szCs w:val="28"/>
          <w:lang w:val="en-US"/>
        </w:rPr>
        <w:t>shortfalls</w:t>
      </w:r>
      <w:r w:rsidR="00486EA5" w:rsidRPr="00DF3DFF">
        <w:rPr>
          <w:rFonts w:ascii="Century Gothic" w:eastAsia="Times New Roman" w:hAnsi="Century Gothic" w:cs="Tahoma"/>
          <w:bCs/>
          <w:sz w:val="28"/>
          <w:szCs w:val="28"/>
          <w:lang w:val="en-US"/>
        </w:rPr>
        <w:t xml:space="preserve">. </w:t>
      </w:r>
      <w:r w:rsidR="00352526" w:rsidRPr="00DF3DFF">
        <w:rPr>
          <w:rFonts w:ascii="Century Gothic" w:eastAsia="Times New Roman" w:hAnsi="Century Gothic" w:cs="Tahoma"/>
          <w:bCs/>
          <w:sz w:val="28"/>
          <w:szCs w:val="28"/>
          <w:lang w:val="en-US"/>
        </w:rPr>
        <w:t xml:space="preserve">Total </w:t>
      </w:r>
      <w:r w:rsidR="00933453" w:rsidRPr="00DF3DFF">
        <w:rPr>
          <w:rFonts w:ascii="Century Gothic" w:eastAsia="Times New Roman" w:hAnsi="Century Gothic" w:cs="Tahoma"/>
          <w:bCs/>
          <w:sz w:val="28"/>
          <w:szCs w:val="28"/>
          <w:lang w:val="en-US"/>
        </w:rPr>
        <w:t>R</w:t>
      </w:r>
      <w:r w:rsidR="00352526" w:rsidRPr="00DF3DFF">
        <w:rPr>
          <w:rFonts w:ascii="Century Gothic" w:eastAsia="Times New Roman" w:hAnsi="Century Gothic" w:cs="Tahoma"/>
          <w:bCs/>
          <w:sz w:val="28"/>
          <w:szCs w:val="28"/>
          <w:lang w:val="en-US"/>
        </w:rPr>
        <w:t>even</w:t>
      </w:r>
      <w:r w:rsidR="00910EEF" w:rsidRPr="00DF3DFF">
        <w:rPr>
          <w:rFonts w:ascii="Century Gothic" w:eastAsia="Times New Roman" w:hAnsi="Century Gothic" w:cs="Tahoma"/>
          <w:bCs/>
          <w:sz w:val="28"/>
          <w:szCs w:val="28"/>
          <w:lang w:val="en-US"/>
        </w:rPr>
        <w:t xml:space="preserve">ue and </w:t>
      </w:r>
      <w:r w:rsidR="00933453" w:rsidRPr="00DF3DFF">
        <w:rPr>
          <w:rFonts w:ascii="Century Gothic" w:eastAsia="Times New Roman" w:hAnsi="Century Gothic" w:cs="Tahoma"/>
          <w:bCs/>
          <w:sz w:val="28"/>
          <w:szCs w:val="28"/>
          <w:lang w:val="en-US"/>
        </w:rPr>
        <w:t>G</w:t>
      </w:r>
      <w:r w:rsidR="00910EEF" w:rsidRPr="00DF3DFF">
        <w:rPr>
          <w:rFonts w:ascii="Century Gothic" w:eastAsia="Times New Roman" w:hAnsi="Century Gothic" w:cs="Tahoma"/>
          <w:bCs/>
          <w:sz w:val="28"/>
          <w:szCs w:val="28"/>
          <w:lang w:val="en-US"/>
        </w:rPr>
        <w:t xml:space="preserve">rants for the period fell short </w:t>
      </w:r>
      <w:r w:rsidR="00D07193" w:rsidRPr="00DF3DFF">
        <w:rPr>
          <w:rFonts w:ascii="Century Gothic" w:eastAsia="Times New Roman" w:hAnsi="Century Gothic" w:cs="Tahoma"/>
          <w:bCs/>
          <w:sz w:val="28"/>
          <w:szCs w:val="28"/>
          <w:lang w:val="en-US"/>
        </w:rPr>
        <w:t xml:space="preserve">of target </w:t>
      </w:r>
      <w:r w:rsidR="001B4375" w:rsidRPr="00DF3DFF">
        <w:rPr>
          <w:rFonts w:ascii="Century Gothic" w:eastAsia="Times New Roman" w:hAnsi="Century Gothic" w:cs="Tahoma"/>
          <w:bCs/>
          <w:sz w:val="28"/>
          <w:szCs w:val="28"/>
          <w:lang w:val="en-US"/>
        </w:rPr>
        <w:t xml:space="preserve">by </w:t>
      </w:r>
      <w:r w:rsidR="001915A7" w:rsidRPr="00DF3DFF">
        <w:rPr>
          <w:rFonts w:ascii="Century Gothic" w:eastAsia="Times New Roman" w:hAnsi="Century Gothic" w:cs="Tahoma"/>
          <w:bCs/>
          <w:sz w:val="28"/>
          <w:szCs w:val="28"/>
          <w:lang w:val="en-US"/>
        </w:rPr>
        <w:t>9.3</w:t>
      </w:r>
      <w:r w:rsidR="00E919EE" w:rsidRPr="00DF3DFF">
        <w:rPr>
          <w:rFonts w:ascii="Century Gothic" w:eastAsia="Times New Roman" w:hAnsi="Century Gothic" w:cs="Tahoma"/>
          <w:bCs/>
          <w:sz w:val="28"/>
          <w:szCs w:val="28"/>
          <w:lang w:val="en-US"/>
        </w:rPr>
        <w:t xml:space="preserve"> percent </w:t>
      </w:r>
      <w:r w:rsidR="00104F66" w:rsidRPr="00DF3DFF">
        <w:rPr>
          <w:rFonts w:ascii="Century Gothic" w:eastAsia="Times New Roman" w:hAnsi="Century Gothic" w:cs="Tahoma"/>
          <w:bCs/>
          <w:sz w:val="28"/>
          <w:szCs w:val="28"/>
          <w:lang w:val="en-US"/>
        </w:rPr>
        <w:t>(an actual of GH¢</w:t>
      </w:r>
      <w:r w:rsidR="00202813" w:rsidRPr="00DF3DFF">
        <w:rPr>
          <w:rFonts w:ascii="Century Gothic" w:eastAsia="Times New Roman" w:hAnsi="Century Gothic" w:cs="Tahoma"/>
          <w:bCs/>
          <w:sz w:val="28"/>
          <w:szCs w:val="28"/>
          <w:lang w:val="en-US"/>
        </w:rPr>
        <w:t>28.4</w:t>
      </w:r>
      <w:r w:rsidR="00104F66" w:rsidRPr="00DF3DFF">
        <w:rPr>
          <w:rFonts w:ascii="Century Gothic" w:eastAsia="Times New Roman" w:hAnsi="Century Gothic" w:cs="Tahoma"/>
          <w:bCs/>
          <w:sz w:val="28"/>
          <w:szCs w:val="28"/>
          <w:lang w:val="en-US"/>
        </w:rPr>
        <w:t xml:space="preserve"> billion, against a target of GH¢</w:t>
      </w:r>
      <w:r w:rsidR="00202813" w:rsidRPr="00DF3DFF">
        <w:rPr>
          <w:rFonts w:ascii="Century Gothic" w:eastAsia="Times New Roman" w:hAnsi="Century Gothic" w:cs="Tahoma"/>
          <w:bCs/>
          <w:sz w:val="28"/>
          <w:szCs w:val="28"/>
          <w:lang w:val="en-US"/>
        </w:rPr>
        <w:t>31.3</w:t>
      </w:r>
      <w:r w:rsidR="006E5666" w:rsidRPr="00DF3DFF">
        <w:rPr>
          <w:rFonts w:ascii="Century Gothic" w:eastAsia="Times New Roman" w:hAnsi="Century Gothic" w:cs="Tahoma"/>
          <w:bCs/>
          <w:sz w:val="28"/>
          <w:szCs w:val="28"/>
          <w:lang w:val="en-US"/>
        </w:rPr>
        <w:t xml:space="preserve"> billion)</w:t>
      </w:r>
      <w:r w:rsidR="00435DAC" w:rsidRPr="00DF3DFF">
        <w:rPr>
          <w:rFonts w:ascii="Century Gothic" w:eastAsia="Times New Roman" w:hAnsi="Century Gothic" w:cs="Tahoma"/>
          <w:bCs/>
          <w:sz w:val="28"/>
          <w:szCs w:val="28"/>
          <w:lang w:val="en-US"/>
        </w:rPr>
        <w:t xml:space="preserve">, while </w:t>
      </w:r>
      <w:r w:rsidR="00933453" w:rsidRPr="00DF3DFF">
        <w:rPr>
          <w:rFonts w:ascii="Century Gothic" w:eastAsia="Times New Roman" w:hAnsi="Century Gothic" w:cs="Tahoma"/>
          <w:bCs/>
          <w:sz w:val="28"/>
          <w:szCs w:val="28"/>
          <w:lang w:val="en-US"/>
        </w:rPr>
        <w:t>Total Expenditure</w:t>
      </w:r>
      <w:r w:rsidR="00435DAC" w:rsidRPr="00DF3DFF">
        <w:rPr>
          <w:rFonts w:ascii="Century Gothic" w:eastAsia="Times New Roman" w:hAnsi="Century Gothic" w:cs="Tahoma"/>
          <w:bCs/>
          <w:sz w:val="28"/>
          <w:szCs w:val="28"/>
          <w:lang w:val="en-US"/>
        </w:rPr>
        <w:t xml:space="preserve"> (including arrears clearance) </w:t>
      </w:r>
      <w:r w:rsidR="006A34C4" w:rsidRPr="00DF3DFF">
        <w:rPr>
          <w:rFonts w:ascii="Century Gothic" w:eastAsia="Times New Roman" w:hAnsi="Century Gothic" w:cs="Tahoma"/>
          <w:bCs/>
          <w:sz w:val="28"/>
          <w:szCs w:val="28"/>
          <w:lang w:val="en-US"/>
        </w:rPr>
        <w:t xml:space="preserve">fell </w:t>
      </w:r>
      <w:r w:rsidR="00F216B7" w:rsidRPr="00DF3DFF">
        <w:rPr>
          <w:rFonts w:ascii="Century Gothic" w:eastAsia="Times New Roman" w:hAnsi="Century Gothic" w:cs="Tahoma"/>
          <w:bCs/>
          <w:sz w:val="28"/>
          <w:szCs w:val="28"/>
          <w:lang w:val="en-US"/>
        </w:rPr>
        <w:t xml:space="preserve">short of target by </w:t>
      </w:r>
      <w:r w:rsidR="00202813" w:rsidRPr="00DF3DFF">
        <w:rPr>
          <w:rFonts w:ascii="Century Gothic" w:eastAsia="Times New Roman" w:hAnsi="Century Gothic" w:cs="Tahoma"/>
          <w:bCs/>
          <w:sz w:val="28"/>
          <w:szCs w:val="28"/>
          <w:lang w:val="en-US"/>
        </w:rPr>
        <w:t>8.1</w:t>
      </w:r>
      <w:r w:rsidR="00F216B7" w:rsidRPr="00DF3DFF">
        <w:rPr>
          <w:rFonts w:ascii="Century Gothic" w:eastAsia="Times New Roman" w:hAnsi="Century Gothic" w:cs="Tahoma"/>
          <w:bCs/>
          <w:sz w:val="28"/>
          <w:szCs w:val="28"/>
          <w:lang w:val="en-US"/>
        </w:rPr>
        <w:t xml:space="preserve"> percent (an actual of GH¢</w:t>
      </w:r>
      <w:r w:rsidR="00202813" w:rsidRPr="00DF3DFF">
        <w:rPr>
          <w:rFonts w:ascii="Century Gothic" w:eastAsia="Times New Roman" w:hAnsi="Century Gothic" w:cs="Tahoma"/>
          <w:bCs/>
          <w:sz w:val="28"/>
          <w:szCs w:val="28"/>
          <w:lang w:val="en-US"/>
        </w:rPr>
        <w:t>37.7</w:t>
      </w:r>
      <w:r w:rsidR="00F216B7" w:rsidRPr="00DF3DFF">
        <w:rPr>
          <w:rFonts w:ascii="Century Gothic" w:eastAsia="Times New Roman" w:hAnsi="Century Gothic" w:cs="Tahoma"/>
          <w:bCs/>
          <w:sz w:val="28"/>
          <w:szCs w:val="28"/>
          <w:lang w:val="en-US"/>
        </w:rPr>
        <w:t xml:space="preserve"> billion, against a target of GH¢</w:t>
      </w:r>
      <w:r w:rsidR="00202813" w:rsidRPr="00DF3DFF">
        <w:rPr>
          <w:rFonts w:ascii="Century Gothic" w:eastAsia="Times New Roman" w:hAnsi="Century Gothic" w:cs="Tahoma"/>
          <w:bCs/>
          <w:sz w:val="28"/>
          <w:szCs w:val="28"/>
          <w:lang w:val="en-US"/>
        </w:rPr>
        <w:t>41</w:t>
      </w:r>
      <w:r w:rsidR="00F216B7" w:rsidRPr="00DF3DFF">
        <w:rPr>
          <w:rFonts w:ascii="Century Gothic" w:eastAsia="Times New Roman" w:hAnsi="Century Gothic" w:cs="Tahoma"/>
          <w:bCs/>
          <w:sz w:val="28"/>
          <w:szCs w:val="28"/>
          <w:lang w:val="en-US"/>
        </w:rPr>
        <w:t xml:space="preserve"> billion)</w:t>
      </w:r>
      <w:r w:rsidR="00E846BF" w:rsidRPr="00DF3DFF">
        <w:rPr>
          <w:rFonts w:ascii="Century Gothic" w:eastAsia="Times New Roman" w:hAnsi="Century Gothic" w:cs="Tahoma"/>
          <w:bCs/>
          <w:sz w:val="28"/>
          <w:szCs w:val="28"/>
          <w:lang w:val="en-US"/>
        </w:rPr>
        <w:t>. This resulted in an over</w:t>
      </w:r>
      <w:r w:rsidR="00765352" w:rsidRPr="00DF3DFF">
        <w:rPr>
          <w:rFonts w:ascii="Century Gothic" w:eastAsia="Times New Roman" w:hAnsi="Century Gothic" w:cs="Tahoma"/>
          <w:bCs/>
          <w:sz w:val="28"/>
          <w:szCs w:val="28"/>
          <w:lang w:val="en-US"/>
        </w:rPr>
        <w:t xml:space="preserve">all fiscal deficit on cash basis of </w:t>
      </w:r>
      <w:r w:rsidR="00202813" w:rsidRPr="00DF3DFF">
        <w:rPr>
          <w:rFonts w:ascii="Century Gothic" w:eastAsia="Times New Roman" w:hAnsi="Century Gothic" w:cs="Tahoma"/>
          <w:bCs/>
          <w:sz w:val="28"/>
          <w:szCs w:val="28"/>
          <w:lang w:val="en-US"/>
        </w:rPr>
        <w:t>4.6</w:t>
      </w:r>
      <w:r w:rsidR="00765352" w:rsidRPr="00DF3DFF">
        <w:rPr>
          <w:rFonts w:ascii="Century Gothic" w:eastAsia="Times New Roman" w:hAnsi="Century Gothic" w:cs="Tahoma"/>
          <w:bCs/>
          <w:sz w:val="28"/>
          <w:szCs w:val="28"/>
          <w:lang w:val="en-US"/>
        </w:rPr>
        <w:t xml:space="preserve"> percent of GDP against a target of </w:t>
      </w:r>
      <w:r w:rsidR="00202813" w:rsidRPr="00DF3DFF">
        <w:rPr>
          <w:rFonts w:ascii="Century Gothic" w:eastAsia="Times New Roman" w:hAnsi="Century Gothic" w:cs="Tahoma"/>
          <w:bCs/>
          <w:sz w:val="28"/>
          <w:szCs w:val="28"/>
          <w:lang w:val="en-US"/>
        </w:rPr>
        <w:t>4.8</w:t>
      </w:r>
      <w:r w:rsidR="00765352" w:rsidRPr="00DF3DFF">
        <w:rPr>
          <w:rFonts w:ascii="Century Gothic" w:eastAsia="Times New Roman" w:hAnsi="Century Gothic" w:cs="Tahoma"/>
          <w:bCs/>
          <w:sz w:val="28"/>
          <w:szCs w:val="28"/>
          <w:lang w:val="en-US"/>
        </w:rPr>
        <w:t xml:space="preserve"> percent of GDP</w:t>
      </w:r>
      <w:r w:rsidR="00B5612C" w:rsidRPr="00DF3DFF">
        <w:rPr>
          <w:rFonts w:ascii="Century Gothic" w:eastAsia="Times New Roman" w:hAnsi="Century Gothic" w:cs="Tahoma"/>
          <w:bCs/>
          <w:sz w:val="28"/>
          <w:szCs w:val="28"/>
          <w:lang w:val="en-US"/>
        </w:rPr>
        <w:t xml:space="preserve">. </w:t>
      </w:r>
    </w:p>
    <w:p w14:paraId="3474DE13" w14:textId="408C8A7A" w:rsidR="00D55E08" w:rsidRPr="00DF3DFF" w:rsidRDefault="00D55E08"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lastRenderedPageBreak/>
        <w:t xml:space="preserve">Mr. Speaker, </w:t>
      </w:r>
      <w:r w:rsidR="00221D71" w:rsidRPr="00DF3DFF">
        <w:rPr>
          <w:rFonts w:ascii="Century Gothic" w:eastAsia="Times New Roman" w:hAnsi="Century Gothic" w:cs="Tahoma"/>
          <w:bCs/>
          <w:sz w:val="28"/>
          <w:szCs w:val="28"/>
          <w:lang w:val="en-US"/>
        </w:rPr>
        <w:t>reasons</w:t>
      </w:r>
      <w:r w:rsidRPr="00DF3DFF">
        <w:rPr>
          <w:rFonts w:ascii="Century Gothic" w:eastAsia="Times New Roman" w:hAnsi="Century Gothic" w:cs="Tahoma"/>
          <w:bCs/>
          <w:sz w:val="28"/>
          <w:szCs w:val="28"/>
          <w:lang w:val="en-US"/>
        </w:rPr>
        <w:t xml:space="preserve"> behind the lower-than-anticipated revenue performance was mainly due to delay</w:t>
      </w:r>
      <w:r w:rsidR="00D75FE0" w:rsidRPr="00DF3DFF">
        <w:rPr>
          <w:rFonts w:ascii="Century Gothic" w:eastAsia="Times New Roman" w:hAnsi="Century Gothic" w:cs="Tahoma"/>
          <w:bCs/>
          <w:sz w:val="28"/>
          <w:szCs w:val="28"/>
          <w:lang w:val="en-US"/>
        </w:rPr>
        <w:t xml:space="preserve">s </w:t>
      </w:r>
      <w:r w:rsidR="00B40BC6" w:rsidRPr="00DF3DFF">
        <w:rPr>
          <w:rFonts w:ascii="Century Gothic" w:eastAsia="Times New Roman" w:hAnsi="Century Gothic" w:cs="Tahoma"/>
          <w:bCs/>
          <w:sz w:val="28"/>
          <w:szCs w:val="28"/>
          <w:lang w:val="en-US"/>
        </w:rPr>
        <w:t>in implementation of</w:t>
      </w:r>
      <w:r w:rsidRPr="00DF3DFF">
        <w:rPr>
          <w:rFonts w:ascii="Century Gothic" w:eastAsia="Times New Roman" w:hAnsi="Century Gothic" w:cs="Tahoma"/>
          <w:bCs/>
          <w:sz w:val="28"/>
          <w:szCs w:val="28"/>
          <w:lang w:val="en-US"/>
        </w:rPr>
        <w:t xml:space="preserve"> </w:t>
      </w:r>
      <w:r w:rsidR="00551D6C" w:rsidRPr="00DF3DFF">
        <w:rPr>
          <w:rFonts w:ascii="Century Gothic" w:eastAsia="Times New Roman" w:hAnsi="Century Gothic" w:cs="Tahoma"/>
          <w:bCs/>
          <w:sz w:val="28"/>
          <w:szCs w:val="28"/>
          <w:lang w:val="en-US"/>
        </w:rPr>
        <w:t xml:space="preserve">tax compliance and administrative measures </w:t>
      </w:r>
      <w:r w:rsidR="00B40BC6" w:rsidRPr="00DF3DFF">
        <w:rPr>
          <w:rFonts w:ascii="Century Gothic" w:eastAsia="Times New Roman" w:hAnsi="Century Gothic" w:cs="Tahoma"/>
          <w:bCs/>
          <w:sz w:val="28"/>
          <w:szCs w:val="28"/>
          <w:lang w:val="en-US"/>
        </w:rPr>
        <w:t xml:space="preserve">as well as </w:t>
      </w:r>
      <w:r w:rsidR="00551D6C" w:rsidRPr="00DF3DFF">
        <w:rPr>
          <w:rFonts w:ascii="Century Gothic" w:eastAsia="Times New Roman" w:hAnsi="Century Gothic" w:cs="Tahoma"/>
          <w:bCs/>
          <w:sz w:val="28"/>
          <w:szCs w:val="28"/>
          <w:lang w:val="en-US"/>
        </w:rPr>
        <w:t>slow real GDP growth in the non-oil sectors of the economy</w:t>
      </w:r>
      <w:r w:rsidR="00B40BC6" w:rsidRPr="00DF3DFF">
        <w:rPr>
          <w:rFonts w:ascii="Century Gothic" w:eastAsia="Times New Roman" w:hAnsi="Century Gothic" w:cs="Tahoma"/>
          <w:bCs/>
          <w:sz w:val="28"/>
          <w:szCs w:val="28"/>
          <w:lang w:val="en-US"/>
        </w:rPr>
        <w:t>, particularly the Services sector</w:t>
      </w:r>
      <w:r w:rsidR="00551D6C" w:rsidRPr="00DF3DFF">
        <w:rPr>
          <w:rFonts w:ascii="Century Gothic" w:eastAsia="Times New Roman" w:hAnsi="Century Gothic" w:cs="Tahoma"/>
          <w:bCs/>
          <w:sz w:val="28"/>
          <w:szCs w:val="28"/>
          <w:lang w:val="en-US"/>
        </w:rPr>
        <w:t xml:space="preserve">. </w:t>
      </w:r>
    </w:p>
    <w:p w14:paraId="6AA95012" w14:textId="1D3022F1" w:rsidR="001C0997" w:rsidRPr="00DF3DFF" w:rsidRDefault="001C0997"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94175C" w:rsidRPr="00DF3DFF">
        <w:rPr>
          <w:rFonts w:ascii="Century Gothic" w:eastAsia="Times New Roman" w:hAnsi="Century Gothic" w:cs="Tahoma"/>
          <w:bCs/>
          <w:sz w:val="28"/>
          <w:szCs w:val="28"/>
          <w:lang w:val="en-US"/>
        </w:rPr>
        <w:t>despite the</w:t>
      </w:r>
      <w:r w:rsidR="00246B96" w:rsidRPr="00DF3DFF">
        <w:rPr>
          <w:rFonts w:ascii="Century Gothic" w:eastAsia="Times New Roman" w:hAnsi="Century Gothic" w:cs="Tahoma"/>
          <w:bCs/>
          <w:sz w:val="28"/>
          <w:szCs w:val="28"/>
          <w:lang w:val="en-US"/>
        </w:rPr>
        <w:t xml:space="preserve"> revenue shortfalls</w:t>
      </w:r>
      <w:r w:rsidR="0094175C" w:rsidRPr="00DF3DFF">
        <w:rPr>
          <w:rFonts w:ascii="Century Gothic" w:eastAsia="Times New Roman" w:hAnsi="Century Gothic" w:cs="Tahoma"/>
          <w:bCs/>
          <w:sz w:val="28"/>
          <w:szCs w:val="28"/>
          <w:lang w:val="en-US"/>
        </w:rPr>
        <w:t>,</w:t>
      </w:r>
      <w:r w:rsidR="00246B96" w:rsidRPr="00DF3DFF">
        <w:rPr>
          <w:rFonts w:ascii="Century Gothic" w:eastAsia="Times New Roman" w:hAnsi="Century Gothic" w:cs="Tahoma"/>
          <w:bCs/>
          <w:sz w:val="28"/>
          <w:szCs w:val="28"/>
          <w:lang w:val="en-US"/>
        </w:rPr>
        <w:t xml:space="preserve"> it is encouraging to note that the outturn </w:t>
      </w:r>
      <w:r w:rsidR="00487B69" w:rsidRPr="00DF3DFF">
        <w:rPr>
          <w:rFonts w:ascii="Century Gothic" w:eastAsia="Times New Roman" w:hAnsi="Century Gothic" w:cs="Tahoma"/>
          <w:bCs/>
          <w:sz w:val="28"/>
          <w:szCs w:val="28"/>
          <w:lang w:val="en-US"/>
        </w:rPr>
        <w:t xml:space="preserve">for the period </w:t>
      </w:r>
      <w:r w:rsidR="00246B96" w:rsidRPr="00DF3DFF">
        <w:rPr>
          <w:rFonts w:ascii="Century Gothic" w:eastAsia="Times New Roman" w:hAnsi="Century Gothic" w:cs="Tahoma"/>
          <w:bCs/>
          <w:sz w:val="28"/>
          <w:szCs w:val="28"/>
          <w:lang w:val="en-US"/>
        </w:rPr>
        <w:t xml:space="preserve">represents an annual growth of 16.2 percent </w:t>
      </w:r>
      <w:r w:rsidR="0094175C" w:rsidRPr="00DF3DFF">
        <w:rPr>
          <w:rFonts w:ascii="Century Gothic" w:eastAsia="Times New Roman" w:hAnsi="Century Gothic" w:cs="Tahoma"/>
          <w:bCs/>
          <w:sz w:val="28"/>
          <w:szCs w:val="28"/>
          <w:lang w:val="en-US"/>
        </w:rPr>
        <w:t>compared to 4.1 percent during the same period in 2016</w:t>
      </w:r>
      <w:r w:rsidR="00487B69" w:rsidRPr="00DF3DFF">
        <w:rPr>
          <w:rFonts w:ascii="Century Gothic" w:eastAsia="Times New Roman" w:hAnsi="Century Gothic" w:cs="Tahoma"/>
          <w:bCs/>
          <w:sz w:val="28"/>
          <w:szCs w:val="28"/>
          <w:lang w:val="en-US"/>
        </w:rPr>
        <w:t>.</w:t>
      </w:r>
    </w:p>
    <w:p w14:paraId="5EA7F5C4" w14:textId="6F3BECAA" w:rsidR="00F37276" w:rsidRDefault="00056106" w:rsidP="00F37276">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Mr. Speaker, expenditures were generally controlled to minimize overruns due to the strict usage of the GIFMIS as well as the impl</w:t>
      </w:r>
      <w:r w:rsidR="00EA2C1D" w:rsidRPr="00DF3DFF">
        <w:rPr>
          <w:rFonts w:ascii="Century Gothic" w:eastAsia="Times New Roman" w:hAnsi="Century Gothic" w:cs="Tahoma"/>
          <w:bCs/>
          <w:sz w:val="28"/>
          <w:szCs w:val="28"/>
          <w:lang w:val="en-US"/>
        </w:rPr>
        <w:t>ementation of quartely cash allotments to MDAs.</w:t>
      </w:r>
      <w:r w:rsidR="00E542B0" w:rsidRPr="00DF3DFF">
        <w:rPr>
          <w:rFonts w:ascii="Century Gothic" w:eastAsia="Times New Roman" w:hAnsi="Century Gothic" w:cs="Tahoma"/>
          <w:bCs/>
          <w:sz w:val="28"/>
          <w:szCs w:val="28"/>
          <w:lang w:val="en-US"/>
        </w:rPr>
        <w:t xml:space="preserve"> </w:t>
      </w:r>
      <w:r w:rsidR="00353C35">
        <w:rPr>
          <w:rFonts w:ascii="Century Gothic" w:eastAsia="Times New Roman" w:hAnsi="Century Gothic" w:cs="Tahoma"/>
          <w:bCs/>
          <w:sz w:val="28"/>
          <w:szCs w:val="28"/>
          <w:lang w:val="en-US"/>
        </w:rPr>
        <w:t xml:space="preserve">We are also seeing a new commitment in public procurements to protect the public purse. </w:t>
      </w:r>
    </w:p>
    <w:p w14:paraId="252F9624" w14:textId="77777777" w:rsidR="00C26670" w:rsidRPr="008B0235" w:rsidRDefault="00C26670" w:rsidP="00C26670">
      <w:pPr>
        <w:rPr>
          <w:rFonts w:ascii="Century Gothic" w:hAnsi="Century Gothic"/>
          <w:b/>
          <w:sz w:val="28"/>
        </w:rPr>
      </w:pPr>
      <w:r w:rsidRPr="008B0235">
        <w:rPr>
          <w:rFonts w:ascii="Century Gothic" w:hAnsi="Century Gothic"/>
          <w:b/>
          <w:sz w:val="28"/>
        </w:rPr>
        <w:t>Arrears Management and Clearance Measures</w:t>
      </w:r>
    </w:p>
    <w:p w14:paraId="2D9FAC49" w14:textId="77777777" w:rsidR="00C26670" w:rsidRPr="008B0235" w:rsidRDefault="00C26670" w:rsidP="00C26670">
      <w:pPr>
        <w:pStyle w:val="ListParagraph"/>
        <w:numPr>
          <w:ilvl w:val="0"/>
          <w:numId w:val="19"/>
        </w:numPr>
        <w:spacing w:after="160" w:line="259" w:lineRule="auto"/>
        <w:jc w:val="both"/>
        <w:rPr>
          <w:rFonts w:ascii="Century Gothic" w:hAnsi="Century Gothic" w:cs="Tahoma"/>
          <w:sz w:val="24"/>
          <w:szCs w:val="24"/>
        </w:rPr>
      </w:pPr>
      <w:r w:rsidRPr="008B0235">
        <w:rPr>
          <w:rFonts w:ascii="Century Gothic" w:hAnsi="Century Gothic" w:cs="Tahoma"/>
          <w:sz w:val="24"/>
          <w:szCs w:val="24"/>
        </w:rPr>
        <w:t>Mr. Speaker, this Government was confronted with a huge stock of expenditure arrears upon taking office from our predecessors early this year.  The arrears were mainly in respect of delayed payments in transfers to the statutory funds, wages and wage related arrears, road arrears, and other MDAs’ expenditure. It also comprised overdue payments to energy sector State Owned Enterprises and other institutions.</w:t>
      </w:r>
    </w:p>
    <w:p w14:paraId="61A131C0" w14:textId="77777777" w:rsidR="00C26670" w:rsidRPr="008B0235" w:rsidRDefault="00C26670" w:rsidP="00C26670">
      <w:pPr>
        <w:pStyle w:val="ListParagraph"/>
        <w:ind w:left="142"/>
        <w:jc w:val="both"/>
        <w:rPr>
          <w:rFonts w:ascii="Century Gothic" w:hAnsi="Century Gothic" w:cs="Tahoma"/>
          <w:sz w:val="24"/>
          <w:szCs w:val="24"/>
        </w:rPr>
      </w:pPr>
    </w:p>
    <w:p w14:paraId="7FFE8CA8" w14:textId="77777777" w:rsidR="00C26670" w:rsidRPr="008B0235" w:rsidRDefault="00C26670" w:rsidP="00C26670">
      <w:pPr>
        <w:pStyle w:val="ListParagraph"/>
        <w:numPr>
          <w:ilvl w:val="0"/>
          <w:numId w:val="19"/>
        </w:numPr>
        <w:spacing w:after="160" w:line="259" w:lineRule="auto"/>
        <w:jc w:val="both"/>
        <w:rPr>
          <w:rFonts w:ascii="Century Gothic" w:hAnsi="Century Gothic" w:cs="Tahoma"/>
          <w:sz w:val="24"/>
          <w:szCs w:val="24"/>
        </w:rPr>
      </w:pPr>
      <w:r w:rsidRPr="008B0235">
        <w:rPr>
          <w:rFonts w:ascii="Century Gothic" w:hAnsi="Century Gothic" w:cs="Tahoma"/>
          <w:sz w:val="24"/>
          <w:szCs w:val="24"/>
        </w:rPr>
        <w:t>The accumulation of expenditure arrears remains one of the major challenges to meeting the fiscal objectives of Government and the successful implementation of the Budget.</w:t>
      </w:r>
    </w:p>
    <w:p w14:paraId="6366F72D" w14:textId="77777777" w:rsidR="00C26670" w:rsidRPr="008B0235" w:rsidRDefault="00C26670" w:rsidP="00C26670">
      <w:pPr>
        <w:pStyle w:val="ListParagraph"/>
        <w:rPr>
          <w:rFonts w:ascii="Century Gothic" w:hAnsi="Century Gothic" w:cs="Tahoma"/>
          <w:sz w:val="24"/>
          <w:szCs w:val="24"/>
        </w:rPr>
      </w:pPr>
    </w:p>
    <w:p w14:paraId="002553CA" w14:textId="77777777" w:rsidR="00C26670" w:rsidRPr="008B0235" w:rsidRDefault="00C26670" w:rsidP="00C26670">
      <w:pPr>
        <w:pStyle w:val="ListParagraph"/>
        <w:numPr>
          <w:ilvl w:val="0"/>
          <w:numId w:val="19"/>
        </w:numPr>
        <w:spacing w:after="160" w:line="259" w:lineRule="auto"/>
        <w:jc w:val="both"/>
        <w:rPr>
          <w:rFonts w:ascii="Century Gothic" w:hAnsi="Century Gothic" w:cs="Tahoma"/>
          <w:sz w:val="24"/>
          <w:szCs w:val="24"/>
        </w:rPr>
      </w:pPr>
      <w:r w:rsidRPr="008B0235">
        <w:rPr>
          <w:rFonts w:ascii="Century Gothic" w:hAnsi="Century Gothic" w:cs="Tahoma"/>
          <w:sz w:val="24"/>
          <w:szCs w:val="24"/>
        </w:rPr>
        <w:t>Given the negative impact of the build-up of arrears on the economy, Government committed to an arrears clearance programme in line with the International Monetary Fund’s (IMF) Extended Credit Facility (ECF) arrangement with the Government of Ghana.</w:t>
      </w:r>
    </w:p>
    <w:p w14:paraId="330C2913" w14:textId="77777777" w:rsidR="00C26670" w:rsidRPr="008B0235" w:rsidRDefault="00C26670" w:rsidP="00C26670">
      <w:pPr>
        <w:pStyle w:val="ListParagraph"/>
        <w:rPr>
          <w:rFonts w:ascii="Century Gothic" w:hAnsi="Century Gothic" w:cs="Tahoma"/>
          <w:sz w:val="24"/>
          <w:szCs w:val="24"/>
        </w:rPr>
      </w:pPr>
    </w:p>
    <w:p w14:paraId="74909CAF" w14:textId="77777777" w:rsidR="00C26670" w:rsidRPr="008B0235" w:rsidRDefault="00C26670" w:rsidP="00C26670">
      <w:pPr>
        <w:pStyle w:val="ListParagraph"/>
        <w:numPr>
          <w:ilvl w:val="0"/>
          <w:numId w:val="19"/>
        </w:numPr>
        <w:spacing w:after="160" w:line="259" w:lineRule="auto"/>
        <w:jc w:val="both"/>
        <w:rPr>
          <w:rFonts w:ascii="Century Gothic" w:hAnsi="Century Gothic" w:cs="Tahoma"/>
          <w:sz w:val="24"/>
          <w:szCs w:val="24"/>
        </w:rPr>
      </w:pPr>
      <w:r w:rsidRPr="008B0235">
        <w:rPr>
          <w:rFonts w:ascii="Century Gothic" w:hAnsi="Century Gothic" w:cs="Tahoma"/>
          <w:sz w:val="24"/>
          <w:szCs w:val="24"/>
        </w:rPr>
        <w:t xml:space="preserve">A total amount of GH¢3,220.3 million was programmed for clearance in 2017. Of this amount, GH¢2,287.8 million was cleared by the end of September 2017. </w:t>
      </w:r>
    </w:p>
    <w:p w14:paraId="6AD7EB8B" w14:textId="77777777" w:rsidR="00C26670" w:rsidRPr="008B0235" w:rsidRDefault="00C26670" w:rsidP="00C26670">
      <w:pPr>
        <w:pStyle w:val="ListParagraph"/>
        <w:rPr>
          <w:rFonts w:ascii="Century Gothic" w:hAnsi="Century Gothic" w:cs="Tahoma"/>
          <w:sz w:val="24"/>
          <w:szCs w:val="24"/>
        </w:rPr>
      </w:pPr>
    </w:p>
    <w:p w14:paraId="78742B01" w14:textId="44E81BC1" w:rsidR="00C26670" w:rsidRPr="008B0235" w:rsidRDefault="00C26670" w:rsidP="00C26670">
      <w:pPr>
        <w:pStyle w:val="ListParagraph"/>
        <w:numPr>
          <w:ilvl w:val="0"/>
          <w:numId w:val="19"/>
        </w:numPr>
        <w:spacing w:after="160" w:line="259" w:lineRule="auto"/>
        <w:jc w:val="both"/>
        <w:rPr>
          <w:rFonts w:ascii="Century Gothic" w:hAnsi="Century Gothic" w:cs="Tahoma"/>
          <w:sz w:val="24"/>
          <w:szCs w:val="24"/>
        </w:rPr>
      </w:pPr>
      <w:r w:rsidRPr="008B0235">
        <w:rPr>
          <w:rFonts w:ascii="Century Gothic" w:hAnsi="Century Gothic" w:cs="Tahoma"/>
          <w:sz w:val="24"/>
          <w:szCs w:val="24"/>
        </w:rPr>
        <w:t>Besides the programmed stock of arrears, Government identified a buildup in outstanding payments and claims which were subjected to audit. Of the total claims audited</w:t>
      </w:r>
      <w:r>
        <w:rPr>
          <w:rFonts w:ascii="Century Gothic" w:hAnsi="Century Gothic" w:cs="Tahoma"/>
          <w:sz w:val="24"/>
          <w:szCs w:val="24"/>
        </w:rPr>
        <w:t xml:space="preserve"> by the Auditor General</w:t>
      </w:r>
      <w:r w:rsidRPr="008B0235">
        <w:rPr>
          <w:rFonts w:ascii="Century Gothic" w:hAnsi="Century Gothic" w:cs="Tahoma"/>
          <w:sz w:val="24"/>
          <w:szCs w:val="24"/>
        </w:rPr>
        <w:t>, almost 50.0 percent were rejected.</w:t>
      </w:r>
      <w:r>
        <w:rPr>
          <w:rFonts w:ascii="Century Gothic" w:hAnsi="Century Gothic" w:cs="Tahoma"/>
          <w:sz w:val="24"/>
          <w:szCs w:val="24"/>
        </w:rPr>
        <w:t xml:space="preserve"> This, Mr. Speake</w:t>
      </w:r>
      <w:r w:rsidR="004443FA">
        <w:rPr>
          <w:rFonts w:ascii="Century Gothic" w:hAnsi="Century Gothic" w:cs="Tahoma"/>
          <w:sz w:val="24"/>
          <w:szCs w:val="24"/>
        </w:rPr>
        <w:t>r, wa</w:t>
      </w:r>
      <w:r w:rsidR="009E5C11">
        <w:rPr>
          <w:rFonts w:ascii="Century Gothic" w:hAnsi="Century Gothic" w:cs="Tahoma"/>
          <w:sz w:val="24"/>
          <w:szCs w:val="24"/>
        </w:rPr>
        <w:t xml:space="preserve">s the level </w:t>
      </w:r>
      <w:r w:rsidR="004443FA">
        <w:rPr>
          <w:rFonts w:ascii="Century Gothic" w:hAnsi="Century Gothic" w:cs="Tahoma"/>
          <w:sz w:val="24"/>
          <w:szCs w:val="24"/>
        </w:rPr>
        <w:t xml:space="preserve">of naked </w:t>
      </w:r>
      <w:r w:rsidR="009E5C11">
        <w:rPr>
          <w:rFonts w:ascii="Century Gothic" w:hAnsi="Century Gothic" w:cs="Tahoma"/>
          <w:sz w:val="24"/>
          <w:szCs w:val="24"/>
        </w:rPr>
        <w:t>abuse</w:t>
      </w:r>
      <w:r w:rsidR="00377A5C">
        <w:rPr>
          <w:rFonts w:ascii="Century Gothic" w:hAnsi="Century Gothic" w:cs="Tahoma"/>
          <w:sz w:val="24"/>
          <w:szCs w:val="24"/>
        </w:rPr>
        <w:t xml:space="preserve"> that</w:t>
      </w:r>
      <w:r w:rsidR="009E5C11">
        <w:rPr>
          <w:rFonts w:ascii="Century Gothic" w:hAnsi="Century Gothic" w:cs="Tahoma"/>
          <w:sz w:val="24"/>
          <w:szCs w:val="24"/>
        </w:rPr>
        <w:t xml:space="preserve"> the public purse </w:t>
      </w:r>
      <w:r w:rsidR="004443FA">
        <w:rPr>
          <w:rFonts w:ascii="Century Gothic" w:hAnsi="Century Gothic" w:cs="Tahoma"/>
          <w:sz w:val="24"/>
          <w:szCs w:val="24"/>
        </w:rPr>
        <w:t>was made to endure in recent years</w:t>
      </w:r>
      <w:r w:rsidR="009E5C11">
        <w:rPr>
          <w:rFonts w:ascii="Century Gothic" w:hAnsi="Century Gothic" w:cs="Tahoma"/>
          <w:sz w:val="24"/>
          <w:szCs w:val="24"/>
        </w:rPr>
        <w:t>.</w:t>
      </w:r>
      <w:r w:rsidRPr="008B0235">
        <w:rPr>
          <w:rFonts w:ascii="Century Gothic" w:hAnsi="Century Gothic" w:cs="Tahoma"/>
          <w:sz w:val="24"/>
          <w:szCs w:val="24"/>
        </w:rPr>
        <w:t xml:space="preserve"> </w:t>
      </w:r>
      <w:r w:rsidR="00377A5C">
        <w:rPr>
          <w:rFonts w:ascii="Century Gothic" w:hAnsi="Century Gothic" w:cs="Tahoma"/>
          <w:sz w:val="24"/>
          <w:szCs w:val="24"/>
        </w:rPr>
        <w:t xml:space="preserve">We have moved on. </w:t>
      </w:r>
      <w:r w:rsidRPr="008B0235">
        <w:rPr>
          <w:rFonts w:ascii="Century Gothic" w:hAnsi="Century Gothic" w:cs="Tahoma"/>
          <w:sz w:val="24"/>
          <w:szCs w:val="24"/>
        </w:rPr>
        <w:t>The validated claims would be cleared in line with Government’s macroeconomic programme for the medium term.</w:t>
      </w:r>
    </w:p>
    <w:p w14:paraId="20F65535" w14:textId="77777777" w:rsidR="00C26670" w:rsidRPr="00A229BE" w:rsidRDefault="00C26670" w:rsidP="00F37276">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p>
    <w:p w14:paraId="3C655B87" w14:textId="2D528312" w:rsidR="006E26EC" w:rsidRPr="00DF3DFF" w:rsidRDefault="006E26EC" w:rsidP="0068695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lastRenderedPageBreak/>
        <w:t>Petroleum Receipts in 201</w:t>
      </w:r>
      <w:r w:rsidR="00AB5279" w:rsidRPr="00DF3DFF">
        <w:rPr>
          <w:rFonts w:ascii="Century Gothic" w:eastAsia="Times New Roman" w:hAnsi="Century Gothic" w:cs="Tahoma"/>
          <w:b/>
          <w:sz w:val="28"/>
          <w:szCs w:val="28"/>
          <w:lang w:val="en-US"/>
        </w:rPr>
        <w:t>7</w:t>
      </w:r>
    </w:p>
    <w:p w14:paraId="542227E3" w14:textId="775CDE7A" w:rsidR="00AB5279" w:rsidRPr="00DF3DFF" w:rsidRDefault="00AB5279"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Mr. Speaker, as at end September 2017, GNPC had lifted six parcels of crude oil (consisting of the 36</w:t>
      </w:r>
      <w:r w:rsidRPr="00DF3DFF">
        <w:rPr>
          <w:rFonts w:ascii="Century Gothic" w:hAnsi="Century Gothic" w:cs="Tahoma"/>
          <w:sz w:val="28"/>
          <w:szCs w:val="28"/>
          <w:vertAlign w:val="superscript"/>
        </w:rPr>
        <w:t>th</w:t>
      </w:r>
      <w:r w:rsidRPr="00DF3DFF">
        <w:rPr>
          <w:rFonts w:ascii="Century Gothic" w:hAnsi="Century Gothic" w:cs="Tahoma"/>
          <w:sz w:val="28"/>
          <w:szCs w:val="28"/>
        </w:rPr>
        <w:t xml:space="preserve"> to 39</w:t>
      </w:r>
      <w:r w:rsidRPr="00DF3DFF">
        <w:rPr>
          <w:rFonts w:ascii="Century Gothic" w:hAnsi="Century Gothic" w:cs="Tahoma"/>
          <w:sz w:val="28"/>
          <w:szCs w:val="28"/>
          <w:vertAlign w:val="superscript"/>
        </w:rPr>
        <w:t xml:space="preserve">th </w:t>
      </w:r>
      <w:r w:rsidRPr="00DF3DFF">
        <w:rPr>
          <w:rFonts w:ascii="Century Gothic" w:hAnsi="Century Gothic" w:cs="Tahoma"/>
          <w:sz w:val="28"/>
          <w:szCs w:val="28"/>
        </w:rPr>
        <w:t>Jubilee and the 2</w:t>
      </w:r>
      <w:r w:rsidRPr="00DF3DFF">
        <w:rPr>
          <w:rFonts w:ascii="Century Gothic" w:hAnsi="Century Gothic" w:cs="Tahoma"/>
          <w:sz w:val="28"/>
          <w:szCs w:val="28"/>
          <w:vertAlign w:val="superscript"/>
        </w:rPr>
        <w:t>nd</w:t>
      </w:r>
      <w:r w:rsidRPr="00DF3DFF">
        <w:rPr>
          <w:rFonts w:ascii="Century Gothic" w:hAnsi="Century Gothic" w:cs="Tahoma"/>
          <w:sz w:val="28"/>
          <w:szCs w:val="28"/>
        </w:rPr>
        <w:t xml:space="preserve"> and 3</w:t>
      </w:r>
      <w:r w:rsidRPr="00DF3DFF">
        <w:rPr>
          <w:rFonts w:ascii="Century Gothic" w:hAnsi="Century Gothic" w:cs="Tahoma"/>
          <w:sz w:val="28"/>
          <w:szCs w:val="28"/>
          <w:vertAlign w:val="superscript"/>
        </w:rPr>
        <w:t>rd</w:t>
      </w:r>
      <w:r w:rsidRPr="00DF3DFF">
        <w:rPr>
          <w:rFonts w:ascii="Century Gothic" w:hAnsi="Century Gothic" w:cs="Tahoma"/>
          <w:sz w:val="28"/>
          <w:szCs w:val="28"/>
        </w:rPr>
        <w:t xml:space="preserve"> TEN liftings) on behalf of the State and transported a total of 20,545.44 MMscf of gas to GNGC. Total crude oil lifted was 5.8 million barrels (3.8 million barrels of Jubilee oil and 2.0 million barrels of TEN oil), compared to 2.9 million barrels (all from Jubilee field)  for the same period last year. </w:t>
      </w:r>
    </w:p>
    <w:p w14:paraId="517B17C3" w14:textId="2EB643F0" w:rsidR="00AB5279" w:rsidRPr="00DF3DFF" w:rsidRDefault="00AB5279" w:rsidP="00525C2E">
      <w:pPr>
        <w:pStyle w:val="ListParagraph"/>
        <w:numPr>
          <w:ilvl w:val="0"/>
          <w:numId w:val="19"/>
        </w:numPr>
        <w:spacing w:after="240" w:line="240" w:lineRule="auto"/>
        <w:contextualSpacing w:val="0"/>
        <w:jc w:val="both"/>
        <w:rPr>
          <w:rFonts w:ascii="Century Gothic" w:eastAsia="Times New Roman" w:hAnsi="Century Gothic" w:cs="Tahoma"/>
          <w:b/>
          <w:sz w:val="28"/>
          <w:szCs w:val="28"/>
          <w:lang w:val="en-US"/>
        </w:rPr>
      </w:pPr>
      <w:r w:rsidRPr="00DF3DFF">
        <w:rPr>
          <w:rFonts w:ascii="Century Gothic" w:hAnsi="Century Gothic" w:cs="Tahoma"/>
          <w:sz w:val="28"/>
          <w:szCs w:val="28"/>
        </w:rPr>
        <w:t xml:space="preserve">Receipts from crude oil liftings for the period up to September 2017 accrued </w:t>
      </w:r>
      <w:r w:rsidRPr="00DF3DFF">
        <w:rPr>
          <w:rFonts w:ascii="Century Gothic" w:eastAsia="Times New Roman" w:hAnsi="Century Gothic" w:cs="Tahoma"/>
          <w:bCs/>
          <w:sz w:val="28"/>
          <w:szCs w:val="28"/>
          <w:lang w:val="en-US"/>
        </w:rPr>
        <w:t>from</w:t>
      </w:r>
      <w:r w:rsidRPr="00DF3DFF">
        <w:rPr>
          <w:rFonts w:ascii="Century Gothic" w:hAnsi="Century Gothic" w:cs="Tahoma"/>
          <w:sz w:val="28"/>
          <w:szCs w:val="28"/>
        </w:rPr>
        <w:t xml:space="preserve"> the 35</w:t>
      </w:r>
      <w:r w:rsidRPr="00DF3DFF">
        <w:rPr>
          <w:rFonts w:ascii="Century Gothic" w:hAnsi="Century Gothic" w:cs="Tahoma"/>
          <w:sz w:val="28"/>
          <w:szCs w:val="28"/>
          <w:vertAlign w:val="superscript"/>
        </w:rPr>
        <w:t>th</w:t>
      </w:r>
      <w:r w:rsidRPr="00DF3DFF">
        <w:rPr>
          <w:rFonts w:ascii="Century Gothic" w:hAnsi="Century Gothic" w:cs="Tahoma"/>
          <w:sz w:val="28"/>
          <w:szCs w:val="28"/>
        </w:rPr>
        <w:t xml:space="preserve"> (lifted in December 2016) to the 38</w:t>
      </w:r>
      <w:r w:rsidRPr="00DF3DFF">
        <w:rPr>
          <w:rFonts w:ascii="Century Gothic" w:hAnsi="Century Gothic" w:cs="Tahoma"/>
          <w:sz w:val="28"/>
          <w:szCs w:val="28"/>
          <w:vertAlign w:val="superscript"/>
        </w:rPr>
        <w:t>th</w:t>
      </w:r>
      <w:r w:rsidRPr="00DF3DFF">
        <w:rPr>
          <w:rFonts w:ascii="Century Gothic" w:hAnsi="Century Gothic" w:cs="Tahoma"/>
          <w:sz w:val="28"/>
          <w:szCs w:val="28"/>
        </w:rPr>
        <w:t xml:space="preserve"> Jubilee liftings and 1</w:t>
      </w:r>
      <w:r w:rsidRPr="00DF3DFF">
        <w:rPr>
          <w:rFonts w:ascii="Century Gothic" w:hAnsi="Century Gothic" w:cs="Tahoma"/>
          <w:sz w:val="28"/>
          <w:szCs w:val="28"/>
          <w:vertAlign w:val="superscript"/>
        </w:rPr>
        <w:t>st</w:t>
      </w:r>
      <w:r w:rsidRPr="00DF3DFF">
        <w:rPr>
          <w:rFonts w:ascii="Century Gothic" w:hAnsi="Century Gothic" w:cs="Tahoma"/>
          <w:sz w:val="28"/>
          <w:szCs w:val="28"/>
        </w:rPr>
        <w:t xml:space="preserve"> (also lifted in December 2016) to 3</w:t>
      </w:r>
      <w:r w:rsidRPr="00DF3DFF">
        <w:rPr>
          <w:rFonts w:ascii="Century Gothic" w:hAnsi="Century Gothic" w:cs="Tahoma"/>
          <w:sz w:val="28"/>
          <w:szCs w:val="28"/>
          <w:vertAlign w:val="superscript"/>
        </w:rPr>
        <w:t>rd</w:t>
      </w:r>
      <w:r w:rsidRPr="00DF3DFF">
        <w:rPr>
          <w:rFonts w:ascii="Century Gothic" w:hAnsi="Century Gothic" w:cs="Tahoma"/>
          <w:sz w:val="28"/>
          <w:szCs w:val="28"/>
        </w:rPr>
        <w:t xml:space="preserve"> TEN liftings, amounted to US$339.3 million (GH</w:t>
      </w:r>
      <w:r w:rsidRPr="00DF3DFF">
        <w:rPr>
          <w:rFonts w:ascii="Calibri" w:hAnsi="Calibri" w:cs="Calibri"/>
          <w:sz w:val="28"/>
          <w:szCs w:val="28"/>
        </w:rPr>
        <w:t>Ȼ</w:t>
      </w:r>
      <w:r w:rsidRPr="00DF3DFF">
        <w:rPr>
          <w:rFonts w:ascii="Century Gothic" w:hAnsi="Century Gothic" w:cs="Tahoma"/>
          <w:sz w:val="28"/>
          <w:szCs w:val="28"/>
        </w:rPr>
        <w:t>1,451.</w:t>
      </w:r>
      <w:r w:rsidR="00007BAE" w:rsidRPr="00DF3DFF">
        <w:rPr>
          <w:rFonts w:ascii="Century Gothic" w:hAnsi="Century Gothic" w:cs="Tahoma"/>
          <w:sz w:val="28"/>
          <w:szCs w:val="28"/>
        </w:rPr>
        <w:t>4</w:t>
      </w:r>
      <w:r w:rsidRPr="00DF3DFF">
        <w:rPr>
          <w:rFonts w:ascii="Century Gothic" w:hAnsi="Century Gothic" w:cs="Tahoma"/>
          <w:sz w:val="28"/>
          <w:szCs w:val="28"/>
        </w:rPr>
        <w:t xml:space="preserve"> million). Total petroleum receipts (i.e. proceeds from liftings and other petroleum receipts) as at September 2017 was US$362.</w:t>
      </w:r>
      <w:r w:rsidR="00007BAE" w:rsidRPr="00DF3DFF">
        <w:rPr>
          <w:rFonts w:ascii="Century Gothic" w:hAnsi="Century Gothic" w:cs="Tahoma"/>
          <w:sz w:val="28"/>
          <w:szCs w:val="28"/>
        </w:rPr>
        <w:t>6</w:t>
      </w:r>
      <w:r w:rsidRPr="00DF3DFF">
        <w:rPr>
          <w:rFonts w:ascii="Century Gothic" w:hAnsi="Century Gothic" w:cs="Tahoma"/>
          <w:sz w:val="28"/>
          <w:szCs w:val="28"/>
        </w:rPr>
        <w:t xml:space="preserve"> million (GH</w:t>
      </w:r>
      <w:r w:rsidRPr="00DF3DFF">
        <w:rPr>
          <w:rFonts w:ascii="Calibri" w:hAnsi="Calibri" w:cs="Calibri"/>
          <w:sz w:val="28"/>
          <w:szCs w:val="28"/>
        </w:rPr>
        <w:t>Ȼ</w:t>
      </w:r>
      <w:r w:rsidRPr="00DF3DFF">
        <w:rPr>
          <w:rFonts w:ascii="Century Gothic" w:hAnsi="Century Gothic" w:cs="Tahoma"/>
          <w:sz w:val="28"/>
          <w:szCs w:val="28"/>
        </w:rPr>
        <w:t>1,552.1</w:t>
      </w:r>
      <w:r w:rsidR="00007BAE" w:rsidRPr="00DF3DFF">
        <w:rPr>
          <w:rFonts w:ascii="Century Gothic" w:hAnsi="Century Gothic" w:cs="Tahoma"/>
          <w:sz w:val="28"/>
          <w:szCs w:val="28"/>
        </w:rPr>
        <w:t xml:space="preserve"> </w:t>
      </w:r>
      <w:r w:rsidRPr="00DF3DFF">
        <w:rPr>
          <w:rFonts w:ascii="Century Gothic" w:hAnsi="Century Gothic" w:cs="Tahoma"/>
          <w:sz w:val="28"/>
          <w:szCs w:val="28"/>
        </w:rPr>
        <w:t>million)</w:t>
      </w:r>
      <w:r w:rsidR="00D978D6" w:rsidRPr="00DF3DFF">
        <w:rPr>
          <w:rFonts w:ascii="Century Gothic" w:hAnsi="Century Gothic" w:cs="Tahoma"/>
          <w:sz w:val="28"/>
          <w:szCs w:val="28"/>
        </w:rPr>
        <w:t>,</w:t>
      </w:r>
      <w:r w:rsidRPr="00DF3DFF">
        <w:rPr>
          <w:rFonts w:ascii="Century Gothic" w:hAnsi="Century Gothic" w:cs="Tahoma"/>
          <w:sz w:val="28"/>
          <w:szCs w:val="28"/>
        </w:rPr>
        <w:t xml:space="preserve"> compared with the receipts of US$172.9 million (GH</w:t>
      </w:r>
      <w:r w:rsidRPr="00DF3DFF">
        <w:rPr>
          <w:rFonts w:ascii="Calibri" w:hAnsi="Calibri" w:cs="Calibri"/>
          <w:sz w:val="28"/>
          <w:szCs w:val="28"/>
        </w:rPr>
        <w:t>Ȼ</w:t>
      </w:r>
      <w:r w:rsidRPr="00DF3DFF">
        <w:rPr>
          <w:rFonts w:ascii="Century Gothic" w:hAnsi="Century Gothic" w:cs="Tahoma"/>
          <w:sz w:val="28"/>
          <w:szCs w:val="28"/>
        </w:rPr>
        <w:t>671.</w:t>
      </w:r>
      <w:r w:rsidR="00E65A77" w:rsidRPr="00DF3DFF">
        <w:rPr>
          <w:rFonts w:ascii="Century Gothic" w:hAnsi="Century Gothic" w:cs="Tahoma"/>
          <w:sz w:val="28"/>
          <w:szCs w:val="28"/>
        </w:rPr>
        <w:t>5</w:t>
      </w:r>
      <w:r w:rsidRPr="00DF3DFF">
        <w:rPr>
          <w:rFonts w:ascii="Century Gothic" w:hAnsi="Century Gothic" w:cs="Tahoma"/>
          <w:sz w:val="28"/>
          <w:szCs w:val="28"/>
        </w:rPr>
        <w:t xml:space="preserve"> million) for the same period in 2016.</w:t>
      </w:r>
    </w:p>
    <w:p w14:paraId="177515E0" w14:textId="6A914AED" w:rsidR="006E26EC" w:rsidRPr="00DF3DFF" w:rsidRDefault="006E26EC" w:rsidP="0068695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Public Debt Development</w:t>
      </w:r>
    </w:p>
    <w:p w14:paraId="4DC7F873" w14:textId="5D4F845B" w:rsidR="005A0858" w:rsidRPr="00DF3DFF" w:rsidRDefault="005A0858"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Mr. Speaker, on the debt stock, I would like to recall that one of the </w:t>
      </w:r>
      <w:r w:rsidR="000D0D5B" w:rsidRPr="00DF3DFF">
        <w:rPr>
          <w:rFonts w:ascii="Century Gothic" w:hAnsi="Century Gothic" w:cs="Tahoma"/>
          <w:sz w:val="28"/>
          <w:szCs w:val="28"/>
        </w:rPr>
        <w:t xml:space="preserve">challenging </w:t>
      </w:r>
      <w:r w:rsidRPr="00DF3DFF">
        <w:rPr>
          <w:rFonts w:ascii="Century Gothic" w:hAnsi="Century Gothic" w:cs="Tahoma"/>
          <w:sz w:val="28"/>
          <w:szCs w:val="28"/>
        </w:rPr>
        <w:t xml:space="preserve">economic situations that our government inherited was a ballooning debt stock which placed </w:t>
      </w:r>
      <w:r w:rsidR="009A172F" w:rsidRPr="00DF3DFF">
        <w:rPr>
          <w:rFonts w:ascii="Century Gothic" w:hAnsi="Century Gothic" w:cs="Tahoma"/>
          <w:sz w:val="28"/>
          <w:szCs w:val="28"/>
        </w:rPr>
        <w:t>undue</w:t>
      </w:r>
      <w:r w:rsidRPr="00DF3DFF">
        <w:rPr>
          <w:rFonts w:ascii="Century Gothic" w:hAnsi="Century Gothic" w:cs="Tahoma"/>
          <w:sz w:val="28"/>
          <w:szCs w:val="28"/>
        </w:rPr>
        <w:t xml:space="preserve"> burden on the </w:t>
      </w:r>
      <w:r w:rsidR="009A172F" w:rsidRPr="00DF3DFF">
        <w:rPr>
          <w:rFonts w:ascii="Century Gothic" w:hAnsi="Century Gothic" w:cs="Tahoma"/>
          <w:sz w:val="28"/>
          <w:szCs w:val="28"/>
        </w:rPr>
        <w:t xml:space="preserve">2017 </w:t>
      </w:r>
      <w:r w:rsidRPr="00DF3DFF">
        <w:rPr>
          <w:rFonts w:ascii="Century Gothic" w:hAnsi="Century Gothic" w:cs="Tahoma"/>
          <w:sz w:val="28"/>
          <w:szCs w:val="28"/>
        </w:rPr>
        <w:t xml:space="preserve">budget. Indeed, Ghana’s debt to GDP ratio had increased from </w:t>
      </w:r>
      <w:r w:rsidRPr="00DF3DFF">
        <w:rPr>
          <w:rFonts w:ascii="Century Gothic" w:hAnsi="Century Gothic" w:cs="Tahoma"/>
          <w:sz w:val="28"/>
          <w:szCs w:val="28"/>
          <w:highlight w:val="yellow"/>
        </w:rPr>
        <w:t>32</w:t>
      </w:r>
      <w:r w:rsidRPr="00DF3DFF">
        <w:rPr>
          <w:rFonts w:ascii="Century Gothic" w:hAnsi="Century Gothic" w:cs="Tahoma"/>
          <w:sz w:val="28"/>
          <w:szCs w:val="28"/>
        </w:rPr>
        <w:t xml:space="preserve"> percent in 2008 to </w:t>
      </w:r>
      <w:r w:rsidRPr="00DF3DFF">
        <w:rPr>
          <w:rFonts w:ascii="Century Gothic" w:hAnsi="Century Gothic" w:cs="Tahoma"/>
          <w:sz w:val="28"/>
          <w:szCs w:val="28"/>
          <w:highlight w:val="yellow"/>
        </w:rPr>
        <w:t>73</w:t>
      </w:r>
      <w:r w:rsidRPr="00DF3DFF">
        <w:rPr>
          <w:rFonts w:ascii="Century Gothic" w:hAnsi="Century Gothic" w:cs="Tahoma"/>
          <w:sz w:val="28"/>
          <w:szCs w:val="28"/>
        </w:rPr>
        <w:t xml:space="preserve"> percent by the end of 201</w:t>
      </w:r>
      <w:r w:rsidR="00756744" w:rsidRPr="00DF3DFF">
        <w:rPr>
          <w:rFonts w:ascii="Century Gothic" w:hAnsi="Century Gothic" w:cs="Tahoma"/>
          <w:sz w:val="28"/>
          <w:szCs w:val="28"/>
        </w:rPr>
        <w:t>6</w:t>
      </w:r>
      <w:r w:rsidRPr="00DF3DFF">
        <w:rPr>
          <w:rFonts w:ascii="Century Gothic" w:hAnsi="Century Gothic" w:cs="Tahoma"/>
          <w:sz w:val="28"/>
          <w:szCs w:val="28"/>
        </w:rPr>
        <w:t xml:space="preserve">. This situation resulted in an increasing interest burden, with interest payments alone consuming </w:t>
      </w:r>
      <w:r w:rsidRPr="00DF3DFF">
        <w:rPr>
          <w:rFonts w:ascii="Century Gothic" w:hAnsi="Century Gothic" w:cs="Tahoma"/>
          <w:sz w:val="28"/>
          <w:szCs w:val="28"/>
          <w:highlight w:val="yellow"/>
        </w:rPr>
        <w:t xml:space="preserve">45 </w:t>
      </w:r>
      <w:r w:rsidRPr="00DF3DFF">
        <w:rPr>
          <w:rFonts w:ascii="Century Gothic" w:hAnsi="Century Gothic" w:cs="Tahoma"/>
          <w:sz w:val="28"/>
          <w:szCs w:val="28"/>
        </w:rPr>
        <w:t xml:space="preserve">percent of tax revenue and </w:t>
      </w:r>
      <w:r w:rsidRPr="00DF3DFF">
        <w:rPr>
          <w:rFonts w:ascii="Century Gothic" w:hAnsi="Century Gothic" w:cs="Tahoma"/>
          <w:sz w:val="28"/>
          <w:szCs w:val="28"/>
          <w:highlight w:val="yellow"/>
        </w:rPr>
        <w:t>6.8</w:t>
      </w:r>
      <w:r w:rsidRPr="00DF3DFF">
        <w:rPr>
          <w:rFonts w:ascii="Century Gothic" w:hAnsi="Century Gothic" w:cs="Tahoma"/>
          <w:sz w:val="28"/>
          <w:szCs w:val="28"/>
        </w:rPr>
        <w:t xml:space="preserve"> percent of GDP</w:t>
      </w:r>
      <w:r w:rsidR="00756744" w:rsidRPr="00DF3DFF">
        <w:rPr>
          <w:rFonts w:ascii="Century Gothic" w:hAnsi="Century Gothic" w:cs="Tahoma"/>
          <w:sz w:val="28"/>
          <w:szCs w:val="28"/>
        </w:rPr>
        <w:t xml:space="preserve"> in 2016</w:t>
      </w:r>
      <w:r w:rsidRPr="00DF3DFF">
        <w:rPr>
          <w:rFonts w:ascii="Century Gothic" w:hAnsi="Century Gothic" w:cs="Tahoma"/>
          <w:sz w:val="28"/>
          <w:szCs w:val="28"/>
        </w:rPr>
        <w:t>.</w:t>
      </w:r>
    </w:p>
    <w:p w14:paraId="0B933B1B" w14:textId="36BB5DAA" w:rsidR="005A0858" w:rsidRPr="00DF3DFF" w:rsidRDefault="005A0858"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Our government through prudent management of the economy, reduction in the fiscal deficit and a policy of debt reprofiling</w:t>
      </w:r>
      <w:r w:rsidR="00353C35">
        <w:rPr>
          <w:rFonts w:ascii="Century Gothic" w:hAnsi="Century Gothic" w:cs="Tahoma"/>
          <w:sz w:val="28"/>
          <w:szCs w:val="28"/>
        </w:rPr>
        <w:t>,</w:t>
      </w:r>
      <w:r w:rsidRPr="00DF3DFF">
        <w:rPr>
          <w:rFonts w:ascii="Century Gothic" w:hAnsi="Century Gothic" w:cs="Tahoma"/>
          <w:sz w:val="28"/>
          <w:szCs w:val="28"/>
        </w:rPr>
        <w:t xml:space="preserve"> has successfully reduced Ghana’s debt burden. The debt to GDP ratio has declined from </w:t>
      </w:r>
      <w:r w:rsidRPr="00DF3DFF">
        <w:rPr>
          <w:rFonts w:ascii="Century Gothic" w:hAnsi="Century Gothic" w:cs="Tahoma"/>
          <w:sz w:val="28"/>
          <w:szCs w:val="28"/>
          <w:highlight w:val="yellow"/>
        </w:rPr>
        <w:t xml:space="preserve">73 </w:t>
      </w:r>
      <w:r w:rsidRPr="00DF3DFF">
        <w:rPr>
          <w:rFonts w:ascii="Century Gothic" w:hAnsi="Century Gothic" w:cs="Tahoma"/>
          <w:sz w:val="28"/>
          <w:szCs w:val="28"/>
        </w:rPr>
        <w:t xml:space="preserve">percent at the end of December 2016 to </w:t>
      </w:r>
      <w:r w:rsidRPr="00DF3DFF">
        <w:rPr>
          <w:rFonts w:ascii="Century Gothic" w:hAnsi="Century Gothic" w:cs="Tahoma"/>
          <w:sz w:val="28"/>
          <w:szCs w:val="28"/>
          <w:highlight w:val="yellow"/>
        </w:rPr>
        <w:t>68.3</w:t>
      </w:r>
      <w:r w:rsidRPr="00DF3DFF">
        <w:rPr>
          <w:rFonts w:ascii="Century Gothic" w:hAnsi="Century Gothic" w:cs="Tahoma"/>
          <w:sz w:val="28"/>
          <w:szCs w:val="28"/>
        </w:rPr>
        <w:t xml:space="preserve"> percent as at September 2017. </w:t>
      </w:r>
      <w:r w:rsidR="00353C35">
        <w:rPr>
          <w:rFonts w:ascii="Century Gothic" w:hAnsi="Century Gothic" w:cs="Tahoma"/>
          <w:sz w:val="28"/>
          <w:szCs w:val="28"/>
        </w:rPr>
        <w:t xml:space="preserve">This is the first time </w:t>
      </w:r>
      <w:r w:rsidR="00C53B5E">
        <w:rPr>
          <w:rFonts w:ascii="Century Gothic" w:hAnsi="Century Gothic" w:cs="Tahoma"/>
          <w:sz w:val="28"/>
          <w:szCs w:val="28"/>
        </w:rPr>
        <w:t xml:space="preserve">since 2006, that Ghana has witnessed a year-on-year reduction in the debt to GDP ratio.  </w:t>
      </w:r>
      <w:r w:rsidRPr="00DF3DFF">
        <w:rPr>
          <w:rFonts w:ascii="Century Gothic" w:hAnsi="Century Gothic" w:cs="Tahoma"/>
          <w:sz w:val="28"/>
          <w:szCs w:val="28"/>
        </w:rPr>
        <w:t xml:space="preserve">The interest burden of Ghana’s debt has also been reduced. Interest payments have reduced from </w:t>
      </w:r>
      <w:r w:rsidRPr="00DF3DFF">
        <w:rPr>
          <w:rFonts w:ascii="Century Gothic" w:hAnsi="Century Gothic" w:cs="Tahoma"/>
          <w:sz w:val="28"/>
          <w:szCs w:val="28"/>
          <w:highlight w:val="yellow"/>
        </w:rPr>
        <w:t xml:space="preserve">45 </w:t>
      </w:r>
      <w:r w:rsidRPr="00DF3DFF">
        <w:rPr>
          <w:rFonts w:ascii="Century Gothic" w:hAnsi="Century Gothic" w:cs="Tahoma"/>
          <w:sz w:val="28"/>
          <w:szCs w:val="28"/>
        </w:rPr>
        <w:t xml:space="preserve">percent of tax revenue to </w:t>
      </w:r>
      <w:r w:rsidRPr="00DF3DFF">
        <w:rPr>
          <w:rFonts w:ascii="Century Gothic" w:hAnsi="Century Gothic" w:cs="Tahoma"/>
          <w:sz w:val="28"/>
          <w:szCs w:val="28"/>
          <w:highlight w:val="yellow"/>
        </w:rPr>
        <w:t>43.8</w:t>
      </w:r>
      <w:r w:rsidRPr="00DF3DFF">
        <w:rPr>
          <w:rFonts w:ascii="Century Gothic" w:hAnsi="Century Gothic" w:cs="Tahoma"/>
          <w:sz w:val="28"/>
          <w:szCs w:val="28"/>
        </w:rPr>
        <w:t xml:space="preserve"> percent in September 2017 </w:t>
      </w:r>
      <w:r w:rsidR="00A67E27" w:rsidRPr="00DF3DFF">
        <w:rPr>
          <w:rFonts w:ascii="Century Gothic" w:hAnsi="Century Gothic" w:cs="Tahoma"/>
          <w:sz w:val="28"/>
          <w:szCs w:val="28"/>
        </w:rPr>
        <w:t>with</w:t>
      </w:r>
      <w:r w:rsidRPr="00DF3DFF">
        <w:rPr>
          <w:rFonts w:ascii="Century Gothic" w:hAnsi="Century Gothic" w:cs="Tahoma"/>
          <w:sz w:val="28"/>
          <w:szCs w:val="28"/>
        </w:rPr>
        <w:t xml:space="preserve"> a projected </w:t>
      </w:r>
      <w:r w:rsidRPr="00DF3DFF">
        <w:rPr>
          <w:rFonts w:ascii="Century Gothic" w:hAnsi="Century Gothic" w:cs="Tahoma"/>
          <w:sz w:val="28"/>
          <w:szCs w:val="28"/>
          <w:highlight w:val="yellow"/>
        </w:rPr>
        <w:t>41.9</w:t>
      </w:r>
      <w:r w:rsidRPr="00DF3DFF">
        <w:rPr>
          <w:rFonts w:ascii="Century Gothic" w:hAnsi="Century Gothic" w:cs="Tahoma"/>
          <w:sz w:val="28"/>
          <w:szCs w:val="28"/>
        </w:rPr>
        <w:t xml:space="preserve"> percent </w:t>
      </w:r>
      <w:r w:rsidR="00A67E27" w:rsidRPr="00DF3DFF">
        <w:rPr>
          <w:rFonts w:ascii="Century Gothic" w:hAnsi="Century Gothic" w:cs="Tahoma"/>
          <w:sz w:val="28"/>
          <w:szCs w:val="28"/>
        </w:rPr>
        <w:t xml:space="preserve">reduction </w:t>
      </w:r>
      <w:r w:rsidRPr="00DF3DFF">
        <w:rPr>
          <w:rFonts w:ascii="Century Gothic" w:hAnsi="Century Gothic" w:cs="Tahoma"/>
          <w:sz w:val="28"/>
          <w:szCs w:val="28"/>
        </w:rPr>
        <w:t xml:space="preserve">at the end of 2017. </w:t>
      </w:r>
    </w:p>
    <w:p w14:paraId="195B11EC" w14:textId="672732DD" w:rsidR="00DD609C" w:rsidRPr="00DF3DFF" w:rsidRDefault="00DD609C"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Mr. Speaker, it is important to note that the annual average rate of debt accumulation of 36 percent over the last four (4) years, has declined over the last nine (9) months to about 13.58 percent.  </w:t>
      </w:r>
      <w:r w:rsidR="00C53B5E">
        <w:rPr>
          <w:rFonts w:ascii="Century Gothic" w:hAnsi="Century Gothic" w:cs="Tahoma"/>
          <w:sz w:val="28"/>
          <w:szCs w:val="28"/>
        </w:rPr>
        <w:t xml:space="preserve">This </w:t>
      </w:r>
      <w:r w:rsidR="00C53B5E">
        <w:rPr>
          <w:rFonts w:ascii="Century Gothic" w:hAnsi="Century Gothic" w:cs="Tahoma"/>
          <w:sz w:val="28"/>
          <w:szCs w:val="28"/>
        </w:rPr>
        <w:lastRenderedPageBreak/>
        <w:t>is the lowest annual increase in the public debt over the last decade.</w:t>
      </w:r>
    </w:p>
    <w:p w14:paraId="0026C4FA" w14:textId="17B420A7" w:rsidR="00664497" w:rsidRPr="00DF3DFF" w:rsidRDefault="005A0858"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Mr. Speaker, our prudent debt management has therefore improved the debt outlook and debt sustainability for Ghana.</w:t>
      </w:r>
      <w:r w:rsidR="00114180" w:rsidRPr="00DF3DFF">
        <w:rPr>
          <w:rFonts w:ascii="Century Gothic" w:eastAsia="Times New Roman" w:hAnsi="Century Gothic" w:cs="Tahoma"/>
          <w:bCs/>
          <w:sz w:val="28"/>
          <w:szCs w:val="28"/>
          <w:lang w:val="en-US"/>
        </w:rPr>
        <w:t xml:space="preserve"> </w:t>
      </w:r>
      <w:r w:rsidR="00C53B5E">
        <w:rPr>
          <w:rFonts w:ascii="Century Gothic" w:eastAsia="Times New Roman" w:hAnsi="Century Gothic" w:cs="Tahoma"/>
          <w:bCs/>
          <w:sz w:val="28"/>
          <w:szCs w:val="28"/>
          <w:lang w:val="en-US"/>
        </w:rPr>
        <w:t xml:space="preserve">We will continue to keep the public debt in check and move purposefully away from the unbridled borrow and spend culture of the previous 8 years. </w:t>
      </w:r>
    </w:p>
    <w:p w14:paraId="01D4DEF6" w14:textId="77777777" w:rsidR="006E26EC" w:rsidRPr="00DF3DFF" w:rsidRDefault="006E26EC" w:rsidP="0068695F">
      <w:pPr>
        <w:spacing w:before="360" w:after="120" w:line="240" w:lineRule="auto"/>
        <w:jc w:val="both"/>
        <w:rPr>
          <w:rFonts w:ascii="Century Gothic" w:eastAsia="Times New Roman" w:hAnsi="Century Gothic" w:cs="Tahoma"/>
          <w:b/>
          <w:sz w:val="28"/>
          <w:szCs w:val="28"/>
          <w:lang w:val="en-US"/>
        </w:rPr>
      </w:pPr>
      <w:r w:rsidRPr="00DF3DFF">
        <w:rPr>
          <w:rFonts w:ascii="Century Gothic" w:eastAsia="Times New Roman" w:hAnsi="Century Gothic" w:cs="Tahoma"/>
          <w:b/>
          <w:sz w:val="28"/>
          <w:szCs w:val="28"/>
          <w:lang w:val="en-US"/>
        </w:rPr>
        <w:t>Energy Sector Levies</w:t>
      </w:r>
    </w:p>
    <w:p w14:paraId="7706B37A" w14:textId="1DA8CF94" w:rsidR="00664497" w:rsidRPr="00DF3DFF" w:rsidRDefault="007464CC"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Mr. Speaker, almost two-years into the implementation of the Energy Sector Levies Act</w:t>
      </w:r>
      <w:r w:rsidR="00F75C8B" w:rsidRPr="00DF3DFF">
        <w:rPr>
          <w:rFonts w:ascii="Century Gothic" w:eastAsia="Times New Roman" w:hAnsi="Century Gothic" w:cs="Tahoma"/>
          <w:bCs/>
          <w:sz w:val="28"/>
          <w:szCs w:val="28"/>
          <w:lang w:val="en-US"/>
        </w:rPr>
        <w:t xml:space="preserve">, 2015 (Act 899), </w:t>
      </w:r>
      <w:r w:rsidR="009C7912">
        <w:rPr>
          <w:rFonts w:ascii="Century Gothic" w:eastAsia="Times New Roman" w:hAnsi="Century Gothic" w:cs="Tahoma"/>
          <w:bCs/>
          <w:sz w:val="28"/>
          <w:szCs w:val="28"/>
          <w:lang w:val="en-US"/>
        </w:rPr>
        <w:t>G</w:t>
      </w:r>
      <w:r w:rsidR="00F75C8B" w:rsidRPr="00DF3DFF">
        <w:rPr>
          <w:rFonts w:ascii="Century Gothic" w:eastAsia="Times New Roman" w:hAnsi="Century Gothic" w:cs="Tahoma"/>
          <w:bCs/>
          <w:sz w:val="28"/>
          <w:szCs w:val="28"/>
          <w:lang w:val="en-US"/>
        </w:rPr>
        <w:t xml:space="preserve">overnment </w:t>
      </w:r>
      <w:r w:rsidR="00F30A36" w:rsidRPr="00DF3DFF">
        <w:rPr>
          <w:rFonts w:ascii="Century Gothic" w:eastAsia="Times New Roman" w:hAnsi="Century Gothic" w:cs="Tahoma"/>
          <w:bCs/>
          <w:sz w:val="28"/>
          <w:szCs w:val="28"/>
          <w:lang w:val="en-US"/>
        </w:rPr>
        <w:t>is</w:t>
      </w:r>
      <w:r w:rsidR="00F75C8B" w:rsidRPr="00DF3DFF">
        <w:rPr>
          <w:rFonts w:ascii="Century Gothic" w:eastAsia="Times New Roman" w:hAnsi="Century Gothic" w:cs="Tahoma"/>
          <w:bCs/>
          <w:sz w:val="28"/>
          <w:szCs w:val="28"/>
          <w:lang w:val="en-US"/>
        </w:rPr>
        <w:t xml:space="preserve"> successfully </w:t>
      </w:r>
      <w:r w:rsidR="00F107D2" w:rsidRPr="00DF3DFF">
        <w:rPr>
          <w:rFonts w:ascii="Century Gothic" w:eastAsia="Times New Roman" w:hAnsi="Century Gothic" w:cs="Tahoma"/>
          <w:bCs/>
          <w:sz w:val="28"/>
          <w:szCs w:val="28"/>
          <w:lang w:val="en-US"/>
        </w:rPr>
        <w:t>executing</w:t>
      </w:r>
      <w:r w:rsidR="00336F26" w:rsidRPr="00DF3DFF">
        <w:rPr>
          <w:rFonts w:ascii="Century Gothic" w:eastAsia="Times New Roman" w:hAnsi="Century Gothic" w:cs="Tahoma"/>
          <w:bCs/>
          <w:sz w:val="28"/>
          <w:szCs w:val="28"/>
          <w:lang w:val="en-US"/>
        </w:rPr>
        <w:t xml:space="preserve"> </w:t>
      </w:r>
      <w:r w:rsidR="00F75C8B" w:rsidRPr="00DF3DFF">
        <w:rPr>
          <w:rFonts w:ascii="Century Gothic" w:eastAsia="Times New Roman" w:hAnsi="Century Gothic" w:cs="Tahoma"/>
          <w:bCs/>
          <w:sz w:val="28"/>
          <w:szCs w:val="28"/>
          <w:lang w:val="en-US"/>
        </w:rPr>
        <w:t>mechanisms to streamline the operations of SOEs</w:t>
      </w:r>
      <w:r w:rsidR="00F21647" w:rsidRPr="00DF3DFF">
        <w:rPr>
          <w:rFonts w:ascii="Century Gothic" w:eastAsia="Times New Roman" w:hAnsi="Century Gothic" w:cs="Tahoma"/>
          <w:bCs/>
          <w:sz w:val="28"/>
          <w:szCs w:val="28"/>
          <w:lang w:val="en-US"/>
        </w:rPr>
        <w:t xml:space="preserve"> and make them financially viable</w:t>
      </w:r>
      <w:r w:rsidR="006B16CE" w:rsidRPr="00DF3DFF">
        <w:rPr>
          <w:rFonts w:ascii="Century Gothic" w:eastAsia="Times New Roman" w:hAnsi="Century Gothic" w:cs="Tahoma"/>
          <w:bCs/>
          <w:sz w:val="28"/>
          <w:szCs w:val="28"/>
          <w:lang w:val="en-US"/>
        </w:rPr>
        <w:t>.</w:t>
      </w:r>
      <w:r w:rsidR="00D12162" w:rsidRPr="00DF3DFF">
        <w:rPr>
          <w:rFonts w:ascii="Century Gothic" w:eastAsia="Times New Roman" w:hAnsi="Century Gothic" w:cs="Tahoma"/>
          <w:bCs/>
          <w:sz w:val="28"/>
          <w:szCs w:val="28"/>
          <w:lang w:val="en-US"/>
        </w:rPr>
        <w:t xml:space="preserve"> </w:t>
      </w:r>
      <w:r w:rsidR="005A6178" w:rsidRPr="00DF3DFF">
        <w:rPr>
          <w:rFonts w:ascii="Century Gothic" w:eastAsia="Times New Roman" w:hAnsi="Century Gothic" w:cs="Tahoma"/>
          <w:bCs/>
          <w:sz w:val="28"/>
          <w:szCs w:val="28"/>
          <w:lang w:val="en-US"/>
        </w:rPr>
        <w:t xml:space="preserve">The </w:t>
      </w:r>
      <w:r w:rsidR="00D12162" w:rsidRPr="00DF3DFF">
        <w:rPr>
          <w:rFonts w:ascii="Century Gothic" w:eastAsia="Times New Roman" w:hAnsi="Century Gothic" w:cs="Tahoma"/>
          <w:bCs/>
          <w:sz w:val="28"/>
          <w:szCs w:val="28"/>
          <w:lang w:val="en-US"/>
        </w:rPr>
        <w:t xml:space="preserve">ESLA has contributed to paying VRA and TORs debt </w:t>
      </w:r>
      <w:r w:rsidR="00326B27" w:rsidRPr="00DF3DFF">
        <w:rPr>
          <w:rFonts w:ascii="Century Gothic" w:eastAsia="Times New Roman" w:hAnsi="Century Gothic" w:cs="Tahoma"/>
          <w:bCs/>
          <w:sz w:val="28"/>
          <w:szCs w:val="28"/>
          <w:lang w:val="en-US"/>
        </w:rPr>
        <w:t xml:space="preserve">owed </w:t>
      </w:r>
      <w:r w:rsidR="005A6178" w:rsidRPr="00DF3DFF">
        <w:rPr>
          <w:rFonts w:ascii="Century Gothic" w:eastAsia="Times New Roman" w:hAnsi="Century Gothic" w:cs="Tahoma"/>
          <w:bCs/>
          <w:sz w:val="28"/>
          <w:szCs w:val="28"/>
          <w:lang w:val="en-US"/>
        </w:rPr>
        <w:t xml:space="preserve">to banks and trade creditors to the tune of </w:t>
      </w:r>
      <w:r w:rsidR="005A6178" w:rsidRPr="00DF3DFF">
        <w:rPr>
          <w:rFonts w:ascii="Century Gothic" w:eastAsia="Times New Roman" w:hAnsi="Century Gothic" w:cs="Tahoma"/>
          <w:bCs/>
          <w:sz w:val="28"/>
          <w:szCs w:val="28"/>
          <w:highlight w:val="yellow"/>
          <w:lang w:val="en-US"/>
        </w:rPr>
        <w:t>GH¢1</w:t>
      </w:r>
      <w:r w:rsidR="004E2F0F" w:rsidRPr="00DF3DFF">
        <w:rPr>
          <w:rFonts w:ascii="Century Gothic" w:eastAsia="Times New Roman" w:hAnsi="Century Gothic" w:cs="Tahoma"/>
          <w:bCs/>
          <w:sz w:val="28"/>
          <w:szCs w:val="28"/>
          <w:highlight w:val="yellow"/>
          <w:lang w:val="en-US"/>
        </w:rPr>
        <w:t>.9 b</w:t>
      </w:r>
      <w:r w:rsidR="002D2C39" w:rsidRPr="00DF3DFF">
        <w:rPr>
          <w:rFonts w:ascii="Century Gothic" w:eastAsia="Times New Roman" w:hAnsi="Century Gothic" w:cs="Tahoma"/>
          <w:bCs/>
          <w:sz w:val="28"/>
          <w:szCs w:val="28"/>
          <w:highlight w:val="yellow"/>
          <w:lang w:val="en-US"/>
        </w:rPr>
        <w:t>illion</w:t>
      </w:r>
      <w:r w:rsidR="002D2C39" w:rsidRPr="00DF3DFF">
        <w:rPr>
          <w:rFonts w:ascii="Century Gothic" w:eastAsia="Times New Roman" w:hAnsi="Century Gothic" w:cs="Tahoma"/>
          <w:bCs/>
          <w:sz w:val="28"/>
          <w:szCs w:val="28"/>
          <w:lang w:val="en-US"/>
        </w:rPr>
        <w:t xml:space="preserve">. </w:t>
      </w:r>
      <w:r w:rsidR="007D16F4" w:rsidRPr="00DF3DFF">
        <w:rPr>
          <w:rFonts w:ascii="Century Gothic" w:eastAsia="Times New Roman" w:hAnsi="Century Gothic" w:cs="Tahoma"/>
          <w:bCs/>
          <w:sz w:val="28"/>
          <w:szCs w:val="28"/>
          <w:lang w:val="en-US"/>
        </w:rPr>
        <w:t xml:space="preserve">Government transferred </w:t>
      </w:r>
      <w:r w:rsidR="00F06813" w:rsidRPr="00DF3DFF">
        <w:rPr>
          <w:rFonts w:ascii="Century Gothic" w:eastAsia="Times New Roman" w:hAnsi="Century Gothic" w:cs="Tahoma"/>
          <w:bCs/>
          <w:sz w:val="28"/>
          <w:szCs w:val="28"/>
          <w:lang w:val="en-US"/>
        </w:rPr>
        <w:t>an</w:t>
      </w:r>
      <w:r w:rsidR="002D2C39" w:rsidRPr="00DF3DFF">
        <w:rPr>
          <w:rFonts w:ascii="Century Gothic" w:eastAsia="Times New Roman" w:hAnsi="Century Gothic" w:cs="Tahoma"/>
          <w:bCs/>
          <w:sz w:val="28"/>
          <w:szCs w:val="28"/>
          <w:lang w:val="en-US"/>
        </w:rPr>
        <w:t xml:space="preserve"> amount of </w:t>
      </w:r>
      <w:r w:rsidR="002D2C39" w:rsidRPr="00DF3DFF">
        <w:rPr>
          <w:rFonts w:ascii="Century Gothic" w:eastAsia="Times New Roman" w:hAnsi="Century Gothic" w:cs="Tahoma"/>
          <w:bCs/>
          <w:sz w:val="28"/>
          <w:szCs w:val="28"/>
          <w:highlight w:val="yellow"/>
          <w:lang w:val="en-US"/>
        </w:rPr>
        <w:t>GH¢</w:t>
      </w:r>
      <w:r w:rsidR="0077728D" w:rsidRPr="00DF3DFF">
        <w:rPr>
          <w:rFonts w:ascii="Century Gothic" w:eastAsia="Times New Roman" w:hAnsi="Century Gothic" w:cs="Tahoma"/>
          <w:bCs/>
          <w:sz w:val="28"/>
          <w:szCs w:val="28"/>
          <w:highlight w:val="yellow"/>
          <w:lang w:val="en-US"/>
        </w:rPr>
        <w:t>484.</w:t>
      </w:r>
      <w:r w:rsidR="00286489" w:rsidRPr="00DF3DFF">
        <w:rPr>
          <w:rFonts w:ascii="Century Gothic" w:eastAsia="Times New Roman" w:hAnsi="Century Gothic" w:cs="Tahoma"/>
          <w:bCs/>
          <w:sz w:val="28"/>
          <w:szCs w:val="28"/>
          <w:highlight w:val="yellow"/>
          <w:lang w:val="en-US"/>
        </w:rPr>
        <w:t>3</w:t>
      </w:r>
      <w:r w:rsidR="0077728D" w:rsidRPr="00DF3DFF">
        <w:rPr>
          <w:rFonts w:ascii="Century Gothic" w:eastAsia="Times New Roman" w:hAnsi="Century Gothic" w:cs="Tahoma"/>
          <w:bCs/>
          <w:sz w:val="28"/>
          <w:szCs w:val="28"/>
          <w:highlight w:val="yellow"/>
          <w:lang w:val="en-US"/>
        </w:rPr>
        <w:t xml:space="preserve"> million</w:t>
      </w:r>
      <w:r w:rsidR="0077728D" w:rsidRPr="00DF3DFF">
        <w:rPr>
          <w:rFonts w:ascii="Century Gothic" w:eastAsia="Times New Roman" w:hAnsi="Century Gothic" w:cs="Tahoma"/>
          <w:bCs/>
          <w:sz w:val="28"/>
          <w:szCs w:val="28"/>
          <w:lang w:val="en-US"/>
        </w:rPr>
        <w:t xml:space="preserve"> to partially settle </w:t>
      </w:r>
      <w:r w:rsidR="00326B27" w:rsidRPr="00DF3DFF">
        <w:rPr>
          <w:rFonts w:ascii="Century Gothic" w:eastAsia="Times New Roman" w:hAnsi="Century Gothic" w:cs="Tahoma"/>
          <w:bCs/>
          <w:sz w:val="28"/>
          <w:szCs w:val="28"/>
          <w:lang w:val="en-US"/>
        </w:rPr>
        <w:t>foreign</w:t>
      </w:r>
      <w:r w:rsidR="0077728D" w:rsidRPr="00DF3DFF">
        <w:rPr>
          <w:rFonts w:ascii="Century Gothic" w:eastAsia="Times New Roman" w:hAnsi="Century Gothic" w:cs="Tahoma"/>
          <w:bCs/>
          <w:sz w:val="28"/>
          <w:szCs w:val="28"/>
          <w:lang w:val="en-US"/>
        </w:rPr>
        <w:t xml:space="preserve"> exchange under-recoveries owed the Bulk Oil </w:t>
      </w:r>
      <w:r w:rsidR="00326B27" w:rsidRPr="00DF3DFF">
        <w:rPr>
          <w:rFonts w:ascii="Century Gothic" w:eastAsia="Times New Roman" w:hAnsi="Century Gothic" w:cs="Tahoma"/>
          <w:bCs/>
          <w:sz w:val="28"/>
          <w:szCs w:val="28"/>
          <w:lang w:val="en-US"/>
        </w:rPr>
        <w:t>Distribution Companies (BDCs)</w:t>
      </w:r>
      <w:r w:rsidR="00B14109" w:rsidRPr="00DF3DFF">
        <w:rPr>
          <w:rFonts w:ascii="Century Gothic" w:eastAsia="Times New Roman" w:hAnsi="Century Gothic" w:cs="Tahoma"/>
          <w:bCs/>
          <w:sz w:val="28"/>
          <w:szCs w:val="28"/>
          <w:lang w:val="en-US"/>
        </w:rPr>
        <w:t xml:space="preserve">, support the </w:t>
      </w:r>
      <w:r w:rsidR="00B14109" w:rsidRPr="00DF3DFF">
        <w:rPr>
          <w:rFonts w:ascii="Century Gothic" w:hAnsi="Century Gothic" w:cs="Tahoma"/>
          <w:sz w:val="28"/>
          <w:szCs w:val="28"/>
        </w:rPr>
        <w:t>Strategic Stock Reserve Programme of Government, and to subsidise premix and residual fuel oil.</w:t>
      </w:r>
    </w:p>
    <w:p w14:paraId="5E7A39C3" w14:textId="40683410" w:rsidR="006E26EC" w:rsidRPr="00DF3DFF" w:rsidRDefault="004F07AE" w:rsidP="00525C2E">
      <w:pPr>
        <w:pStyle w:val="ListParagraph"/>
        <w:numPr>
          <w:ilvl w:val="0"/>
          <w:numId w:val="19"/>
        </w:numPr>
        <w:spacing w:after="240" w:line="240" w:lineRule="auto"/>
        <w:contextualSpacing w:val="0"/>
        <w:jc w:val="both"/>
        <w:rPr>
          <w:rFonts w:ascii="Century Gothic" w:eastAsia="Times New Roman" w:hAnsi="Century Gothic" w:cs="Tahoma"/>
          <w:sz w:val="28"/>
          <w:szCs w:val="28"/>
          <w:lang w:val="en-US"/>
        </w:rPr>
      </w:pPr>
      <w:r w:rsidRPr="00DF3DFF">
        <w:rPr>
          <w:rFonts w:ascii="Century Gothic" w:eastAsia="Times New Roman" w:hAnsi="Century Gothic" w:cs="Tahoma"/>
          <w:bCs/>
          <w:sz w:val="28"/>
          <w:szCs w:val="28"/>
          <w:lang w:val="en-US"/>
        </w:rPr>
        <w:t>Mr. Speaker,</w:t>
      </w:r>
      <w:r w:rsidR="0034634D" w:rsidRPr="00DF3DFF">
        <w:rPr>
          <w:rFonts w:ascii="Century Gothic" w:eastAsia="Times New Roman" w:hAnsi="Century Gothic" w:cs="Tahoma"/>
          <w:bCs/>
          <w:sz w:val="28"/>
          <w:szCs w:val="28"/>
          <w:lang w:val="en-US"/>
        </w:rPr>
        <w:t xml:space="preserve"> </w:t>
      </w:r>
      <w:r w:rsidRPr="00DF3DFF">
        <w:rPr>
          <w:rFonts w:ascii="Century Gothic" w:eastAsia="Times New Roman" w:hAnsi="Century Gothic" w:cs="Tahoma"/>
          <w:bCs/>
          <w:sz w:val="28"/>
          <w:szCs w:val="28"/>
          <w:lang w:val="en-US"/>
        </w:rPr>
        <w:t>Government also sponsored the issuance of</w:t>
      </w:r>
      <w:r w:rsidR="00326B27" w:rsidRPr="00DF3DFF">
        <w:rPr>
          <w:rFonts w:ascii="Century Gothic" w:eastAsia="Times New Roman" w:hAnsi="Century Gothic" w:cs="Tahoma"/>
          <w:bCs/>
          <w:sz w:val="28"/>
          <w:szCs w:val="28"/>
          <w:lang w:val="en-US"/>
        </w:rPr>
        <w:t xml:space="preserve"> </w:t>
      </w:r>
      <w:r w:rsidR="006E5C95" w:rsidRPr="00DF3DFF">
        <w:rPr>
          <w:rFonts w:ascii="Century Gothic" w:eastAsia="Times New Roman" w:hAnsi="Century Gothic" w:cs="Tahoma"/>
          <w:bCs/>
          <w:sz w:val="28"/>
          <w:szCs w:val="28"/>
          <w:lang w:val="en-US"/>
        </w:rPr>
        <w:t>Cedi-denominated medium-to-long-term bonds (7</w:t>
      </w:r>
      <w:r w:rsidRPr="00DF3DFF">
        <w:rPr>
          <w:rFonts w:ascii="Century Gothic" w:eastAsia="Times New Roman" w:hAnsi="Century Gothic" w:cs="Tahoma"/>
          <w:bCs/>
          <w:sz w:val="28"/>
          <w:szCs w:val="28"/>
          <w:lang w:val="en-US"/>
        </w:rPr>
        <w:t xml:space="preserve"> and </w:t>
      </w:r>
      <w:r w:rsidR="00025271" w:rsidRPr="00DF3DFF">
        <w:rPr>
          <w:rFonts w:ascii="Century Gothic" w:eastAsia="Times New Roman" w:hAnsi="Century Gothic" w:cs="Tahoma"/>
          <w:bCs/>
          <w:sz w:val="28"/>
          <w:szCs w:val="28"/>
          <w:lang w:val="en-US"/>
        </w:rPr>
        <w:t>10 year bond</w:t>
      </w:r>
      <w:r w:rsidR="00841C22" w:rsidRPr="00DF3DFF">
        <w:rPr>
          <w:rFonts w:ascii="Century Gothic" w:eastAsia="Times New Roman" w:hAnsi="Century Gothic" w:cs="Tahoma"/>
          <w:bCs/>
          <w:sz w:val="28"/>
          <w:szCs w:val="28"/>
          <w:lang w:val="en-US"/>
        </w:rPr>
        <w:t>s</w:t>
      </w:r>
      <w:r w:rsidR="006E5C95" w:rsidRPr="00DF3DFF">
        <w:rPr>
          <w:rFonts w:ascii="Century Gothic" w:eastAsia="Times New Roman" w:hAnsi="Century Gothic" w:cs="Tahoma"/>
          <w:bCs/>
          <w:sz w:val="28"/>
          <w:szCs w:val="28"/>
          <w:lang w:val="en-US"/>
        </w:rPr>
        <w:t>)</w:t>
      </w:r>
      <w:r w:rsidR="00025271" w:rsidRPr="00DF3DFF">
        <w:rPr>
          <w:rFonts w:ascii="Century Gothic" w:eastAsia="Times New Roman" w:hAnsi="Century Gothic" w:cs="Tahoma"/>
          <w:bCs/>
          <w:sz w:val="28"/>
          <w:szCs w:val="28"/>
          <w:lang w:val="en-US"/>
        </w:rPr>
        <w:t xml:space="preserve"> on the back of the ESLA receivables to facilitate the clearance of the sector’s legacy debts.</w:t>
      </w:r>
      <w:r w:rsidRPr="00DF3DFF">
        <w:rPr>
          <w:rFonts w:ascii="Century Gothic" w:eastAsia="Times New Roman" w:hAnsi="Century Gothic" w:cs="Tahoma"/>
          <w:iCs/>
          <w:sz w:val="28"/>
          <w:szCs w:val="28"/>
        </w:rPr>
        <w:t xml:space="preserve"> </w:t>
      </w:r>
      <w:r w:rsidR="009C7912">
        <w:rPr>
          <w:rFonts w:ascii="Century Gothic" w:eastAsia="Times New Roman" w:hAnsi="Century Gothic" w:cs="Tahoma"/>
          <w:iCs/>
          <w:sz w:val="28"/>
          <w:szCs w:val="28"/>
        </w:rPr>
        <w:t>Again, the Akufo-Addo Govern</w:t>
      </w:r>
      <w:r w:rsidR="002062BF">
        <w:rPr>
          <w:rFonts w:ascii="Century Gothic" w:eastAsia="Times New Roman" w:hAnsi="Century Gothic" w:cs="Tahoma"/>
          <w:iCs/>
          <w:sz w:val="28"/>
          <w:szCs w:val="28"/>
        </w:rPr>
        <w:t xml:space="preserve">ment is determined to turn </w:t>
      </w:r>
      <w:r w:rsidR="009C7912">
        <w:rPr>
          <w:rFonts w:ascii="Century Gothic" w:eastAsia="Times New Roman" w:hAnsi="Century Gothic" w:cs="Tahoma"/>
          <w:iCs/>
          <w:sz w:val="28"/>
          <w:szCs w:val="28"/>
        </w:rPr>
        <w:t xml:space="preserve">away from the mismangement of the energy sector in the past which led to the accumulation of billions of debts by entities, such as BOST, </w:t>
      </w:r>
      <w:r w:rsidR="002062BF">
        <w:rPr>
          <w:rFonts w:ascii="Century Gothic" w:eastAsia="Times New Roman" w:hAnsi="Century Gothic" w:cs="Tahoma"/>
          <w:iCs/>
          <w:sz w:val="28"/>
          <w:szCs w:val="28"/>
        </w:rPr>
        <w:t xml:space="preserve">to managing these startegic entities with integrity and efficiency. </w:t>
      </w:r>
    </w:p>
    <w:p w14:paraId="79FCABD2" w14:textId="7030319C" w:rsidR="0034634D" w:rsidRPr="00DF3DFF" w:rsidRDefault="0034634D" w:rsidP="00525C2E">
      <w:pPr>
        <w:pStyle w:val="ListParagraph"/>
        <w:numPr>
          <w:ilvl w:val="0"/>
          <w:numId w:val="19"/>
        </w:numPr>
        <w:spacing w:after="240" w:line="240" w:lineRule="auto"/>
        <w:contextualSpacing w:val="0"/>
        <w:jc w:val="both"/>
        <w:rPr>
          <w:rFonts w:ascii="Century Gothic" w:eastAsia="Times New Roman" w:hAnsi="Century Gothic" w:cs="Tahoma"/>
          <w:sz w:val="28"/>
          <w:szCs w:val="28"/>
          <w:lang w:val="en-US"/>
        </w:rPr>
      </w:pPr>
      <w:r w:rsidRPr="00DF3DFF">
        <w:rPr>
          <w:rFonts w:ascii="Century Gothic" w:eastAsia="Times New Roman" w:hAnsi="Century Gothic" w:cs="Tahoma"/>
          <w:sz w:val="28"/>
          <w:szCs w:val="28"/>
          <w:lang w:val="en-US"/>
        </w:rPr>
        <w:t xml:space="preserve">Mr. Speaker, </w:t>
      </w:r>
      <w:r w:rsidR="00F876BF" w:rsidRPr="00DF3DFF">
        <w:rPr>
          <w:rFonts w:ascii="Century Gothic" w:eastAsia="Times New Roman" w:hAnsi="Century Gothic" w:cs="Tahoma"/>
          <w:sz w:val="28"/>
          <w:szCs w:val="28"/>
          <w:lang w:val="en-US"/>
        </w:rPr>
        <w:t>in addition to these debt clearance</w:t>
      </w:r>
      <w:r w:rsidR="009B1F04" w:rsidRPr="00DF3DFF">
        <w:rPr>
          <w:rFonts w:ascii="Century Gothic" w:eastAsia="Times New Roman" w:hAnsi="Century Gothic" w:cs="Tahoma"/>
          <w:sz w:val="28"/>
          <w:szCs w:val="28"/>
          <w:lang w:val="en-US"/>
        </w:rPr>
        <w:t xml:space="preserve"> measures</w:t>
      </w:r>
      <w:r w:rsidR="00F876BF" w:rsidRPr="00DF3DFF">
        <w:rPr>
          <w:rFonts w:ascii="Century Gothic" w:eastAsia="Times New Roman" w:hAnsi="Century Gothic" w:cs="Tahoma"/>
          <w:sz w:val="28"/>
          <w:szCs w:val="28"/>
          <w:lang w:val="en-US"/>
        </w:rPr>
        <w:t xml:space="preserve">, </w:t>
      </w:r>
      <w:r w:rsidR="002062BF">
        <w:rPr>
          <w:rFonts w:ascii="Century Gothic" w:eastAsia="Times New Roman" w:hAnsi="Century Gothic" w:cs="Tahoma"/>
          <w:sz w:val="28"/>
          <w:szCs w:val="28"/>
          <w:lang w:val="en-US"/>
        </w:rPr>
        <w:t>G</w:t>
      </w:r>
      <w:r w:rsidR="00F876BF" w:rsidRPr="00DF3DFF">
        <w:rPr>
          <w:rFonts w:ascii="Century Gothic" w:eastAsia="Times New Roman" w:hAnsi="Century Gothic" w:cs="Tahoma"/>
          <w:sz w:val="28"/>
          <w:szCs w:val="28"/>
          <w:lang w:val="en-US"/>
        </w:rPr>
        <w:t>overnment has embar</w:t>
      </w:r>
      <w:r w:rsidR="009446D2" w:rsidRPr="00DF3DFF">
        <w:rPr>
          <w:rFonts w:ascii="Century Gothic" w:eastAsia="Times New Roman" w:hAnsi="Century Gothic" w:cs="Tahoma"/>
          <w:sz w:val="28"/>
          <w:szCs w:val="28"/>
          <w:lang w:val="en-US"/>
        </w:rPr>
        <w:t>k</w:t>
      </w:r>
      <w:r w:rsidR="00F876BF" w:rsidRPr="00DF3DFF">
        <w:rPr>
          <w:rFonts w:ascii="Century Gothic" w:eastAsia="Times New Roman" w:hAnsi="Century Gothic" w:cs="Tahoma"/>
          <w:sz w:val="28"/>
          <w:szCs w:val="28"/>
          <w:lang w:val="en-US"/>
        </w:rPr>
        <w:t xml:space="preserve">ed on a vigorous restructuring exercise </w:t>
      </w:r>
      <w:r w:rsidR="009446D2" w:rsidRPr="00DF3DFF">
        <w:rPr>
          <w:rFonts w:ascii="Century Gothic" w:eastAsia="Times New Roman" w:hAnsi="Century Gothic" w:cs="Tahoma"/>
          <w:sz w:val="28"/>
          <w:szCs w:val="28"/>
          <w:lang w:val="en-US"/>
        </w:rPr>
        <w:t xml:space="preserve">to make the SOEs </w:t>
      </w:r>
      <w:r w:rsidR="0093331A" w:rsidRPr="00DF3DFF">
        <w:rPr>
          <w:rFonts w:ascii="Century Gothic" w:eastAsia="Times New Roman" w:hAnsi="Century Gothic" w:cs="Tahoma"/>
          <w:sz w:val="28"/>
          <w:szCs w:val="28"/>
          <w:lang w:val="en-US"/>
        </w:rPr>
        <w:t xml:space="preserve">more </w:t>
      </w:r>
      <w:r w:rsidR="009446D2" w:rsidRPr="00DF3DFF">
        <w:rPr>
          <w:rFonts w:ascii="Century Gothic" w:eastAsia="Times New Roman" w:hAnsi="Century Gothic" w:cs="Tahoma"/>
          <w:sz w:val="28"/>
          <w:szCs w:val="28"/>
          <w:lang w:val="en-US"/>
        </w:rPr>
        <w:t>viable</w:t>
      </w:r>
      <w:r w:rsidR="00336F26" w:rsidRPr="00DF3DFF">
        <w:rPr>
          <w:rFonts w:ascii="Century Gothic" w:eastAsia="Times New Roman" w:hAnsi="Century Gothic" w:cs="Tahoma"/>
          <w:sz w:val="28"/>
          <w:szCs w:val="28"/>
          <w:lang w:val="en-US"/>
        </w:rPr>
        <w:t>.</w:t>
      </w:r>
      <w:r w:rsidR="009446D2" w:rsidRPr="00DF3DFF">
        <w:rPr>
          <w:rFonts w:ascii="Century Gothic" w:eastAsia="Times New Roman" w:hAnsi="Century Gothic" w:cs="Tahoma"/>
          <w:sz w:val="28"/>
          <w:szCs w:val="28"/>
          <w:lang w:val="en-US"/>
        </w:rPr>
        <w:t xml:space="preserve"> </w:t>
      </w:r>
    </w:p>
    <w:p w14:paraId="437466E6" w14:textId="77777777" w:rsidR="009B1F04" w:rsidRPr="00DF3DFF" w:rsidRDefault="009B1F04" w:rsidP="009B1F04">
      <w:pPr>
        <w:pStyle w:val="ListParagraph"/>
        <w:spacing w:after="240" w:line="240" w:lineRule="auto"/>
        <w:ind w:left="284"/>
        <w:contextualSpacing w:val="0"/>
        <w:jc w:val="both"/>
        <w:rPr>
          <w:rFonts w:ascii="Century Gothic" w:eastAsia="Times New Roman" w:hAnsi="Century Gothic" w:cs="Tahoma"/>
          <w:sz w:val="28"/>
          <w:szCs w:val="28"/>
          <w:lang w:val="en-US"/>
        </w:rPr>
      </w:pPr>
    </w:p>
    <w:p w14:paraId="1206E91A" w14:textId="0B50F319" w:rsidR="006E26EC" w:rsidRPr="00DF3DFF" w:rsidRDefault="006E26EC" w:rsidP="00EF7BCF">
      <w:pPr>
        <w:pStyle w:val="Heading1"/>
        <w:spacing w:before="0" w:after="240" w:line="240" w:lineRule="auto"/>
        <w:jc w:val="both"/>
        <w:rPr>
          <w:rFonts w:ascii="Century Gothic" w:hAnsi="Century Gothic" w:cs="Tahoma"/>
          <w:color w:val="auto"/>
        </w:rPr>
      </w:pPr>
      <w:bookmarkStart w:id="9" w:name="_Toc475913916"/>
      <w:bookmarkEnd w:id="8"/>
      <w:r w:rsidRPr="00DF3DFF">
        <w:rPr>
          <w:rFonts w:ascii="Century Gothic" w:hAnsi="Century Gothic" w:cs="Tahoma"/>
          <w:color w:val="auto"/>
        </w:rPr>
        <w:t>MACROECONOMIC TARGETS FO</w:t>
      </w:r>
      <w:r w:rsidR="005404B4" w:rsidRPr="00DF3DFF">
        <w:rPr>
          <w:rFonts w:ascii="Century Gothic" w:hAnsi="Century Gothic" w:cs="Tahoma"/>
          <w:color w:val="auto"/>
        </w:rPr>
        <w:t>R 2018</w:t>
      </w:r>
      <w:r w:rsidRPr="00DF3DFF">
        <w:rPr>
          <w:rFonts w:ascii="Century Gothic" w:hAnsi="Century Gothic" w:cs="Tahoma"/>
          <w:color w:val="auto"/>
        </w:rPr>
        <w:t xml:space="preserve"> AND THE MEDIUM TERM</w:t>
      </w:r>
      <w:bookmarkEnd w:id="9"/>
      <w:r w:rsidRPr="00DF3DFF">
        <w:rPr>
          <w:rFonts w:ascii="Century Gothic" w:hAnsi="Century Gothic" w:cs="Tahoma"/>
          <w:color w:val="auto"/>
        </w:rPr>
        <w:t xml:space="preserve"> </w:t>
      </w:r>
    </w:p>
    <w:p w14:paraId="2E294D35" w14:textId="087004CE" w:rsidR="006E26EC" w:rsidRPr="00DF3DFF" w:rsidRDefault="00CF7772" w:rsidP="00525C2E">
      <w:pPr>
        <w:pStyle w:val="ListParagraph"/>
        <w:numPr>
          <w:ilvl w:val="0"/>
          <w:numId w:val="19"/>
        </w:numPr>
        <w:spacing w:after="240" w:line="240" w:lineRule="auto"/>
        <w:contextualSpacing w:val="0"/>
        <w:jc w:val="both"/>
        <w:rPr>
          <w:rFonts w:ascii="Century Gothic" w:hAnsi="Century Gothic" w:cs="Tahoma"/>
          <w:sz w:val="28"/>
          <w:szCs w:val="28"/>
        </w:rPr>
      </w:pPr>
      <w:bookmarkStart w:id="10" w:name="_Toc372604307"/>
      <w:r w:rsidRPr="00DF3DFF">
        <w:rPr>
          <w:rFonts w:ascii="Century Gothic" w:eastAsia="Times New Roman" w:hAnsi="Century Gothic" w:cs="Tahoma"/>
          <w:bCs/>
          <w:sz w:val="28"/>
          <w:szCs w:val="28"/>
          <w:lang w:val="en-US"/>
        </w:rPr>
        <w:t>Mr</w:t>
      </w:r>
      <w:r w:rsidRPr="00DF3DFF">
        <w:rPr>
          <w:rFonts w:ascii="Century Gothic" w:hAnsi="Century Gothic" w:cs="Tahoma"/>
          <w:sz w:val="28"/>
          <w:szCs w:val="28"/>
        </w:rPr>
        <w:t xml:space="preserve">. Speaker, </w:t>
      </w:r>
      <w:r w:rsidR="00F56874" w:rsidRPr="00DF3DFF">
        <w:rPr>
          <w:rFonts w:ascii="Century Gothic" w:hAnsi="Century Gothic" w:cs="Tahoma"/>
          <w:sz w:val="28"/>
          <w:szCs w:val="28"/>
        </w:rPr>
        <w:t>the 2018-2021 Budget is</w:t>
      </w:r>
      <w:r w:rsidR="00C706EB" w:rsidRPr="00DF3DFF">
        <w:rPr>
          <w:rFonts w:ascii="Century Gothic" w:hAnsi="Century Gothic" w:cs="Tahoma"/>
          <w:sz w:val="28"/>
          <w:szCs w:val="28"/>
        </w:rPr>
        <w:t xml:space="preserve"> informed by the President’s Coordinated Programme</w:t>
      </w:r>
      <w:r w:rsidR="00E63595" w:rsidRPr="00DF3DFF">
        <w:rPr>
          <w:rFonts w:ascii="Century Gothic" w:hAnsi="Century Gothic" w:cs="Tahoma"/>
          <w:sz w:val="28"/>
          <w:szCs w:val="28"/>
        </w:rPr>
        <w:t xml:space="preserve"> for Economic and Social Development Policies</w:t>
      </w:r>
      <w:r w:rsidR="00C706EB" w:rsidRPr="00DF3DFF">
        <w:rPr>
          <w:rFonts w:ascii="Century Gothic" w:hAnsi="Century Gothic" w:cs="Tahoma"/>
          <w:sz w:val="28"/>
          <w:szCs w:val="28"/>
        </w:rPr>
        <w:t xml:space="preserve"> which aims </w:t>
      </w:r>
      <w:r w:rsidR="00081B30" w:rsidRPr="00DF3DFF">
        <w:rPr>
          <w:rFonts w:ascii="Century Gothic" w:hAnsi="Century Gothic" w:cs="Tahoma"/>
          <w:sz w:val="28"/>
          <w:szCs w:val="28"/>
        </w:rPr>
        <w:t>at creating a condu</w:t>
      </w:r>
      <w:r w:rsidR="003D5608" w:rsidRPr="00DF3DFF">
        <w:rPr>
          <w:rFonts w:ascii="Century Gothic" w:hAnsi="Century Gothic" w:cs="Tahoma"/>
          <w:sz w:val="28"/>
          <w:szCs w:val="28"/>
        </w:rPr>
        <w:t>c</w:t>
      </w:r>
      <w:r w:rsidR="00081B30" w:rsidRPr="00DF3DFF">
        <w:rPr>
          <w:rFonts w:ascii="Century Gothic" w:hAnsi="Century Gothic" w:cs="Tahoma"/>
          <w:sz w:val="28"/>
          <w:szCs w:val="28"/>
        </w:rPr>
        <w:t xml:space="preserve">ive environment </w:t>
      </w:r>
      <w:r w:rsidR="006B3673" w:rsidRPr="00DF3DFF">
        <w:rPr>
          <w:rFonts w:ascii="Century Gothic" w:hAnsi="Century Gothic" w:cs="Tahoma"/>
          <w:sz w:val="28"/>
          <w:szCs w:val="28"/>
        </w:rPr>
        <w:t>for the private sector to thrive</w:t>
      </w:r>
      <w:r w:rsidR="001950ED" w:rsidRPr="00DF3DFF">
        <w:rPr>
          <w:rFonts w:ascii="Century Gothic" w:hAnsi="Century Gothic" w:cs="Tahoma"/>
          <w:sz w:val="28"/>
          <w:szCs w:val="28"/>
        </w:rPr>
        <w:t>, propel growth and create employment opportunies</w:t>
      </w:r>
      <w:r w:rsidR="00901A67" w:rsidRPr="00DF3DFF">
        <w:rPr>
          <w:rFonts w:ascii="Century Gothic" w:hAnsi="Century Gothic" w:cs="Tahoma"/>
          <w:sz w:val="28"/>
          <w:szCs w:val="28"/>
        </w:rPr>
        <w:t>, especially for the youth.</w:t>
      </w:r>
      <w:r w:rsidR="006B3673" w:rsidRPr="00DF3DFF">
        <w:rPr>
          <w:rFonts w:ascii="Century Gothic" w:hAnsi="Century Gothic" w:cs="Tahoma"/>
          <w:sz w:val="28"/>
          <w:szCs w:val="28"/>
        </w:rPr>
        <w:t xml:space="preserve"> </w:t>
      </w:r>
      <w:r w:rsidR="00A42AAD" w:rsidRPr="00DF3DFF">
        <w:rPr>
          <w:rFonts w:ascii="Century Gothic" w:hAnsi="Century Gothic" w:cs="Tahoma"/>
          <w:sz w:val="28"/>
          <w:szCs w:val="28"/>
        </w:rPr>
        <w:t xml:space="preserve">In this regard, </w:t>
      </w:r>
      <w:r w:rsidR="00BE575E" w:rsidRPr="00DF3DFF">
        <w:rPr>
          <w:rFonts w:ascii="Century Gothic" w:hAnsi="Century Gothic" w:cs="Tahoma"/>
          <w:sz w:val="28"/>
          <w:szCs w:val="28"/>
        </w:rPr>
        <w:t>Government’s policy objectives</w:t>
      </w:r>
      <w:r w:rsidR="0086123C" w:rsidRPr="00DF3DFF">
        <w:rPr>
          <w:rFonts w:ascii="Century Gothic" w:hAnsi="Century Gothic" w:cs="Tahoma"/>
          <w:sz w:val="28"/>
          <w:szCs w:val="28"/>
        </w:rPr>
        <w:t xml:space="preserve"> for the medium term will aim at:</w:t>
      </w:r>
    </w:p>
    <w:p w14:paraId="677A050C" w14:textId="68543AD2" w:rsidR="0086123C" w:rsidRPr="00DF3DFF" w:rsidRDefault="004C3B7E" w:rsidP="00EA5AA4">
      <w:pPr>
        <w:pStyle w:val="ListParagraph"/>
        <w:numPr>
          <w:ilvl w:val="1"/>
          <w:numId w:val="1"/>
        </w:numPr>
        <w:spacing w:after="60" w:line="240" w:lineRule="auto"/>
        <w:ind w:left="924" w:hanging="357"/>
        <w:contextualSpacing w:val="0"/>
        <w:jc w:val="both"/>
        <w:rPr>
          <w:rFonts w:ascii="Century Gothic" w:hAnsi="Century Gothic" w:cs="Tahoma"/>
          <w:sz w:val="28"/>
          <w:szCs w:val="28"/>
        </w:rPr>
      </w:pPr>
      <w:r w:rsidRPr="00DF3DFF">
        <w:rPr>
          <w:rFonts w:ascii="Century Gothic" w:hAnsi="Century Gothic" w:cs="Tahoma"/>
          <w:sz w:val="28"/>
          <w:szCs w:val="28"/>
        </w:rPr>
        <w:lastRenderedPageBreak/>
        <w:t>Stabilizing the e</w:t>
      </w:r>
      <w:r w:rsidR="00087D3C" w:rsidRPr="00DF3DFF">
        <w:rPr>
          <w:rFonts w:ascii="Century Gothic" w:hAnsi="Century Gothic" w:cs="Tahoma"/>
          <w:sz w:val="28"/>
          <w:szCs w:val="28"/>
        </w:rPr>
        <w:t>conomy and setting it on a path of sustained, diversified and resilient growth;</w:t>
      </w:r>
    </w:p>
    <w:p w14:paraId="02616F4C" w14:textId="77872284" w:rsidR="00087D3C" w:rsidRPr="00DF3DFF" w:rsidRDefault="00956DEE" w:rsidP="00EA5AA4">
      <w:pPr>
        <w:pStyle w:val="ListParagraph"/>
        <w:numPr>
          <w:ilvl w:val="1"/>
          <w:numId w:val="1"/>
        </w:numPr>
        <w:spacing w:after="60" w:line="240" w:lineRule="auto"/>
        <w:ind w:left="924" w:hanging="357"/>
        <w:contextualSpacing w:val="0"/>
        <w:jc w:val="both"/>
        <w:rPr>
          <w:rFonts w:ascii="Century Gothic" w:hAnsi="Century Gothic" w:cs="Tahoma"/>
          <w:sz w:val="28"/>
          <w:szCs w:val="28"/>
        </w:rPr>
      </w:pPr>
      <w:r w:rsidRPr="00DF3DFF">
        <w:rPr>
          <w:rFonts w:ascii="Century Gothic" w:hAnsi="Century Gothic" w:cs="Tahoma"/>
          <w:sz w:val="28"/>
          <w:szCs w:val="28"/>
        </w:rPr>
        <w:t>Optimizing the key sources of growth in the economy on sustainable basis;</w:t>
      </w:r>
    </w:p>
    <w:p w14:paraId="16441904" w14:textId="03EC2D81" w:rsidR="00956DEE" w:rsidRPr="00DF3DFF" w:rsidRDefault="00956DEE" w:rsidP="00EA5AA4">
      <w:pPr>
        <w:pStyle w:val="ListParagraph"/>
        <w:numPr>
          <w:ilvl w:val="1"/>
          <w:numId w:val="1"/>
        </w:numPr>
        <w:spacing w:after="60" w:line="240" w:lineRule="auto"/>
        <w:ind w:left="924" w:hanging="357"/>
        <w:contextualSpacing w:val="0"/>
        <w:jc w:val="both"/>
        <w:rPr>
          <w:rFonts w:ascii="Century Gothic" w:hAnsi="Century Gothic" w:cs="Tahoma"/>
          <w:sz w:val="28"/>
          <w:szCs w:val="28"/>
        </w:rPr>
      </w:pPr>
      <w:r w:rsidRPr="00DF3DFF">
        <w:rPr>
          <w:rFonts w:ascii="Century Gothic" w:hAnsi="Century Gothic" w:cs="Tahoma"/>
          <w:sz w:val="28"/>
          <w:szCs w:val="28"/>
        </w:rPr>
        <w:t xml:space="preserve">Enhancing a competitive and </w:t>
      </w:r>
      <w:r w:rsidR="00356E66" w:rsidRPr="00DF3DFF">
        <w:rPr>
          <w:rFonts w:ascii="Century Gothic" w:hAnsi="Century Gothic" w:cs="Tahoma"/>
          <w:sz w:val="28"/>
          <w:szCs w:val="28"/>
        </w:rPr>
        <w:t>enabling busines</w:t>
      </w:r>
      <w:r w:rsidR="00FB33CA" w:rsidRPr="00DF3DFF">
        <w:rPr>
          <w:rFonts w:ascii="Century Gothic" w:hAnsi="Century Gothic" w:cs="Tahoma"/>
          <w:sz w:val="28"/>
          <w:szCs w:val="28"/>
        </w:rPr>
        <w:t>s environment for private sector</w:t>
      </w:r>
      <w:r w:rsidR="002062BF">
        <w:rPr>
          <w:rFonts w:ascii="Century Gothic" w:hAnsi="Century Gothic" w:cs="Tahoma"/>
          <w:sz w:val="28"/>
          <w:szCs w:val="28"/>
        </w:rPr>
        <w:t>-</w:t>
      </w:r>
      <w:r w:rsidR="00FB33CA" w:rsidRPr="00DF3DFF">
        <w:rPr>
          <w:rFonts w:ascii="Century Gothic" w:hAnsi="Century Gothic" w:cs="Tahoma"/>
          <w:sz w:val="28"/>
          <w:szCs w:val="28"/>
        </w:rPr>
        <w:t>led growth</w:t>
      </w:r>
      <w:r w:rsidR="00B85964" w:rsidRPr="00DF3DFF">
        <w:rPr>
          <w:rFonts w:ascii="Century Gothic" w:hAnsi="Century Gothic" w:cs="Tahoma"/>
          <w:sz w:val="28"/>
          <w:szCs w:val="28"/>
        </w:rPr>
        <w:t>;</w:t>
      </w:r>
    </w:p>
    <w:p w14:paraId="008C401F" w14:textId="29637415" w:rsidR="00B85964" w:rsidRPr="00DF3DFF" w:rsidRDefault="00B85964" w:rsidP="00EA5AA4">
      <w:pPr>
        <w:pStyle w:val="ListParagraph"/>
        <w:numPr>
          <w:ilvl w:val="1"/>
          <w:numId w:val="1"/>
        </w:numPr>
        <w:spacing w:after="60" w:line="240" w:lineRule="auto"/>
        <w:ind w:left="924" w:hanging="357"/>
        <w:contextualSpacing w:val="0"/>
        <w:jc w:val="both"/>
        <w:rPr>
          <w:rFonts w:ascii="Century Gothic" w:hAnsi="Century Gothic" w:cs="Tahoma"/>
          <w:sz w:val="28"/>
          <w:szCs w:val="28"/>
        </w:rPr>
      </w:pPr>
      <w:r w:rsidRPr="00DF3DFF">
        <w:rPr>
          <w:rFonts w:ascii="Century Gothic" w:hAnsi="Century Gothic" w:cs="Tahoma"/>
          <w:sz w:val="28"/>
          <w:szCs w:val="28"/>
        </w:rPr>
        <w:t>Formalizing the informal sector;</w:t>
      </w:r>
    </w:p>
    <w:p w14:paraId="676911DC" w14:textId="30CE92D4" w:rsidR="00B85964" w:rsidRPr="00DF3DFF" w:rsidRDefault="00B85964" w:rsidP="00EA5AA4">
      <w:pPr>
        <w:pStyle w:val="ListParagraph"/>
        <w:numPr>
          <w:ilvl w:val="1"/>
          <w:numId w:val="1"/>
        </w:numPr>
        <w:spacing w:after="60" w:line="240" w:lineRule="auto"/>
        <w:ind w:left="924" w:hanging="357"/>
        <w:contextualSpacing w:val="0"/>
        <w:jc w:val="both"/>
        <w:rPr>
          <w:rFonts w:ascii="Century Gothic" w:hAnsi="Century Gothic" w:cs="Tahoma"/>
          <w:sz w:val="28"/>
          <w:szCs w:val="28"/>
        </w:rPr>
      </w:pPr>
      <w:r w:rsidRPr="00DF3DFF">
        <w:rPr>
          <w:rFonts w:ascii="Century Gothic" w:hAnsi="Century Gothic" w:cs="Tahoma"/>
          <w:sz w:val="28"/>
          <w:szCs w:val="28"/>
        </w:rPr>
        <w:t>Bui</w:t>
      </w:r>
      <w:r w:rsidR="00B328A2" w:rsidRPr="00DF3DFF">
        <w:rPr>
          <w:rFonts w:ascii="Century Gothic" w:hAnsi="Century Gothic" w:cs="Tahoma"/>
          <w:sz w:val="28"/>
          <w:szCs w:val="28"/>
        </w:rPr>
        <w:t>ld</w:t>
      </w:r>
      <w:r w:rsidRPr="00DF3DFF">
        <w:rPr>
          <w:rFonts w:ascii="Century Gothic" w:hAnsi="Century Gothic" w:cs="Tahoma"/>
          <w:sz w:val="28"/>
          <w:szCs w:val="28"/>
        </w:rPr>
        <w:t>ing a strong and resilient economy able to withstand internal and external shocks;</w:t>
      </w:r>
    </w:p>
    <w:p w14:paraId="0A299218" w14:textId="4EC5391C" w:rsidR="00B85964" w:rsidRPr="00DF3DFF" w:rsidRDefault="00B85964" w:rsidP="00EA5AA4">
      <w:pPr>
        <w:pStyle w:val="ListParagraph"/>
        <w:numPr>
          <w:ilvl w:val="1"/>
          <w:numId w:val="1"/>
        </w:numPr>
        <w:spacing w:after="60" w:line="240" w:lineRule="auto"/>
        <w:ind w:left="924" w:hanging="357"/>
        <w:contextualSpacing w:val="0"/>
        <w:jc w:val="both"/>
        <w:rPr>
          <w:rFonts w:ascii="Century Gothic" w:hAnsi="Century Gothic" w:cs="Tahoma"/>
          <w:sz w:val="28"/>
          <w:szCs w:val="28"/>
        </w:rPr>
      </w:pPr>
      <w:r w:rsidRPr="00DF3DFF">
        <w:rPr>
          <w:rFonts w:ascii="Century Gothic" w:hAnsi="Century Gothic" w:cs="Tahoma"/>
          <w:sz w:val="28"/>
          <w:szCs w:val="28"/>
        </w:rPr>
        <w:t>Promoting agro-industrial enterprises a</w:t>
      </w:r>
      <w:r w:rsidR="003D5608" w:rsidRPr="00DF3DFF">
        <w:rPr>
          <w:rFonts w:ascii="Century Gothic" w:hAnsi="Century Gothic" w:cs="Tahoma"/>
          <w:sz w:val="28"/>
          <w:szCs w:val="28"/>
        </w:rPr>
        <w:t>s</w:t>
      </w:r>
      <w:r w:rsidRPr="00DF3DFF">
        <w:rPr>
          <w:rFonts w:ascii="Century Gothic" w:hAnsi="Century Gothic" w:cs="Tahoma"/>
          <w:sz w:val="28"/>
          <w:szCs w:val="28"/>
        </w:rPr>
        <w:t xml:space="preserve"> the basis for the “One District, One Factory” initiative;</w:t>
      </w:r>
      <w:r w:rsidR="00F54377" w:rsidRPr="00DF3DFF">
        <w:rPr>
          <w:rFonts w:ascii="Century Gothic" w:hAnsi="Century Gothic" w:cs="Tahoma"/>
          <w:sz w:val="28"/>
          <w:szCs w:val="28"/>
        </w:rPr>
        <w:t xml:space="preserve"> and</w:t>
      </w:r>
    </w:p>
    <w:p w14:paraId="0BD550E4" w14:textId="18976405" w:rsidR="00B85964" w:rsidRPr="00DF3DFF" w:rsidRDefault="00B85964" w:rsidP="00EA5AA4">
      <w:pPr>
        <w:pStyle w:val="ListParagraph"/>
        <w:numPr>
          <w:ilvl w:val="1"/>
          <w:numId w:val="1"/>
        </w:numPr>
        <w:spacing w:after="240" w:line="240" w:lineRule="auto"/>
        <w:ind w:left="924" w:hanging="357"/>
        <w:contextualSpacing w:val="0"/>
        <w:jc w:val="both"/>
        <w:rPr>
          <w:rFonts w:ascii="Century Gothic" w:hAnsi="Century Gothic" w:cs="Tahoma"/>
          <w:sz w:val="28"/>
          <w:szCs w:val="28"/>
        </w:rPr>
      </w:pPr>
      <w:r w:rsidRPr="00DF3DFF">
        <w:rPr>
          <w:rFonts w:ascii="Century Gothic" w:hAnsi="Century Gothic" w:cs="Tahoma"/>
          <w:sz w:val="28"/>
          <w:szCs w:val="28"/>
        </w:rPr>
        <w:t xml:space="preserve">Creating </w:t>
      </w:r>
      <w:r w:rsidR="00F54377" w:rsidRPr="00DF3DFF">
        <w:rPr>
          <w:rFonts w:ascii="Century Gothic" w:hAnsi="Century Gothic" w:cs="Tahoma"/>
          <w:sz w:val="28"/>
          <w:szCs w:val="28"/>
        </w:rPr>
        <w:t xml:space="preserve">entrepreneurial and employment </w:t>
      </w:r>
      <w:r w:rsidR="00F64D0A" w:rsidRPr="00DF3DFF">
        <w:rPr>
          <w:rFonts w:ascii="Century Gothic" w:hAnsi="Century Gothic" w:cs="Tahoma"/>
          <w:sz w:val="28"/>
          <w:szCs w:val="28"/>
        </w:rPr>
        <w:t>opportunities</w:t>
      </w:r>
      <w:r w:rsidR="002062BF">
        <w:rPr>
          <w:rFonts w:ascii="Century Gothic" w:hAnsi="Century Gothic" w:cs="Tahoma"/>
          <w:sz w:val="28"/>
          <w:szCs w:val="28"/>
        </w:rPr>
        <w:t>,</w:t>
      </w:r>
      <w:r w:rsidR="00F54377" w:rsidRPr="00DF3DFF">
        <w:rPr>
          <w:rFonts w:ascii="Century Gothic" w:hAnsi="Century Gothic" w:cs="Tahoma"/>
          <w:sz w:val="28"/>
          <w:szCs w:val="28"/>
        </w:rPr>
        <w:t xml:space="preserve"> especially </w:t>
      </w:r>
      <w:r w:rsidR="008E48E5" w:rsidRPr="00DF3DFF">
        <w:rPr>
          <w:rFonts w:ascii="Century Gothic" w:hAnsi="Century Gothic" w:cs="Tahoma"/>
          <w:sz w:val="28"/>
          <w:szCs w:val="28"/>
        </w:rPr>
        <w:t xml:space="preserve">for </w:t>
      </w:r>
      <w:r w:rsidR="00F54377" w:rsidRPr="00DF3DFF">
        <w:rPr>
          <w:rFonts w:ascii="Century Gothic" w:hAnsi="Century Gothic" w:cs="Tahoma"/>
          <w:sz w:val="28"/>
          <w:szCs w:val="28"/>
        </w:rPr>
        <w:t>the youth.</w:t>
      </w:r>
    </w:p>
    <w:p w14:paraId="5C81B85C" w14:textId="169A5CD9" w:rsidR="00082E10" w:rsidRPr="00DF3DFF" w:rsidRDefault="00082E10"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Mr. </w:t>
      </w:r>
      <w:r w:rsidRPr="00DF3DFF">
        <w:rPr>
          <w:rFonts w:ascii="Century Gothic" w:hAnsi="Century Gothic" w:cs="Tahoma"/>
          <w:iCs/>
          <w:sz w:val="28"/>
          <w:szCs w:val="28"/>
        </w:rPr>
        <w:t>Speaker</w:t>
      </w:r>
      <w:r w:rsidRPr="00DF3DFF">
        <w:rPr>
          <w:rFonts w:ascii="Century Gothic" w:hAnsi="Century Gothic" w:cs="Tahoma"/>
          <w:sz w:val="28"/>
          <w:szCs w:val="28"/>
        </w:rPr>
        <w:t>, th</w:t>
      </w:r>
      <w:r w:rsidR="005A4EE0">
        <w:rPr>
          <w:rFonts w:ascii="Century Gothic" w:hAnsi="Century Gothic" w:cs="Tahoma"/>
          <w:sz w:val="28"/>
          <w:szCs w:val="28"/>
        </w:rPr>
        <w:t>is will be underpinned by a stable macro-economic regime. The</w:t>
      </w:r>
      <w:r w:rsidRPr="00DF3DFF">
        <w:rPr>
          <w:rFonts w:ascii="Century Gothic" w:hAnsi="Century Gothic" w:cs="Tahoma"/>
          <w:sz w:val="28"/>
          <w:szCs w:val="28"/>
        </w:rPr>
        <w:t xml:space="preserve"> strategies for achieving these broad macroeconomic objectives include the following:</w:t>
      </w:r>
    </w:p>
    <w:p w14:paraId="167AFCFB" w14:textId="5FA613ED" w:rsidR="00082E10" w:rsidRPr="00DF3DFF" w:rsidRDefault="00D33757"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bCs/>
          <w:sz w:val="28"/>
          <w:szCs w:val="28"/>
        </w:rPr>
        <w:t>P</w:t>
      </w:r>
      <w:r w:rsidR="00082E10" w:rsidRPr="00DF3DFF">
        <w:rPr>
          <w:rFonts w:ascii="Century Gothic" w:hAnsi="Century Gothic" w:cs="Tahoma"/>
          <w:bCs/>
          <w:sz w:val="28"/>
          <w:szCs w:val="28"/>
        </w:rPr>
        <w:t xml:space="preserve">romoting inclusive growth without compromising fiscal consolidation; </w:t>
      </w:r>
    </w:p>
    <w:p w14:paraId="0747F23E" w14:textId="70358BD9" w:rsidR="00082E10" w:rsidRPr="00DF3DFF" w:rsidRDefault="00D33757"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bCs/>
          <w:sz w:val="28"/>
          <w:szCs w:val="28"/>
        </w:rPr>
        <w:t>A</w:t>
      </w:r>
      <w:r w:rsidR="00082E10" w:rsidRPr="00DF3DFF">
        <w:rPr>
          <w:rFonts w:ascii="Century Gothic" w:hAnsi="Century Gothic" w:cs="Tahoma"/>
          <w:bCs/>
          <w:sz w:val="28"/>
          <w:szCs w:val="28"/>
        </w:rPr>
        <w:t>nchoring fiscal policy on reducing the fiscal deficit to low and sustainable levels, sufficient to reduce the overall public debt burden;</w:t>
      </w:r>
    </w:p>
    <w:p w14:paraId="6E24EBD1" w14:textId="1C8FEFF1" w:rsidR="00082E10" w:rsidRPr="00DF3DFF" w:rsidRDefault="00D33757"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bCs/>
          <w:sz w:val="28"/>
          <w:szCs w:val="28"/>
        </w:rPr>
        <w:t>S</w:t>
      </w:r>
      <w:r w:rsidR="00082E10" w:rsidRPr="00DF3DFF">
        <w:rPr>
          <w:rFonts w:ascii="Century Gothic" w:hAnsi="Century Gothic" w:cs="Tahoma"/>
          <w:bCs/>
          <w:sz w:val="28"/>
          <w:szCs w:val="28"/>
        </w:rPr>
        <w:t>trengthening</w:t>
      </w:r>
      <w:r w:rsidR="008E48E5" w:rsidRPr="00DF3DFF">
        <w:rPr>
          <w:rFonts w:ascii="Century Gothic" w:hAnsi="Century Gothic" w:cs="Tahoma"/>
          <w:bCs/>
          <w:sz w:val="28"/>
          <w:szCs w:val="28"/>
        </w:rPr>
        <w:t xml:space="preserve"> the</w:t>
      </w:r>
      <w:r w:rsidR="00082E10" w:rsidRPr="00DF3DFF">
        <w:rPr>
          <w:rFonts w:ascii="Century Gothic" w:hAnsi="Century Gothic" w:cs="Tahoma"/>
          <w:bCs/>
          <w:sz w:val="28"/>
          <w:szCs w:val="28"/>
        </w:rPr>
        <w:t xml:space="preserve"> inflation targeting regime and pursu</w:t>
      </w:r>
      <w:r w:rsidRPr="00DF3DFF">
        <w:rPr>
          <w:rFonts w:ascii="Century Gothic" w:hAnsi="Century Gothic" w:cs="Tahoma"/>
          <w:bCs/>
          <w:sz w:val="28"/>
          <w:szCs w:val="28"/>
        </w:rPr>
        <w:t>ing</w:t>
      </w:r>
      <w:r w:rsidR="00082E10" w:rsidRPr="00DF3DFF">
        <w:rPr>
          <w:rFonts w:ascii="Century Gothic" w:hAnsi="Century Gothic" w:cs="Tahoma"/>
          <w:bCs/>
          <w:sz w:val="28"/>
          <w:szCs w:val="28"/>
        </w:rPr>
        <w:t xml:space="preserve"> complementary monetary policy to promote monetary discipline; and</w:t>
      </w:r>
    </w:p>
    <w:p w14:paraId="1977B314" w14:textId="5C7E39C6" w:rsidR="00082E10" w:rsidRPr="00DF3DFF" w:rsidRDefault="00D33757"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bCs/>
          <w:sz w:val="28"/>
          <w:szCs w:val="28"/>
        </w:rPr>
        <w:t>P</w:t>
      </w:r>
      <w:r w:rsidR="00082E10" w:rsidRPr="00DF3DFF">
        <w:rPr>
          <w:rFonts w:ascii="Century Gothic" w:hAnsi="Century Gothic" w:cs="Tahoma"/>
          <w:bCs/>
          <w:sz w:val="28"/>
          <w:szCs w:val="28"/>
        </w:rPr>
        <w:t>ursuing complementary external sector policies to ensure exchange rate stability and favourable current account balance.</w:t>
      </w:r>
    </w:p>
    <w:p w14:paraId="201DCD60" w14:textId="77777777" w:rsidR="00082E10" w:rsidRPr="00DF3DFF" w:rsidRDefault="00082E10" w:rsidP="00082E10">
      <w:pPr>
        <w:pStyle w:val="ListParagraph"/>
        <w:ind w:left="1170"/>
        <w:jc w:val="both"/>
        <w:rPr>
          <w:rFonts w:ascii="Century Gothic" w:hAnsi="Century Gothic" w:cs="Tahoma"/>
          <w:sz w:val="28"/>
          <w:szCs w:val="28"/>
        </w:rPr>
      </w:pPr>
    </w:p>
    <w:p w14:paraId="325C9DD0" w14:textId="67E19167" w:rsidR="00082E10" w:rsidRPr="00DF3DFF" w:rsidRDefault="00082E10"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Mr. Speaker, consistent with our medium-term development policy framework</w:t>
      </w:r>
      <w:r w:rsidR="005A4EE0">
        <w:rPr>
          <w:rFonts w:ascii="Century Gothic" w:hAnsi="Century Gothic" w:cs="Tahoma"/>
          <w:sz w:val="28"/>
          <w:szCs w:val="28"/>
        </w:rPr>
        <w:t>,</w:t>
      </w:r>
      <w:r w:rsidRPr="00DF3DFF">
        <w:rPr>
          <w:rFonts w:ascii="Century Gothic" w:hAnsi="Century Gothic" w:cs="Tahoma"/>
          <w:sz w:val="28"/>
          <w:szCs w:val="28"/>
        </w:rPr>
        <w:t xml:space="preserve"> we </w:t>
      </w:r>
      <w:r w:rsidR="005A4EE0">
        <w:rPr>
          <w:rFonts w:ascii="Century Gothic" w:hAnsi="Century Gothic" w:cs="Tahoma"/>
          <w:sz w:val="28"/>
          <w:szCs w:val="28"/>
        </w:rPr>
        <w:t xml:space="preserve">have </w:t>
      </w:r>
      <w:r w:rsidRPr="00DF3DFF">
        <w:rPr>
          <w:rFonts w:ascii="Century Gothic" w:hAnsi="Century Gothic" w:cs="Tahoma"/>
          <w:sz w:val="28"/>
          <w:szCs w:val="28"/>
        </w:rPr>
        <w:t>set the following macroeconomic target</w:t>
      </w:r>
      <w:r w:rsidR="006F18B1">
        <w:rPr>
          <w:rFonts w:ascii="Century Gothic" w:hAnsi="Century Gothic" w:cs="Tahoma"/>
          <w:sz w:val="28"/>
          <w:szCs w:val="28"/>
        </w:rPr>
        <w:t>s for the medium term (2018-2021</w:t>
      </w:r>
      <w:r w:rsidRPr="00DF3DFF">
        <w:rPr>
          <w:rFonts w:ascii="Century Gothic" w:hAnsi="Century Gothic" w:cs="Tahoma"/>
          <w:sz w:val="28"/>
          <w:szCs w:val="28"/>
        </w:rPr>
        <w:t>):</w:t>
      </w:r>
    </w:p>
    <w:p w14:paraId="0F926170" w14:textId="5D561058"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Real GDP to </w:t>
      </w:r>
      <w:r w:rsidR="00AB0B2A">
        <w:rPr>
          <w:rFonts w:ascii="Century Gothic" w:hAnsi="Century Gothic" w:cs="Tahoma"/>
          <w:sz w:val="28"/>
          <w:szCs w:val="28"/>
        </w:rPr>
        <w:t>grow at an average rate of 6.2</w:t>
      </w:r>
      <w:r w:rsidR="00220476" w:rsidRPr="00DF3DFF">
        <w:rPr>
          <w:rFonts w:ascii="Century Gothic" w:hAnsi="Century Gothic" w:cs="Tahoma"/>
          <w:sz w:val="28"/>
          <w:szCs w:val="28"/>
        </w:rPr>
        <w:t xml:space="preserve"> percent</w:t>
      </w:r>
      <w:r w:rsidR="00AB0B2A">
        <w:rPr>
          <w:rFonts w:ascii="Century Gothic" w:hAnsi="Century Gothic" w:cs="Tahoma"/>
          <w:sz w:val="28"/>
          <w:szCs w:val="28"/>
        </w:rPr>
        <w:t xml:space="preserve"> between 2018 and 2020</w:t>
      </w:r>
      <w:r w:rsidRPr="00DF3DFF">
        <w:rPr>
          <w:rFonts w:ascii="Century Gothic" w:hAnsi="Century Gothic" w:cs="Tahoma"/>
          <w:sz w:val="28"/>
          <w:szCs w:val="28"/>
        </w:rPr>
        <w:t>;</w:t>
      </w:r>
      <w:r w:rsidRPr="00DF3DFF" w:rsidDel="002E1392">
        <w:rPr>
          <w:rFonts w:ascii="Century Gothic" w:hAnsi="Century Gothic" w:cs="Tahoma"/>
          <w:sz w:val="28"/>
          <w:szCs w:val="28"/>
        </w:rPr>
        <w:t xml:space="preserve"> </w:t>
      </w:r>
    </w:p>
    <w:p w14:paraId="7DB0CF7D" w14:textId="1829347D"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Inflation to </w:t>
      </w:r>
      <w:r w:rsidR="00F35520" w:rsidRPr="00DF3DFF">
        <w:rPr>
          <w:rFonts w:ascii="Century Gothic" w:hAnsi="Century Gothic" w:cs="Tahoma"/>
          <w:sz w:val="28"/>
          <w:szCs w:val="28"/>
        </w:rPr>
        <w:t>stay</w:t>
      </w:r>
      <w:r w:rsidRPr="00DF3DFF">
        <w:rPr>
          <w:rFonts w:ascii="Century Gothic" w:hAnsi="Century Gothic" w:cs="Tahoma"/>
          <w:sz w:val="28"/>
          <w:szCs w:val="28"/>
        </w:rPr>
        <w:t xml:space="preserve"> within the target band of 8±2%;</w:t>
      </w:r>
    </w:p>
    <w:p w14:paraId="0314EB65" w14:textId="1D40ACFC"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Overall fiscal deficit to remain within the fiscal rule of 3-5</w:t>
      </w:r>
      <w:r w:rsidR="00490891" w:rsidRPr="00DF3DFF">
        <w:rPr>
          <w:rFonts w:ascii="Century Gothic" w:hAnsi="Century Gothic" w:cs="Tahoma"/>
          <w:sz w:val="28"/>
          <w:szCs w:val="28"/>
        </w:rPr>
        <w:t xml:space="preserve"> percent</w:t>
      </w:r>
      <w:r w:rsidRPr="00DF3DFF">
        <w:rPr>
          <w:rFonts w:ascii="Century Gothic" w:hAnsi="Century Gothic" w:cs="Tahoma"/>
          <w:sz w:val="28"/>
          <w:szCs w:val="28"/>
        </w:rPr>
        <w:t xml:space="preserve">; </w:t>
      </w:r>
    </w:p>
    <w:p w14:paraId="54973444" w14:textId="4B882FE3"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Primary balance expected to improve from a surplus of 0.2</w:t>
      </w:r>
      <w:r w:rsidR="00490891" w:rsidRPr="00DF3DFF">
        <w:rPr>
          <w:rFonts w:ascii="Century Gothic" w:hAnsi="Century Gothic" w:cs="Tahoma"/>
          <w:sz w:val="28"/>
          <w:szCs w:val="28"/>
        </w:rPr>
        <w:t xml:space="preserve"> percent</w:t>
      </w:r>
      <w:r w:rsidRPr="00DF3DFF">
        <w:rPr>
          <w:rFonts w:ascii="Century Gothic" w:hAnsi="Century Gothic" w:cs="Tahoma"/>
          <w:sz w:val="28"/>
          <w:szCs w:val="28"/>
        </w:rPr>
        <w:t xml:space="preserve"> of GDP in 2017 and remain around 2.0 percent in the medium term; </w:t>
      </w:r>
      <w:r w:rsidR="00465905" w:rsidRPr="00DF3DFF">
        <w:rPr>
          <w:rFonts w:ascii="Century Gothic" w:hAnsi="Century Gothic" w:cs="Tahoma"/>
          <w:sz w:val="28"/>
          <w:szCs w:val="28"/>
        </w:rPr>
        <w:t>and</w:t>
      </w:r>
    </w:p>
    <w:p w14:paraId="47BD05D9" w14:textId="77777777"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lastRenderedPageBreak/>
        <w:t xml:space="preserve">Gross International Reserves to cover at least 4 months of imports. </w:t>
      </w:r>
    </w:p>
    <w:p w14:paraId="39962AF4" w14:textId="77777777" w:rsidR="00082E10" w:rsidRPr="00DF3DFF" w:rsidRDefault="00082E10" w:rsidP="00082E10">
      <w:pPr>
        <w:pStyle w:val="ListParagraph"/>
        <w:ind w:left="1170"/>
        <w:jc w:val="both"/>
        <w:rPr>
          <w:rFonts w:ascii="Century Gothic" w:hAnsi="Century Gothic" w:cs="Tahoma"/>
          <w:sz w:val="28"/>
          <w:szCs w:val="28"/>
        </w:rPr>
      </w:pPr>
    </w:p>
    <w:p w14:paraId="50FA934E" w14:textId="53940012" w:rsidR="00082E10" w:rsidRPr="00DF3DFF" w:rsidRDefault="00082E10"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Mr. Speaker</w:t>
      </w:r>
      <w:r w:rsidR="00465905" w:rsidRPr="00DF3DFF">
        <w:rPr>
          <w:rFonts w:ascii="Century Gothic" w:hAnsi="Century Gothic" w:cs="Tahoma"/>
          <w:sz w:val="28"/>
          <w:szCs w:val="28"/>
        </w:rPr>
        <w:t>,</w:t>
      </w:r>
      <w:r w:rsidRPr="00DF3DFF">
        <w:rPr>
          <w:rFonts w:ascii="Century Gothic" w:hAnsi="Century Gothic" w:cs="Tahoma"/>
          <w:sz w:val="28"/>
          <w:szCs w:val="28"/>
        </w:rPr>
        <w:t xml:space="preserve"> based on our </w:t>
      </w:r>
      <w:r w:rsidR="00325EE9" w:rsidRPr="00DF3DFF">
        <w:rPr>
          <w:rFonts w:ascii="Century Gothic" w:hAnsi="Century Gothic" w:cs="Tahoma"/>
          <w:sz w:val="28"/>
          <w:szCs w:val="28"/>
        </w:rPr>
        <w:t>policy</w:t>
      </w:r>
      <w:r w:rsidRPr="00DF3DFF">
        <w:rPr>
          <w:rFonts w:ascii="Century Gothic" w:hAnsi="Century Gothic" w:cs="Tahoma"/>
          <w:sz w:val="28"/>
          <w:szCs w:val="28"/>
        </w:rPr>
        <w:t xml:space="preserve"> objective of ensuring macroeconomic stability, and growing the economy for job creation</w:t>
      </w:r>
      <w:r w:rsidR="005A4EE0">
        <w:rPr>
          <w:rFonts w:ascii="Century Gothic" w:hAnsi="Century Gothic" w:cs="Tahoma"/>
          <w:sz w:val="28"/>
          <w:szCs w:val="28"/>
        </w:rPr>
        <w:t>,</w:t>
      </w:r>
      <w:r w:rsidRPr="00DF3DFF">
        <w:rPr>
          <w:rFonts w:ascii="Century Gothic" w:hAnsi="Century Gothic" w:cs="Tahoma"/>
          <w:sz w:val="28"/>
          <w:szCs w:val="28"/>
        </w:rPr>
        <w:t xml:space="preserve"> whilst protecting social spending, the following macroeconomic targets are set for </w:t>
      </w:r>
      <w:r w:rsidR="00325EE9" w:rsidRPr="00DF3DFF">
        <w:rPr>
          <w:rFonts w:ascii="Century Gothic" w:hAnsi="Century Gothic" w:cs="Tahoma"/>
          <w:sz w:val="28"/>
          <w:szCs w:val="28"/>
        </w:rPr>
        <w:t xml:space="preserve">the </w:t>
      </w:r>
      <w:r w:rsidRPr="00DF3DFF">
        <w:rPr>
          <w:rFonts w:ascii="Century Gothic" w:hAnsi="Century Gothic" w:cs="Tahoma"/>
          <w:sz w:val="28"/>
          <w:szCs w:val="28"/>
        </w:rPr>
        <w:t>2018 fiscal year:</w:t>
      </w:r>
    </w:p>
    <w:p w14:paraId="5656CD2F" w14:textId="77777777"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Overall GDP growth rate of 6.8 percent;</w:t>
      </w:r>
    </w:p>
    <w:p w14:paraId="5B0A6DDF" w14:textId="77777777"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Non-oil GDP growth rate of 5.4 percent;</w:t>
      </w:r>
    </w:p>
    <w:p w14:paraId="3A25F022" w14:textId="49BDE532"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End period inflation rate of 8.</w:t>
      </w:r>
      <w:r w:rsidR="00ED24FC">
        <w:rPr>
          <w:rFonts w:ascii="Century Gothic" w:hAnsi="Century Gothic" w:cs="Tahoma"/>
          <w:sz w:val="28"/>
          <w:szCs w:val="28"/>
        </w:rPr>
        <w:t>9</w:t>
      </w:r>
      <w:r w:rsidRPr="00DF3DFF">
        <w:rPr>
          <w:rFonts w:ascii="Century Gothic" w:hAnsi="Century Gothic" w:cs="Tahoma"/>
          <w:sz w:val="28"/>
          <w:szCs w:val="28"/>
        </w:rPr>
        <w:t xml:space="preserve"> percent;</w:t>
      </w:r>
    </w:p>
    <w:p w14:paraId="5C7A264F" w14:textId="77777777"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Average inflation rate of 9.8 percent;</w:t>
      </w:r>
    </w:p>
    <w:p w14:paraId="551C9C5C" w14:textId="77777777"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Fiscal deficit of 4.5% percent GDP;</w:t>
      </w:r>
    </w:p>
    <w:p w14:paraId="45A75255" w14:textId="2C4A7950"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Primary balance (surplus) of 1.6 percent of GDP;</w:t>
      </w:r>
      <w:r w:rsidR="00E22AF8" w:rsidRPr="00DF3DFF">
        <w:rPr>
          <w:rFonts w:ascii="Century Gothic" w:hAnsi="Century Gothic" w:cs="Tahoma"/>
          <w:sz w:val="28"/>
          <w:szCs w:val="28"/>
        </w:rPr>
        <w:t xml:space="preserve"> and</w:t>
      </w:r>
    </w:p>
    <w:p w14:paraId="3F0E69B6" w14:textId="77777777" w:rsidR="00082E10" w:rsidRPr="00DF3DFF" w:rsidRDefault="00082E10" w:rsidP="00082E10">
      <w:pPr>
        <w:pStyle w:val="ListParagraph"/>
        <w:numPr>
          <w:ilvl w:val="0"/>
          <w:numId w:val="24"/>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Gross Foreign Assets to cover at least 3.5 months of imports of goods and services </w:t>
      </w:r>
    </w:p>
    <w:p w14:paraId="056752AA" w14:textId="77777777" w:rsidR="00082E10" w:rsidRPr="00DF3DFF" w:rsidRDefault="00082E10" w:rsidP="00BE6DAC">
      <w:pPr>
        <w:pStyle w:val="ListParagraph"/>
        <w:spacing w:after="240" w:line="240" w:lineRule="auto"/>
        <w:ind w:left="284"/>
        <w:contextualSpacing w:val="0"/>
        <w:jc w:val="both"/>
        <w:rPr>
          <w:rFonts w:ascii="Century Gothic" w:hAnsi="Century Gothic" w:cs="Tahoma"/>
          <w:sz w:val="28"/>
          <w:szCs w:val="28"/>
        </w:rPr>
      </w:pPr>
    </w:p>
    <w:p w14:paraId="6FD3A2B4" w14:textId="77777777" w:rsidR="005A4EE0" w:rsidRDefault="005A4EE0" w:rsidP="00E0596C">
      <w:pPr>
        <w:spacing w:before="360" w:after="120" w:line="240" w:lineRule="auto"/>
        <w:jc w:val="both"/>
        <w:rPr>
          <w:rFonts w:ascii="Century Gothic" w:eastAsia="Times New Roman" w:hAnsi="Century Gothic" w:cs="Tahoma"/>
          <w:b/>
          <w:sz w:val="28"/>
          <w:szCs w:val="28"/>
          <w:highlight w:val="yellow"/>
          <w:lang w:val="en-US"/>
        </w:rPr>
      </w:pPr>
    </w:p>
    <w:p w14:paraId="230F43BF" w14:textId="45849768" w:rsidR="00E0596C" w:rsidRPr="00DF3DFF" w:rsidRDefault="00E0596C" w:rsidP="00E0596C">
      <w:pPr>
        <w:spacing w:before="360" w:after="120" w:line="240" w:lineRule="auto"/>
        <w:jc w:val="both"/>
        <w:rPr>
          <w:rFonts w:ascii="Century Gothic" w:hAnsi="Century Gothic" w:cs="Tahoma"/>
          <w:b/>
          <w:sz w:val="28"/>
          <w:szCs w:val="28"/>
          <w:lang w:val="en-US"/>
        </w:rPr>
      </w:pPr>
      <w:r w:rsidRPr="00DF3DFF">
        <w:rPr>
          <w:rFonts w:ascii="Century Gothic" w:eastAsia="Times New Roman" w:hAnsi="Century Gothic" w:cs="Tahoma"/>
          <w:b/>
          <w:sz w:val="28"/>
          <w:szCs w:val="28"/>
          <w:highlight w:val="yellow"/>
          <w:lang w:val="en-US"/>
        </w:rPr>
        <w:t>Fiscal Sector</w:t>
      </w:r>
      <w:r w:rsidRPr="00DF3DFF">
        <w:rPr>
          <w:rFonts w:ascii="Century Gothic" w:hAnsi="Century Gothic" w:cs="Tahoma"/>
          <w:b/>
          <w:sz w:val="28"/>
          <w:szCs w:val="28"/>
          <w:highlight w:val="yellow"/>
          <w:lang w:val="en-US"/>
        </w:rPr>
        <w:t xml:space="preserve"> - 2018</w:t>
      </w:r>
    </w:p>
    <w:p w14:paraId="4CB757A5" w14:textId="1C8898B3" w:rsidR="008B4F5B" w:rsidRPr="00DF3DFF" w:rsidRDefault="008B4F5B"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675028">
        <w:rPr>
          <w:rFonts w:ascii="Century Gothic" w:eastAsia="Times New Roman" w:hAnsi="Century Gothic" w:cs="Tahoma"/>
          <w:bCs/>
          <w:sz w:val="28"/>
          <w:szCs w:val="28"/>
          <w:lang w:val="en-US"/>
        </w:rPr>
        <w:t xml:space="preserve">moving into </w:t>
      </w:r>
      <w:r w:rsidR="00325EE9" w:rsidRPr="00DF3DFF">
        <w:rPr>
          <w:rFonts w:ascii="Century Gothic" w:eastAsia="Times New Roman" w:hAnsi="Century Gothic" w:cs="Tahoma"/>
          <w:bCs/>
          <w:sz w:val="28"/>
          <w:szCs w:val="28"/>
          <w:lang w:val="en-US"/>
        </w:rPr>
        <w:t>2018</w:t>
      </w:r>
      <w:r w:rsidR="00675028">
        <w:rPr>
          <w:rFonts w:ascii="Century Gothic" w:eastAsia="Times New Roman" w:hAnsi="Century Gothic" w:cs="Tahoma"/>
          <w:bCs/>
          <w:sz w:val="28"/>
          <w:szCs w:val="28"/>
          <w:lang w:val="en-US"/>
        </w:rPr>
        <w:t xml:space="preserve">, our </w:t>
      </w:r>
      <w:r w:rsidRPr="00DF3DFF">
        <w:rPr>
          <w:rFonts w:ascii="Century Gothic" w:eastAsia="Times New Roman" w:hAnsi="Century Gothic" w:cs="Tahoma"/>
          <w:bCs/>
          <w:sz w:val="28"/>
          <w:szCs w:val="28"/>
          <w:lang w:val="en-US"/>
        </w:rPr>
        <w:t xml:space="preserve">fiscal programme is firmly anchored on the ongoing fiscal consolidation. Our prime focus is to ensure that the fiscal deficit, which remains our principal fiscal anchor, </w:t>
      </w:r>
      <w:r w:rsidR="00675028">
        <w:rPr>
          <w:rFonts w:ascii="Century Gothic" w:eastAsia="Times New Roman" w:hAnsi="Century Gothic" w:cs="Tahoma"/>
          <w:bCs/>
          <w:sz w:val="28"/>
          <w:szCs w:val="28"/>
          <w:lang w:val="en-US"/>
        </w:rPr>
        <w:t>is programed to decline to</w:t>
      </w:r>
      <w:r w:rsidRPr="00DF3DFF">
        <w:rPr>
          <w:rFonts w:ascii="Century Gothic" w:eastAsia="Times New Roman" w:hAnsi="Century Gothic" w:cs="Tahoma"/>
          <w:bCs/>
          <w:sz w:val="28"/>
          <w:szCs w:val="28"/>
          <w:lang w:val="en-US"/>
        </w:rPr>
        <w:t xml:space="preserve"> 4.5 percent of GDP from the projected 2017 end-year estimate of 6.3 percent. Over the medium term, the fiscal deficit is expected to </w:t>
      </w:r>
      <w:r w:rsidR="000B2877" w:rsidRPr="00DF3DFF">
        <w:rPr>
          <w:rFonts w:ascii="Century Gothic" w:eastAsia="Times New Roman" w:hAnsi="Century Gothic" w:cs="Tahoma"/>
          <w:bCs/>
          <w:sz w:val="28"/>
          <w:szCs w:val="28"/>
          <w:lang w:val="en-US"/>
        </w:rPr>
        <w:t>stabili</w:t>
      </w:r>
      <w:r w:rsidR="00675028">
        <w:rPr>
          <w:rFonts w:ascii="Century Gothic" w:eastAsia="Times New Roman" w:hAnsi="Century Gothic" w:cs="Tahoma"/>
          <w:bCs/>
          <w:sz w:val="28"/>
          <w:szCs w:val="28"/>
          <w:lang w:val="en-US"/>
        </w:rPr>
        <w:t>z</w:t>
      </w:r>
      <w:r w:rsidR="000B2877" w:rsidRPr="00DF3DFF">
        <w:rPr>
          <w:rFonts w:ascii="Century Gothic" w:eastAsia="Times New Roman" w:hAnsi="Century Gothic" w:cs="Tahoma"/>
          <w:bCs/>
          <w:sz w:val="28"/>
          <w:szCs w:val="28"/>
          <w:lang w:val="en-US"/>
        </w:rPr>
        <w:t>e</w:t>
      </w:r>
      <w:r w:rsidRPr="00DF3DFF">
        <w:rPr>
          <w:rFonts w:ascii="Century Gothic" w:eastAsia="Times New Roman" w:hAnsi="Century Gothic" w:cs="Tahoma"/>
          <w:bCs/>
          <w:sz w:val="28"/>
          <w:szCs w:val="28"/>
          <w:lang w:val="en-US"/>
        </w:rPr>
        <w:t xml:space="preserve"> </w:t>
      </w:r>
      <w:r w:rsidR="00675028">
        <w:rPr>
          <w:rFonts w:ascii="Century Gothic" w:eastAsia="Times New Roman" w:hAnsi="Century Gothic" w:cs="Tahoma"/>
          <w:bCs/>
          <w:sz w:val="28"/>
          <w:szCs w:val="28"/>
          <w:lang w:val="en-US"/>
        </w:rPr>
        <w:t>around 3-</w:t>
      </w:r>
      <w:r w:rsidRPr="00DF3DFF">
        <w:rPr>
          <w:rFonts w:ascii="Century Gothic" w:eastAsia="Times New Roman" w:hAnsi="Century Gothic" w:cs="Tahoma"/>
          <w:bCs/>
          <w:sz w:val="28"/>
          <w:szCs w:val="28"/>
          <w:lang w:val="en-US"/>
        </w:rPr>
        <w:t>5 percent of GDP.</w:t>
      </w:r>
    </w:p>
    <w:p w14:paraId="0CEB4AA9" w14:textId="77777777" w:rsidR="008B4F5B" w:rsidRPr="00DF3DFF" w:rsidRDefault="008B4F5B"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Mr. Speaker, achieving this objective is not only critical but necessary if we are to maintain the healthy primary balance surplus required to eventually reduce the rate of debt accumulation.</w:t>
      </w:r>
    </w:p>
    <w:p w14:paraId="2E8C15D0" w14:textId="64AC0CBC" w:rsidR="008B4F5B" w:rsidRPr="00DF3DFF" w:rsidRDefault="008B4F5B"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However, some critical issues must be addressed</w:t>
      </w:r>
      <w:r w:rsidR="00325EE9" w:rsidRPr="00DF3DFF">
        <w:rPr>
          <w:rFonts w:ascii="Century Gothic" w:hAnsi="Century Gothic" w:cs="Tahoma"/>
          <w:sz w:val="28"/>
          <w:szCs w:val="28"/>
        </w:rPr>
        <w:t xml:space="preserve"> in the process</w:t>
      </w:r>
      <w:r w:rsidRPr="00DF3DFF">
        <w:rPr>
          <w:rFonts w:ascii="Century Gothic" w:hAnsi="Century Gothic" w:cs="Tahoma"/>
          <w:sz w:val="28"/>
          <w:szCs w:val="28"/>
        </w:rPr>
        <w:t xml:space="preserve">. Domestically, we are faced with rising expenditures over the short to medium term, as we invest more in programmes that will stimulate economic growth and generate jobs. We will, therefore, need to boost domestic revenue through innovative </w:t>
      </w:r>
      <w:r w:rsidR="00D01886" w:rsidRPr="00DF3DFF">
        <w:rPr>
          <w:rFonts w:ascii="Century Gothic" w:hAnsi="Century Gothic" w:cs="Tahoma"/>
          <w:sz w:val="28"/>
          <w:szCs w:val="28"/>
        </w:rPr>
        <w:t>channels</w:t>
      </w:r>
      <w:r w:rsidRPr="00DF3DFF">
        <w:rPr>
          <w:rFonts w:ascii="Century Gothic" w:hAnsi="Century Gothic" w:cs="Tahoma"/>
          <w:sz w:val="28"/>
          <w:szCs w:val="28"/>
        </w:rPr>
        <w:t xml:space="preserve"> that </w:t>
      </w:r>
      <w:r w:rsidR="00D01886" w:rsidRPr="00DF3DFF">
        <w:rPr>
          <w:rFonts w:ascii="Century Gothic" w:hAnsi="Century Gothic" w:cs="Tahoma"/>
          <w:sz w:val="28"/>
          <w:szCs w:val="28"/>
        </w:rPr>
        <w:t>will</w:t>
      </w:r>
      <w:r w:rsidRPr="00DF3DFF">
        <w:rPr>
          <w:rFonts w:ascii="Century Gothic" w:hAnsi="Century Gothic" w:cs="Tahoma"/>
          <w:sz w:val="28"/>
          <w:szCs w:val="28"/>
        </w:rPr>
        <w:t xml:space="preserve"> not place undue burden on the entire populace. </w:t>
      </w:r>
    </w:p>
    <w:p w14:paraId="233C0747" w14:textId="1F89EBA7" w:rsidR="008B4F5B" w:rsidRPr="00DF3DFF" w:rsidRDefault="008B4F5B"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Mr. Speaker, we must make these decisions in good time to ensure that our future generations will be bequeath</w:t>
      </w:r>
      <w:r w:rsidR="00325EE9" w:rsidRPr="00DF3DFF">
        <w:rPr>
          <w:rFonts w:ascii="Century Gothic" w:hAnsi="Century Gothic" w:cs="Tahoma"/>
          <w:sz w:val="28"/>
          <w:szCs w:val="28"/>
        </w:rPr>
        <w:t>ed</w:t>
      </w:r>
      <w:r w:rsidRPr="00DF3DFF">
        <w:rPr>
          <w:rFonts w:ascii="Century Gothic" w:hAnsi="Century Gothic" w:cs="Tahoma"/>
          <w:sz w:val="28"/>
          <w:szCs w:val="28"/>
        </w:rPr>
        <w:t xml:space="preserve"> with a priceless inheritance of a sustainable fiscal environment, for as the saying </w:t>
      </w:r>
      <w:r w:rsidRPr="00DF3DFF">
        <w:rPr>
          <w:rFonts w:ascii="Century Gothic" w:hAnsi="Century Gothic" w:cs="Tahoma"/>
          <w:sz w:val="28"/>
          <w:szCs w:val="28"/>
        </w:rPr>
        <w:lastRenderedPageBreak/>
        <w:t>goes,</w:t>
      </w:r>
      <w:r w:rsidRPr="00DF3DFF">
        <w:rPr>
          <w:rFonts w:ascii="Century Gothic" w:hAnsi="Century Gothic" w:cs="Tahoma"/>
          <w:i/>
          <w:sz w:val="28"/>
          <w:szCs w:val="28"/>
        </w:rPr>
        <w:t xml:space="preserve"> “let us build the roof before it rains”</w:t>
      </w:r>
      <w:r w:rsidRPr="00DF3DFF">
        <w:rPr>
          <w:rFonts w:ascii="Century Gothic" w:hAnsi="Century Gothic" w:cs="Tahoma"/>
          <w:sz w:val="28"/>
          <w:szCs w:val="28"/>
        </w:rPr>
        <w:t>. We are studying all the available feasible options carefully.</w:t>
      </w:r>
    </w:p>
    <w:p w14:paraId="736F47C8" w14:textId="690DD5B1" w:rsidR="008B4F5B" w:rsidRPr="00BF75E1" w:rsidRDefault="008B4F5B" w:rsidP="00BF75E1">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In this vein, optimizing resource mobilization through improved tax compliance and efficient and effective revenue administration remains an important part of our fiscal strategy to boost domestic revenue mobilization for 2018 and the medium term. Consequently, in addition to empowering the Ghana Revenue Authority (GRA) to bring to book tax evaders, we are equally investing in programmes and infrastructure to widen the tax net. This will include the implementation and rollout of a National Digital Address System (to help us track tax payers especially in the informal sector), an acceleration of the implementation of the National Identification Programme, deployment of Electronic Point of Sale devices (to ensure that vendors are not under declaring VAT), and special audits, among others.</w:t>
      </w:r>
    </w:p>
    <w:p w14:paraId="0F21C6DC" w14:textId="77777777" w:rsidR="008B4F5B" w:rsidRPr="00DF3DFF" w:rsidRDefault="008B4F5B"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 At the same time, this Budget also takes bold steps to start mobilizing revenue by making concrete changes in the tax policy framework, especially in tax exemptions. At the appropriate time, we will return to this august House with our proposed legislative amendments to pave the way for the execution of our programmes. Other tax measures being considered for the 2018 fiscal year include: </w:t>
      </w:r>
    </w:p>
    <w:p w14:paraId="4D182C1B" w14:textId="19BED7ED" w:rsidR="008B4F5B" w:rsidRPr="00DF3DFF" w:rsidRDefault="00FE635A" w:rsidP="008B4F5B">
      <w:pPr>
        <w:pStyle w:val="ListParagraph"/>
        <w:numPr>
          <w:ilvl w:val="1"/>
          <w:numId w:val="23"/>
        </w:numPr>
        <w:spacing w:after="0" w:line="240" w:lineRule="auto"/>
        <w:jc w:val="both"/>
        <w:rPr>
          <w:rFonts w:ascii="Century Gothic" w:hAnsi="Century Gothic" w:cs="Tahoma"/>
          <w:sz w:val="28"/>
          <w:szCs w:val="28"/>
        </w:rPr>
      </w:pPr>
      <w:r w:rsidRPr="00DF3DFF">
        <w:rPr>
          <w:rFonts w:ascii="Century Gothic" w:hAnsi="Century Gothic" w:cs="Tahoma"/>
          <w:sz w:val="28"/>
          <w:szCs w:val="28"/>
        </w:rPr>
        <w:t>Review of the Suspense regimes;</w:t>
      </w:r>
    </w:p>
    <w:p w14:paraId="3360E0E6" w14:textId="5038DF53" w:rsidR="008B4F5B" w:rsidRPr="00DF3DFF" w:rsidRDefault="00FE635A" w:rsidP="008B4F5B">
      <w:pPr>
        <w:pStyle w:val="ListParagraph"/>
        <w:numPr>
          <w:ilvl w:val="1"/>
          <w:numId w:val="23"/>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Implementation of the Excise Tax </w:t>
      </w:r>
      <w:r w:rsidR="00286FA5" w:rsidRPr="00DF3DFF">
        <w:rPr>
          <w:rFonts w:ascii="Century Gothic" w:hAnsi="Century Gothic" w:cs="Tahoma"/>
          <w:sz w:val="28"/>
          <w:szCs w:val="28"/>
        </w:rPr>
        <w:t>Stamp policy</w:t>
      </w:r>
    </w:p>
    <w:p w14:paraId="30DC6233" w14:textId="1D173285" w:rsidR="00286FA5" w:rsidRPr="00DF3DFF" w:rsidRDefault="00286FA5" w:rsidP="008B4F5B">
      <w:pPr>
        <w:pStyle w:val="ListParagraph"/>
        <w:numPr>
          <w:ilvl w:val="1"/>
          <w:numId w:val="23"/>
        </w:numPr>
        <w:spacing w:after="0" w:line="240" w:lineRule="auto"/>
        <w:jc w:val="both"/>
        <w:rPr>
          <w:rFonts w:ascii="Century Gothic" w:hAnsi="Century Gothic" w:cs="Tahoma"/>
          <w:sz w:val="28"/>
          <w:szCs w:val="28"/>
        </w:rPr>
      </w:pPr>
      <w:r w:rsidRPr="00DF3DFF">
        <w:rPr>
          <w:rFonts w:ascii="Century Gothic" w:hAnsi="Century Gothic" w:cs="Tahoma"/>
          <w:sz w:val="28"/>
          <w:szCs w:val="28"/>
        </w:rPr>
        <w:t>Extension of the requirement to produce Tax Clearance Certificates for large private sector contracts; and</w:t>
      </w:r>
    </w:p>
    <w:p w14:paraId="26A0B046" w14:textId="55B2C149" w:rsidR="008B4F5B" w:rsidRPr="00DF3DFF" w:rsidRDefault="00286FA5" w:rsidP="008B4F5B">
      <w:pPr>
        <w:pStyle w:val="ListParagraph"/>
        <w:numPr>
          <w:ilvl w:val="1"/>
          <w:numId w:val="23"/>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Improving Property Rate </w:t>
      </w:r>
      <w:r w:rsidR="002F2044" w:rsidRPr="00DF3DFF">
        <w:rPr>
          <w:rFonts w:ascii="Century Gothic" w:hAnsi="Century Gothic" w:cs="Tahoma"/>
          <w:sz w:val="28"/>
          <w:szCs w:val="28"/>
        </w:rPr>
        <w:t>collection.</w:t>
      </w:r>
    </w:p>
    <w:p w14:paraId="7D97234D" w14:textId="77777777" w:rsidR="008B4F5B" w:rsidRPr="00DF3DFF" w:rsidRDefault="008B4F5B" w:rsidP="008B4F5B">
      <w:pPr>
        <w:pStyle w:val="ListParagraph"/>
        <w:ind w:left="0"/>
        <w:jc w:val="both"/>
        <w:rPr>
          <w:rFonts w:ascii="Century Gothic" w:hAnsi="Century Gothic" w:cs="Tahoma"/>
          <w:sz w:val="28"/>
          <w:szCs w:val="28"/>
        </w:rPr>
      </w:pPr>
    </w:p>
    <w:p w14:paraId="2A3231D1" w14:textId="77777777" w:rsidR="008B4F5B" w:rsidRPr="00DF3DFF" w:rsidRDefault="008B4F5B"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Mr. Speaker, on the expenditure front, we have shown our commitment to eliminate expenditure overruns and will remain committed to continue with the design and implementation of the Public Financial Management (PFM) reforms with the aim of eliminating inefficient and ineffective allocation of resources. </w:t>
      </w:r>
    </w:p>
    <w:p w14:paraId="449DE65C" w14:textId="77777777" w:rsidR="008B4F5B" w:rsidRPr="00DF3DFF" w:rsidRDefault="008B4F5B"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Mr. Speaker, currently, the wage bill poses the single major risk to our budget implementation. The entire Human Resource personnel management within the public service would need to be revisited. We will be considering our options carefully within the broader framework of the new Public Sector Reform Strategy (PSRS). Other expenditure measures include:</w:t>
      </w:r>
    </w:p>
    <w:p w14:paraId="593F9BDD" w14:textId="7C50B9F2" w:rsidR="008B4F5B" w:rsidRPr="00DF3DFF" w:rsidRDefault="00EE6C1A" w:rsidP="008B4F5B">
      <w:pPr>
        <w:pStyle w:val="ListParagraph"/>
        <w:numPr>
          <w:ilvl w:val="1"/>
          <w:numId w:val="23"/>
        </w:numPr>
        <w:spacing w:after="0" w:line="240" w:lineRule="auto"/>
        <w:jc w:val="both"/>
        <w:rPr>
          <w:rFonts w:ascii="Century Gothic" w:hAnsi="Century Gothic" w:cs="Tahoma"/>
          <w:sz w:val="28"/>
          <w:szCs w:val="28"/>
          <w:highlight w:val="yellow"/>
        </w:rPr>
      </w:pPr>
      <w:r w:rsidRPr="00DF3DFF">
        <w:rPr>
          <w:rFonts w:ascii="Century Gothic" w:hAnsi="Century Gothic" w:cs="Tahoma"/>
          <w:sz w:val="28"/>
          <w:szCs w:val="28"/>
          <w:highlight w:val="yellow"/>
        </w:rPr>
        <w:lastRenderedPageBreak/>
        <w:t xml:space="preserve">Streamline the GIFMIS Business process to facilitate and expedite payments to </w:t>
      </w:r>
      <w:r w:rsidR="006F350B" w:rsidRPr="00DF3DFF">
        <w:rPr>
          <w:rFonts w:ascii="Century Gothic" w:hAnsi="Century Gothic" w:cs="Tahoma"/>
          <w:sz w:val="28"/>
          <w:szCs w:val="28"/>
          <w:highlight w:val="yellow"/>
        </w:rPr>
        <w:t>eliminate arrears build-up</w:t>
      </w:r>
      <w:r w:rsidR="005F1FDD" w:rsidRPr="00DF3DFF">
        <w:rPr>
          <w:rFonts w:ascii="Century Gothic" w:hAnsi="Century Gothic" w:cs="Tahoma"/>
          <w:sz w:val="28"/>
          <w:szCs w:val="28"/>
          <w:highlight w:val="yellow"/>
        </w:rPr>
        <w:t xml:space="preserve"> to service providers</w:t>
      </w:r>
      <w:r w:rsidR="006F350B" w:rsidRPr="00DF3DFF">
        <w:rPr>
          <w:rFonts w:ascii="Century Gothic" w:hAnsi="Century Gothic" w:cs="Tahoma"/>
          <w:sz w:val="28"/>
          <w:szCs w:val="28"/>
          <w:highlight w:val="yellow"/>
        </w:rPr>
        <w:t>;</w:t>
      </w:r>
    </w:p>
    <w:p w14:paraId="38AD5087" w14:textId="3F56D8E1" w:rsidR="005F1FDD" w:rsidRPr="00DF3DFF" w:rsidRDefault="005F1FDD" w:rsidP="008B4F5B">
      <w:pPr>
        <w:pStyle w:val="ListParagraph"/>
        <w:numPr>
          <w:ilvl w:val="1"/>
          <w:numId w:val="23"/>
        </w:numPr>
        <w:spacing w:after="0" w:line="240" w:lineRule="auto"/>
        <w:jc w:val="both"/>
        <w:rPr>
          <w:rFonts w:ascii="Century Gothic" w:hAnsi="Century Gothic" w:cs="Tahoma"/>
          <w:sz w:val="28"/>
          <w:szCs w:val="28"/>
          <w:highlight w:val="yellow"/>
        </w:rPr>
      </w:pPr>
      <w:r w:rsidRPr="00DF3DFF">
        <w:rPr>
          <w:rFonts w:ascii="Century Gothic" w:hAnsi="Century Gothic" w:cs="Tahoma"/>
          <w:sz w:val="28"/>
          <w:szCs w:val="28"/>
          <w:highlight w:val="yellow"/>
        </w:rPr>
        <w:t xml:space="preserve">Strengthening </w:t>
      </w:r>
      <w:r w:rsidR="006F350B" w:rsidRPr="00DF3DFF">
        <w:rPr>
          <w:rFonts w:ascii="Century Gothic" w:hAnsi="Century Gothic" w:cs="Tahoma"/>
          <w:sz w:val="28"/>
          <w:szCs w:val="28"/>
          <w:highlight w:val="yellow"/>
        </w:rPr>
        <w:t>and enforc</w:t>
      </w:r>
      <w:r w:rsidR="005A4EE0">
        <w:rPr>
          <w:rFonts w:ascii="Century Gothic" w:hAnsi="Century Gothic" w:cs="Tahoma"/>
          <w:sz w:val="28"/>
          <w:szCs w:val="28"/>
          <w:highlight w:val="yellow"/>
        </w:rPr>
        <w:t>ing</w:t>
      </w:r>
      <w:r w:rsidR="006F350B" w:rsidRPr="00DF3DFF">
        <w:rPr>
          <w:rFonts w:ascii="Century Gothic" w:hAnsi="Century Gothic" w:cs="Tahoma"/>
          <w:sz w:val="28"/>
          <w:szCs w:val="28"/>
          <w:highlight w:val="yellow"/>
        </w:rPr>
        <w:t xml:space="preserve"> </w:t>
      </w:r>
      <w:r w:rsidR="00CC4583" w:rsidRPr="00DF3DFF">
        <w:rPr>
          <w:rFonts w:ascii="Century Gothic" w:hAnsi="Century Gothic" w:cs="Tahoma"/>
          <w:sz w:val="28"/>
          <w:szCs w:val="28"/>
          <w:highlight w:val="yellow"/>
        </w:rPr>
        <w:t>c</w:t>
      </w:r>
      <w:r w:rsidRPr="00DF3DFF">
        <w:rPr>
          <w:rFonts w:ascii="Century Gothic" w:hAnsi="Century Gothic" w:cs="Tahoma"/>
          <w:sz w:val="28"/>
          <w:szCs w:val="28"/>
          <w:highlight w:val="yellow"/>
        </w:rPr>
        <w:t>ommitment control</w:t>
      </w:r>
      <w:r w:rsidR="00CC4583" w:rsidRPr="00DF3DFF">
        <w:rPr>
          <w:rFonts w:ascii="Century Gothic" w:hAnsi="Century Gothic" w:cs="Tahoma"/>
          <w:sz w:val="28"/>
          <w:szCs w:val="28"/>
          <w:highlight w:val="yellow"/>
        </w:rPr>
        <w:t>;</w:t>
      </w:r>
      <w:r w:rsidRPr="00DF3DFF">
        <w:rPr>
          <w:rFonts w:ascii="Century Gothic" w:hAnsi="Century Gothic" w:cs="Tahoma"/>
          <w:sz w:val="28"/>
          <w:szCs w:val="28"/>
          <w:highlight w:val="yellow"/>
        </w:rPr>
        <w:t xml:space="preserve"> </w:t>
      </w:r>
    </w:p>
    <w:p w14:paraId="2AF8256A" w14:textId="06CF87AC" w:rsidR="005F1FDD" w:rsidRPr="00DF3DFF" w:rsidRDefault="005F1FDD" w:rsidP="008B4F5B">
      <w:pPr>
        <w:pStyle w:val="ListParagraph"/>
        <w:numPr>
          <w:ilvl w:val="1"/>
          <w:numId w:val="23"/>
        </w:numPr>
        <w:spacing w:after="0" w:line="240" w:lineRule="auto"/>
        <w:jc w:val="both"/>
        <w:rPr>
          <w:rFonts w:ascii="Century Gothic" w:hAnsi="Century Gothic" w:cs="Tahoma"/>
          <w:sz w:val="28"/>
          <w:szCs w:val="28"/>
          <w:highlight w:val="yellow"/>
        </w:rPr>
      </w:pPr>
      <w:r w:rsidRPr="00DF3DFF">
        <w:rPr>
          <w:rFonts w:ascii="Century Gothic" w:hAnsi="Century Gothic" w:cs="Tahoma"/>
          <w:sz w:val="28"/>
          <w:szCs w:val="28"/>
          <w:highlight w:val="yellow"/>
        </w:rPr>
        <w:t>Payroll reforms</w:t>
      </w:r>
    </w:p>
    <w:p w14:paraId="784B500A" w14:textId="77777777" w:rsidR="008B4F5B" w:rsidRPr="00DF3DFF" w:rsidRDefault="008B4F5B" w:rsidP="008B4F5B">
      <w:pPr>
        <w:pStyle w:val="ListParagraph"/>
        <w:ind w:left="0"/>
        <w:jc w:val="both"/>
        <w:rPr>
          <w:rFonts w:ascii="Century Gothic" w:hAnsi="Century Gothic" w:cs="Tahoma"/>
          <w:sz w:val="28"/>
          <w:szCs w:val="28"/>
        </w:rPr>
      </w:pPr>
    </w:p>
    <w:p w14:paraId="5D4DE97E" w14:textId="56DE1FEE" w:rsidR="008B4F5B" w:rsidRPr="00DF3DFF" w:rsidRDefault="008B4F5B"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Mr. Speaker, these reforms will generate fiscal space </w:t>
      </w:r>
      <w:r w:rsidR="004F6244" w:rsidRPr="00DF3DFF">
        <w:rPr>
          <w:rFonts w:ascii="Century Gothic" w:hAnsi="Century Gothic" w:cs="Tahoma"/>
          <w:sz w:val="28"/>
          <w:szCs w:val="28"/>
        </w:rPr>
        <w:t>to</w:t>
      </w:r>
      <w:r w:rsidRPr="00DF3DFF">
        <w:rPr>
          <w:rFonts w:ascii="Century Gothic" w:hAnsi="Century Gothic" w:cs="Tahoma"/>
          <w:sz w:val="28"/>
          <w:szCs w:val="28"/>
        </w:rPr>
        <w:t xml:space="preserve"> support priority spending programmes, boost growth, improve the societal welfare of our citizenry, and guarantee the achievement of our goal of debt sustaina</w:t>
      </w:r>
      <w:r w:rsidR="00E5372B" w:rsidRPr="00DF3DFF">
        <w:rPr>
          <w:rFonts w:ascii="Century Gothic" w:hAnsi="Century Gothic" w:cs="Tahoma"/>
          <w:sz w:val="28"/>
          <w:szCs w:val="28"/>
        </w:rPr>
        <w:t>bility.</w:t>
      </w:r>
    </w:p>
    <w:p w14:paraId="361DC8DE" w14:textId="46D7BBD6" w:rsidR="006E26EC" w:rsidRPr="00DF3DFF" w:rsidRDefault="006E26EC" w:rsidP="008B4F5B">
      <w:pPr>
        <w:spacing w:before="360" w:after="120" w:line="240" w:lineRule="auto"/>
        <w:jc w:val="both"/>
        <w:rPr>
          <w:rFonts w:ascii="Century Gothic" w:hAnsi="Century Gothic" w:cs="Tahoma"/>
          <w:b/>
          <w:sz w:val="28"/>
          <w:szCs w:val="28"/>
          <w:lang w:val="en-US"/>
        </w:rPr>
      </w:pPr>
      <w:r w:rsidRPr="00DF3DFF">
        <w:rPr>
          <w:rFonts w:ascii="Century Gothic" w:eastAsia="Times New Roman" w:hAnsi="Century Gothic" w:cs="Tahoma"/>
          <w:b/>
          <w:sz w:val="28"/>
          <w:szCs w:val="28"/>
          <w:lang w:val="en-US"/>
        </w:rPr>
        <w:t>Resource</w:t>
      </w:r>
      <w:r w:rsidRPr="00DF3DFF">
        <w:rPr>
          <w:rFonts w:ascii="Century Gothic" w:hAnsi="Century Gothic" w:cs="Tahoma"/>
          <w:b/>
          <w:sz w:val="28"/>
          <w:szCs w:val="28"/>
          <w:lang w:val="en-US"/>
        </w:rPr>
        <w:t xml:space="preserve"> Mobilization for 201</w:t>
      </w:r>
      <w:bookmarkEnd w:id="10"/>
      <w:r w:rsidR="005404B4" w:rsidRPr="00DF3DFF">
        <w:rPr>
          <w:rFonts w:ascii="Century Gothic" w:hAnsi="Century Gothic" w:cs="Tahoma"/>
          <w:b/>
          <w:sz w:val="28"/>
          <w:szCs w:val="28"/>
          <w:lang w:val="en-US"/>
        </w:rPr>
        <w:t>8</w:t>
      </w:r>
    </w:p>
    <w:p w14:paraId="3625E296" w14:textId="081E7179" w:rsidR="00762DCA" w:rsidRPr="00DF3DFF" w:rsidRDefault="00762DCA"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E95315" w:rsidRPr="00DF3DFF">
        <w:rPr>
          <w:rFonts w:ascii="Century Gothic" w:eastAsia="Times New Roman" w:hAnsi="Century Gothic" w:cs="Tahoma"/>
          <w:bCs/>
          <w:sz w:val="28"/>
          <w:szCs w:val="28"/>
          <w:lang w:val="en-US"/>
        </w:rPr>
        <w:t xml:space="preserve">Total Revenue and Grants </w:t>
      </w:r>
      <w:r w:rsidRPr="00DF3DFF">
        <w:rPr>
          <w:rFonts w:ascii="Century Gothic" w:eastAsia="Times New Roman" w:hAnsi="Century Gothic" w:cs="Tahoma"/>
          <w:bCs/>
          <w:sz w:val="28"/>
          <w:szCs w:val="28"/>
          <w:lang w:val="en-US"/>
        </w:rPr>
        <w:t xml:space="preserve">for the 2017 fiscal year has been conservatively estimated at GH¢51 billion based on our projection of the level of economic activity in 2018, Government’s policy on taxation and donor grant disbursements. </w:t>
      </w:r>
    </w:p>
    <w:p w14:paraId="66726018" w14:textId="7BAF0668" w:rsidR="00762DCA" w:rsidRPr="00DF3DFF" w:rsidRDefault="00762DCA"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517849" w:rsidRPr="00DF3DFF">
        <w:rPr>
          <w:rFonts w:ascii="Century Gothic" w:eastAsia="Times New Roman" w:hAnsi="Century Gothic" w:cs="Tahoma"/>
          <w:bCs/>
          <w:sz w:val="28"/>
          <w:szCs w:val="28"/>
          <w:lang w:val="en-US"/>
        </w:rPr>
        <w:t xml:space="preserve">Total Receipts </w:t>
      </w:r>
      <w:r w:rsidRPr="00DF3DFF">
        <w:rPr>
          <w:rFonts w:ascii="Century Gothic" w:eastAsia="Times New Roman" w:hAnsi="Century Gothic" w:cs="Tahoma"/>
          <w:bCs/>
          <w:sz w:val="28"/>
          <w:szCs w:val="28"/>
          <w:lang w:val="en-US"/>
        </w:rPr>
        <w:t xml:space="preserve">from upstream petroleum activities amount to GH¢3.2 billion and estimated at 6.2 percent of </w:t>
      </w:r>
      <w:r w:rsidR="00517849" w:rsidRPr="00DF3DFF">
        <w:rPr>
          <w:rFonts w:ascii="Century Gothic" w:eastAsia="Times New Roman" w:hAnsi="Century Gothic" w:cs="Tahoma"/>
          <w:bCs/>
          <w:sz w:val="28"/>
          <w:szCs w:val="28"/>
          <w:lang w:val="en-US"/>
        </w:rPr>
        <w:t>Total Revenue and Grants</w:t>
      </w:r>
      <w:r w:rsidRPr="00DF3DFF">
        <w:rPr>
          <w:rFonts w:ascii="Century Gothic" w:eastAsia="Times New Roman" w:hAnsi="Century Gothic" w:cs="Tahoma"/>
          <w:bCs/>
          <w:sz w:val="28"/>
          <w:szCs w:val="28"/>
          <w:lang w:val="en-US"/>
        </w:rPr>
        <w:t xml:space="preserve">. This is </w:t>
      </w:r>
      <w:r w:rsidR="00214E28" w:rsidRPr="00DF3DFF">
        <w:rPr>
          <w:rFonts w:ascii="Century Gothic" w:eastAsia="Times New Roman" w:hAnsi="Century Gothic" w:cs="Tahoma"/>
          <w:bCs/>
          <w:sz w:val="28"/>
          <w:szCs w:val="28"/>
          <w:lang w:val="en-US"/>
        </w:rPr>
        <w:t>about 1.3 percent of GDP and represents a per annum growth of 24.8 percent over the 2017 projected outturn.</w:t>
      </w:r>
    </w:p>
    <w:p w14:paraId="7212DB7F" w14:textId="474688E0" w:rsidR="00664497" w:rsidRPr="00DF3DFF" w:rsidRDefault="00FD19C1"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Domestic </w:t>
      </w:r>
      <w:r w:rsidR="00517849" w:rsidRPr="00DF3DFF">
        <w:rPr>
          <w:rFonts w:ascii="Century Gothic" w:eastAsia="Times New Roman" w:hAnsi="Century Gothic" w:cs="Tahoma"/>
          <w:bCs/>
          <w:sz w:val="28"/>
          <w:szCs w:val="28"/>
          <w:lang w:val="en-US"/>
        </w:rPr>
        <w:t>R</w:t>
      </w:r>
      <w:r w:rsidRPr="00DF3DFF">
        <w:rPr>
          <w:rFonts w:ascii="Century Gothic" w:eastAsia="Times New Roman" w:hAnsi="Century Gothic" w:cs="Tahoma"/>
          <w:bCs/>
          <w:sz w:val="28"/>
          <w:szCs w:val="28"/>
          <w:lang w:val="en-US"/>
        </w:rPr>
        <w:t>evenue is estimated at GH¢5</w:t>
      </w:r>
      <w:r w:rsidR="00C50887" w:rsidRPr="00DF3DFF">
        <w:rPr>
          <w:rFonts w:ascii="Century Gothic" w:eastAsia="Times New Roman" w:hAnsi="Century Gothic" w:cs="Tahoma"/>
          <w:bCs/>
          <w:sz w:val="28"/>
          <w:szCs w:val="28"/>
          <w:lang w:val="en-US"/>
        </w:rPr>
        <w:t>0.5</w:t>
      </w:r>
      <w:r w:rsidRPr="00DF3DFF">
        <w:rPr>
          <w:rFonts w:ascii="Century Gothic" w:eastAsia="Times New Roman" w:hAnsi="Century Gothic" w:cs="Tahoma"/>
          <w:bCs/>
          <w:sz w:val="28"/>
          <w:szCs w:val="28"/>
          <w:lang w:val="en-US"/>
        </w:rPr>
        <w:t xml:space="preserve"> billion, </w:t>
      </w:r>
      <w:r w:rsidR="008568B3" w:rsidRPr="00DF3DFF">
        <w:rPr>
          <w:rFonts w:ascii="Century Gothic" w:eastAsia="Times New Roman" w:hAnsi="Century Gothic" w:cs="Tahoma"/>
          <w:bCs/>
          <w:sz w:val="28"/>
          <w:szCs w:val="28"/>
          <w:lang w:val="en-US"/>
        </w:rPr>
        <w:t xml:space="preserve">representing an annual growth of </w:t>
      </w:r>
      <w:r w:rsidR="00C50887" w:rsidRPr="00DF3DFF">
        <w:rPr>
          <w:rFonts w:ascii="Century Gothic" w:eastAsia="Times New Roman" w:hAnsi="Century Gothic" w:cs="Tahoma"/>
          <w:bCs/>
          <w:sz w:val="28"/>
          <w:szCs w:val="28"/>
          <w:lang w:val="en-US"/>
        </w:rPr>
        <w:t>26.9</w:t>
      </w:r>
      <w:r w:rsidR="008568B3" w:rsidRPr="00DF3DFF">
        <w:rPr>
          <w:rFonts w:ascii="Century Gothic" w:eastAsia="Times New Roman" w:hAnsi="Century Gothic" w:cs="Tahoma"/>
          <w:bCs/>
          <w:sz w:val="28"/>
          <w:szCs w:val="28"/>
          <w:lang w:val="en-US"/>
        </w:rPr>
        <w:t xml:space="preserve"> percent. </w:t>
      </w:r>
    </w:p>
    <w:p w14:paraId="2F2ED6FD" w14:textId="4747DD8D" w:rsidR="0082462A" w:rsidRPr="00DF3DFF" w:rsidRDefault="0082462A"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C50887" w:rsidRPr="00DF3DFF">
        <w:rPr>
          <w:rFonts w:ascii="Century Gothic" w:eastAsia="Times New Roman" w:hAnsi="Century Gothic" w:cs="Tahoma"/>
          <w:bCs/>
          <w:sz w:val="28"/>
          <w:szCs w:val="28"/>
          <w:lang w:val="en-US"/>
        </w:rPr>
        <w:t xml:space="preserve">Non-Tax Revenue </w:t>
      </w:r>
      <w:r w:rsidR="00435D05" w:rsidRPr="00DF3DFF">
        <w:rPr>
          <w:rFonts w:ascii="Century Gothic" w:eastAsia="Times New Roman" w:hAnsi="Century Gothic" w:cs="Tahoma"/>
          <w:bCs/>
          <w:sz w:val="28"/>
          <w:szCs w:val="28"/>
          <w:lang w:val="en-US"/>
        </w:rPr>
        <w:t>is estimated at GH¢8.0 billion, equivalent to 3.3 percent of GDP</w:t>
      </w:r>
      <w:r w:rsidR="008B2BF0" w:rsidRPr="00DF3DFF">
        <w:rPr>
          <w:rFonts w:ascii="Century Gothic" w:eastAsia="Times New Roman" w:hAnsi="Century Gothic" w:cs="Tahoma"/>
          <w:bCs/>
          <w:sz w:val="28"/>
          <w:szCs w:val="28"/>
          <w:lang w:val="en-US"/>
        </w:rPr>
        <w:t xml:space="preserve">. </w:t>
      </w:r>
      <w:r w:rsidR="00D64C24" w:rsidRPr="00DF3DFF">
        <w:rPr>
          <w:rFonts w:ascii="Century Gothic" w:eastAsia="Times New Roman" w:hAnsi="Century Gothic" w:cs="Tahoma"/>
          <w:bCs/>
          <w:sz w:val="28"/>
          <w:szCs w:val="28"/>
          <w:lang w:val="en-US"/>
        </w:rPr>
        <w:t>Of this amount, internally generated funds to be retained by IGF-generating institutions amount to GH¢3.</w:t>
      </w:r>
      <w:r w:rsidR="00C50887" w:rsidRPr="00DF3DFF">
        <w:rPr>
          <w:rFonts w:ascii="Century Gothic" w:eastAsia="Times New Roman" w:hAnsi="Century Gothic" w:cs="Tahoma"/>
          <w:bCs/>
          <w:sz w:val="28"/>
          <w:szCs w:val="28"/>
          <w:lang w:val="en-US"/>
        </w:rPr>
        <w:t>8</w:t>
      </w:r>
      <w:r w:rsidR="0000661D" w:rsidRPr="00DF3DFF">
        <w:rPr>
          <w:rFonts w:ascii="Century Gothic" w:eastAsia="Times New Roman" w:hAnsi="Century Gothic" w:cs="Tahoma"/>
          <w:bCs/>
          <w:sz w:val="28"/>
          <w:szCs w:val="28"/>
          <w:lang w:val="en-US"/>
        </w:rPr>
        <w:t xml:space="preserve"> billion. </w:t>
      </w:r>
    </w:p>
    <w:p w14:paraId="2B0B4EA1" w14:textId="2E9BE86A" w:rsidR="00F21BAD" w:rsidRPr="00DF3DFF" w:rsidRDefault="00F21BAD"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revenue inflows from the Energy Sector Levies, specifically, the </w:t>
      </w:r>
      <w:r w:rsidR="00366769" w:rsidRPr="00DF3DFF">
        <w:rPr>
          <w:rFonts w:ascii="Century Gothic" w:eastAsia="Times New Roman" w:hAnsi="Century Gothic" w:cs="Tahoma"/>
          <w:bCs/>
          <w:sz w:val="28"/>
          <w:szCs w:val="28"/>
          <w:lang w:val="en-US"/>
        </w:rPr>
        <w:t xml:space="preserve">Energy Debt Recovery Levy, and the Price and Stabilization Levy is estimated at GH¢2.1 billion. These inflows are reported for transparency </w:t>
      </w:r>
      <w:r w:rsidR="002A2956" w:rsidRPr="00DF3DFF">
        <w:rPr>
          <w:rFonts w:ascii="Century Gothic" w:eastAsia="Times New Roman" w:hAnsi="Century Gothic" w:cs="Tahoma"/>
          <w:bCs/>
          <w:sz w:val="28"/>
          <w:szCs w:val="28"/>
          <w:lang w:val="en-US"/>
        </w:rPr>
        <w:t>purposes and are not intended for budget utilization.</w:t>
      </w:r>
    </w:p>
    <w:p w14:paraId="4ADFFF0C" w14:textId="20A30972" w:rsidR="008D404A" w:rsidRPr="00DF3DFF" w:rsidRDefault="00E71257"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C50887" w:rsidRPr="00DF3DFF">
        <w:rPr>
          <w:rFonts w:ascii="Century Gothic" w:eastAsia="Times New Roman" w:hAnsi="Century Gothic" w:cs="Tahoma"/>
          <w:bCs/>
          <w:sz w:val="28"/>
          <w:szCs w:val="28"/>
          <w:lang w:val="en-US"/>
        </w:rPr>
        <w:t>G</w:t>
      </w:r>
      <w:r w:rsidR="008D404A" w:rsidRPr="00DF3DFF">
        <w:rPr>
          <w:rFonts w:ascii="Century Gothic" w:eastAsia="Times New Roman" w:hAnsi="Century Gothic" w:cs="Tahoma"/>
          <w:bCs/>
          <w:sz w:val="28"/>
          <w:szCs w:val="28"/>
          <w:lang w:val="en-US"/>
        </w:rPr>
        <w:t xml:space="preserve">rants </w:t>
      </w:r>
      <w:r w:rsidR="005C1CA5" w:rsidRPr="00DF3DFF">
        <w:rPr>
          <w:rFonts w:ascii="Century Gothic" w:eastAsia="Times New Roman" w:hAnsi="Century Gothic" w:cs="Tahoma"/>
          <w:bCs/>
          <w:sz w:val="28"/>
          <w:szCs w:val="28"/>
          <w:lang w:val="en-US"/>
        </w:rPr>
        <w:t>from Development Partners</w:t>
      </w:r>
      <w:r w:rsidR="00B2781D" w:rsidRPr="00DF3DFF">
        <w:rPr>
          <w:rFonts w:ascii="Century Gothic" w:eastAsia="Times New Roman" w:hAnsi="Century Gothic" w:cs="Tahoma"/>
          <w:bCs/>
          <w:sz w:val="28"/>
          <w:szCs w:val="28"/>
          <w:lang w:val="en-US"/>
        </w:rPr>
        <w:t xml:space="preserve"> mainly </w:t>
      </w:r>
      <w:r w:rsidR="006E0290" w:rsidRPr="00DF3DFF">
        <w:rPr>
          <w:rFonts w:ascii="Century Gothic" w:eastAsia="Times New Roman" w:hAnsi="Century Gothic" w:cs="Tahoma"/>
          <w:bCs/>
          <w:sz w:val="28"/>
          <w:szCs w:val="28"/>
          <w:lang w:val="en-US"/>
        </w:rPr>
        <w:t>in</w:t>
      </w:r>
      <w:r w:rsidR="005C1CA5" w:rsidRPr="00DF3DFF">
        <w:rPr>
          <w:rFonts w:ascii="Century Gothic" w:eastAsia="Times New Roman" w:hAnsi="Century Gothic" w:cs="Tahoma"/>
          <w:bCs/>
          <w:sz w:val="28"/>
          <w:szCs w:val="28"/>
          <w:lang w:val="en-US"/>
        </w:rPr>
        <w:t xml:space="preserve"> support </w:t>
      </w:r>
      <w:r w:rsidR="006E0290" w:rsidRPr="00DF3DFF">
        <w:rPr>
          <w:rFonts w:ascii="Century Gothic" w:eastAsia="Times New Roman" w:hAnsi="Century Gothic" w:cs="Tahoma"/>
          <w:bCs/>
          <w:sz w:val="28"/>
          <w:szCs w:val="28"/>
          <w:lang w:val="en-US"/>
        </w:rPr>
        <w:t>of projects are estimated at GH¢586.</w:t>
      </w:r>
      <w:r w:rsidR="002A2956" w:rsidRPr="00DF3DFF">
        <w:rPr>
          <w:rFonts w:ascii="Century Gothic" w:eastAsia="Times New Roman" w:hAnsi="Century Gothic" w:cs="Tahoma"/>
          <w:bCs/>
          <w:sz w:val="28"/>
          <w:szCs w:val="28"/>
          <w:lang w:val="en-US"/>
        </w:rPr>
        <w:t>8</w:t>
      </w:r>
      <w:r w:rsidR="006E0290" w:rsidRPr="00DF3DFF">
        <w:rPr>
          <w:rFonts w:ascii="Century Gothic" w:eastAsia="Times New Roman" w:hAnsi="Century Gothic" w:cs="Tahoma"/>
          <w:bCs/>
          <w:sz w:val="28"/>
          <w:szCs w:val="28"/>
          <w:lang w:val="en-US"/>
        </w:rPr>
        <w:t xml:space="preserve"> million, equivalent to 0.2 percent of GDP</w:t>
      </w:r>
      <w:r w:rsidRPr="00DF3DFF">
        <w:rPr>
          <w:rFonts w:ascii="Century Gothic" w:eastAsia="Times New Roman" w:hAnsi="Century Gothic" w:cs="Tahoma"/>
          <w:bCs/>
          <w:sz w:val="28"/>
          <w:szCs w:val="28"/>
          <w:lang w:val="en-US"/>
        </w:rPr>
        <w:t>. We do not expect to receive any programme  grants.</w:t>
      </w:r>
    </w:p>
    <w:p w14:paraId="29AE1BFA" w14:textId="28B52192" w:rsidR="00286489" w:rsidRPr="00DF3DFF" w:rsidRDefault="00286489"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lastRenderedPageBreak/>
        <w:t>Mr. Speaker, it is important to note that, as a</w:t>
      </w:r>
      <w:r w:rsidR="00DD64C5" w:rsidRPr="00DF3DFF">
        <w:rPr>
          <w:rFonts w:ascii="Century Gothic" w:eastAsia="Times New Roman" w:hAnsi="Century Gothic" w:cs="Tahoma"/>
          <w:bCs/>
          <w:sz w:val="28"/>
          <w:szCs w:val="28"/>
          <w:lang w:val="en-US"/>
        </w:rPr>
        <w:t xml:space="preserve"> Middle-income country, these donor resources will cease with time, emphasizing the urgent need to boost domestic revenue mobilization.</w:t>
      </w:r>
      <w:r w:rsidRPr="00DF3DFF">
        <w:rPr>
          <w:rFonts w:ascii="Century Gothic" w:eastAsia="Times New Roman" w:hAnsi="Century Gothic" w:cs="Tahoma"/>
          <w:bCs/>
          <w:sz w:val="28"/>
          <w:szCs w:val="28"/>
          <w:lang w:val="en-US"/>
        </w:rPr>
        <w:t xml:space="preserve"> </w:t>
      </w:r>
    </w:p>
    <w:p w14:paraId="2FAFBA94" w14:textId="3C719530" w:rsidR="006E26EC" w:rsidRPr="00DF3DFF" w:rsidRDefault="006E26EC" w:rsidP="0068695F">
      <w:pPr>
        <w:spacing w:before="360" w:after="120" w:line="240" w:lineRule="auto"/>
        <w:jc w:val="both"/>
        <w:rPr>
          <w:rFonts w:ascii="Century Gothic" w:eastAsia="Calibri" w:hAnsi="Century Gothic" w:cs="Tahoma"/>
          <w:b/>
          <w:sz w:val="28"/>
          <w:szCs w:val="28"/>
        </w:rPr>
      </w:pPr>
      <w:bookmarkStart w:id="11" w:name="_Toc404162698"/>
      <w:r w:rsidRPr="00DF3DFF">
        <w:rPr>
          <w:rFonts w:ascii="Century Gothic" w:eastAsia="Times New Roman" w:hAnsi="Century Gothic" w:cs="Tahoma"/>
          <w:b/>
          <w:sz w:val="28"/>
          <w:szCs w:val="28"/>
          <w:lang w:val="en-US"/>
        </w:rPr>
        <w:t>Resource</w:t>
      </w:r>
      <w:r w:rsidRPr="00DF3DFF">
        <w:rPr>
          <w:rFonts w:ascii="Century Gothic" w:eastAsia="Calibri" w:hAnsi="Century Gothic" w:cs="Tahoma"/>
          <w:b/>
          <w:sz w:val="28"/>
          <w:szCs w:val="28"/>
        </w:rPr>
        <w:t xml:space="preserve"> Allocation for 201</w:t>
      </w:r>
      <w:r w:rsidR="00B65F99" w:rsidRPr="00DF3DFF">
        <w:rPr>
          <w:rFonts w:ascii="Century Gothic" w:eastAsia="Calibri" w:hAnsi="Century Gothic" w:cs="Tahoma"/>
          <w:b/>
          <w:sz w:val="28"/>
          <w:szCs w:val="28"/>
        </w:rPr>
        <w:t>8</w:t>
      </w:r>
    </w:p>
    <w:p w14:paraId="2FA7D31A" w14:textId="4393AB18" w:rsidR="00664497" w:rsidRPr="00DF3DFF" w:rsidRDefault="00EE6576"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2A2956" w:rsidRPr="00DF3DFF">
        <w:rPr>
          <w:rFonts w:ascii="Century Gothic" w:eastAsia="Times New Roman" w:hAnsi="Century Gothic" w:cs="Tahoma"/>
          <w:bCs/>
          <w:sz w:val="28"/>
          <w:szCs w:val="28"/>
          <w:lang w:val="en-US"/>
        </w:rPr>
        <w:t>Total Expenditure</w:t>
      </w:r>
      <w:r w:rsidRPr="00DF3DFF">
        <w:rPr>
          <w:rFonts w:ascii="Century Gothic" w:eastAsia="Times New Roman" w:hAnsi="Century Gothic" w:cs="Tahoma"/>
          <w:bCs/>
          <w:sz w:val="28"/>
          <w:szCs w:val="28"/>
          <w:lang w:val="en-US"/>
        </w:rPr>
        <w:t xml:space="preserve">, including provision made for the clearance of </w:t>
      </w:r>
      <w:r w:rsidR="00335D9C" w:rsidRPr="00DF3DFF">
        <w:rPr>
          <w:rFonts w:ascii="Century Gothic" w:eastAsia="Times New Roman" w:hAnsi="Century Gothic" w:cs="Tahoma"/>
          <w:bCs/>
          <w:sz w:val="28"/>
          <w:szCs w:val="28"/>
          <w:lang w:val="en-US"/>
        </w:rPr>
        <w:t>arrears is estim</w:t>
      </w:r>
      <w:r w:rsidR="00FE7356" w:rsidRPr="00DF3DFF">
        <w:rPr>
          <w:rFonts w:ascii="Century Gothic" w:eastAsia="Times New Roman" w:hAnsi="Century Gothic" w:cs="Tahoma"/>
          <w:bCs/>
          <w:sz w:val="28"/>
          <w:szCs w:val="28"/>
          <w:lang w:val="en-US"/>
        </w:rPr>
        <w:t>a</w:t>
      </w:r>
      <w:r w:rsidR="00335D9C" w:rsidRPr="00DF3DFF">
        <w:rPr>
          <w:rFonts w:ascii="Century Gothic" w:eastAsia="Times New Roman" w:hAnsi="Century Gothic" w:cs="Tahoma"/>
          <w:bCs/>
          <w:sz w:val="28"/>
          <w:szCs w:val="28"/>
          <w:lang w:val="en-US"/>
        </w:rPr>
        <w:t>ted at GH¢62 billion, eq</w:t>
      </w:r>
      <w:r w:rsidR="00F53EC4" w:rsidRPr="00DF3DFF">
        <w:rPr>
          <w:rFonts w:ascii="Century Gothic" w:eastAsia="Times New Roman" w:hAnsi="Century Gothic" w:cs="Tahoma"/>
          <w:bCs/>
          <w:sz w:val="28"/>
          <w:szCs w:val="28"/>
          <w:lang w:val="en-US"/>
        </w:rPr>
        <w:t>u</w:t>
      </w:r>
      <w:r w:rsidR="00335D9C" w:rsidRPr="00DF3DFF">
        <w:rPr>
          <w:rFonts w:ascii="Century Gothic" w:eastAsia="Times New Roman" w:hAnsi="Century Gothic" w:cs="Tahoma"/>
          <w:bCs/>
          <w:sz w:val="28"/>
          <w:szCs w:val="28"/>
          <w:lang w:val="en-US"/>
        </w:rPr>
        <w:t>ivalent to 25.</w:t>
      </w:r>
      <w:r w:rsidR="00F53EC4" w:rsidRPr="00DF3DFF">
        <w:rPr>
          <w:rFonts w:ascii="Century Gothic" w:eastAsia="Times New Roman" w:hAnsi="Century Gothic" w:cs="Tahoma"/>
          <w:bCs/>
          <w:sz w:val="28"/>
          <w:szCs w:val="28"/>
          <w:lang w:val="en-US"/>
        </w:rPr>
        <w:t>7</w:t>
      </w:r>
      <w:r w:rsidR="00335D9C" w:rsidRPr="00DF3DFF">
        <w:rPr>
          <w:rFonts w:ascii="Century Gothic" w:eastAsia="Times New Roman" w:hAnsi="Century Gothic" w:cs="Tahoma"/>
          <w:bCs/>
          <w:sz w:val="28"/>
          <w:szCs w:val="28"/>
          <w:lang w:val="en-US"/>
        </w:rPr>
        <w:t xml:space="preserve"> percent of GDP.</w:t>
      </w:r>
      <w:r w:rsidR="00AA59E0" w:rsidRPr="00DF3DFF">
        <w:rPr>
          <w:rFonts w:ascii="Century Gothic" w:eastAsia="Times New Roman" w:hAnsi="Century Gothic" w:cs="Tahoma"/>
          <w:bCs/>
          <w:sz w:val="28"/>
          <w:szCs w:val="28"/>
          <w:lang w:val="en-US"/>
        </w:rPr>
        <w:t xml:space="preserve"> The estimated expenditure for the year represents an annual growth of </w:t>
      </w:r>
      <w:r w:rsidR="00F53EC4" w:rsidRPr="00DF3DFF">
        <w:rPr>
          <w:rFonts w:ascii="Century Gothic" w:eastAsia="Times New Roman" w:hAnsi="Century Gothic" w:cs="Tahoma"/>
          <w:bCs/>
          <w:sz w:val="28"/>
          <w:szCs w:val="28"/>
          <w:lang w:val="en-US"/>
        </w:rPr>
        <w:t>14.5</w:t>
      </w:r>
      <w:r w:rsidR="00AA59E0" w:rsidRPr="00DF3DFF">
        <w:rPr>
          <w:rFonts w:ascii="Century Gothic" w:eastAsia="Times New Roman" w:hAnsi="Century Gothic" w:cs="Tahoma"/>
          <w:bCs/>
          <w:sz w:val="28"/>
          <w:szCs w:val="28"/>
          <w:lang w:val="en-US"/>
        </w:rPr>
        <w:t xml:space="preserve"> percent. </w:t>
      </w:r>
    </w:p>
    <w:p w14:paraId="00F61331" w14:textId="60FDE38B" w:rsidR="00DB1394" w:rsidRPr="00DF3DFF" w:rsidRDefault="00DB1394"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517849" w:rsidRPr="00DF3DFF">
        <w:rPr>
          <w:rFonts w:ascii="Century Gothic" w:eastAsia="Times New Roman" w:hAnsi="Century Gothic" w:cs="Tahoma"/>
          <w:bCs/>
          <w:sz w:val="28"/>
          <w:szCs w:val="28"/>
          <w:lang w:val="en-US"/>
        </w:rPr>
        <w:t>C</w:t>
      </w:r>
      <w:r w:rsidRPr="00DF3DFF">
        <w:rPr>
          <w:rFonts w:ascii="Century Gothic" w:eastAsia="Times New Roman" w:hAnsi="Century Gothic" w:cs="Tahoma"/>
          <w:bCs/>
          <w:sz w:val="28"/>
          <w:szCs w:val="28"/>
          <w:lang w:val="en-US"/>
        </w:rPr>
        <w:t xml:space="preserve">ompensation of </w:t>
      </w:r>
      <w:r w:rsidR="00517849" w:rsidRPr="00DF3DFF">
        <w:rPr>
          <w:rFonts w:ascii="Century Gothic" w:eastAsia="Times New Roman" w:hAnsi="Century Gothic" w:cs="Tahoma"/>
          <w:bCs/>
          <w:sz w:val="28"/>
          <w:szCs w:val="28"/>
          <w:lang w:val="en-US"/>
        </w:rPr>
        <w:t>E</w:t>
      </w:r>
      <w:r w:rsidRPr="00DF3DFF">
        <w:rPr>
          <w:rFonts w:ascii="Century Gothic" w:eastAsia="Times New Roman" w:hAnsi="Century Gothic" w:cs="Tahoma"/>
          <w:bCs/>
          <w:sz w:val="28"/>
          <w:szCs w:val="28"/>
          <w:lang w:val="en-US"/>
        </w:rPr>
        <w:t>mploy</w:t>
      </w:r>
      <w:r w:rsidR="00952692" w:rsidRPr="00DF3DFF">
        <w:rPr>
          <w:rFonts w:ascii="Century Gothic" w:eastAsia="Times New Roman" w:hAnsi="Century Gothic" w:cs="Tahoma"/>
          <w:bCs/>
          <w:sz w:val="28"/>
          <w:szCs w:val="28"/>
          <w:lang w:val="en-US"/>
        </w:rPr>
        <w:t>ees</w:t>
      </w:r>
      <w:r w:rsidR="002367CF" w:rsidRPr="00DF3DFF">
        <w:rPr>
          <w:rFonts w:ascii="Century Gothic" w:eastAsia="Times New Roman" w:hAnsi="Century Gothic" w:cs="Tahoma"/>
          <w:bCs/>
          <w:sz w:val="28"/>
          <w:szCs w:val="28"/>
          <w:lang w:val="en-US"/>
        </w:rPr>
        <w:t xml:space="preserve"> which </w:t>
      </w:r>
      <w:r w:rsidR="00A76957" w:rsidRPr="00DF3DFF">
        <w:rPr>
          <w:rFonts w:ascii="Century Gothic" w:eastAsia="Times New Roman" w:hAnsi="Century Gothic" w:cs="Tahoma"/>
          <w:bCs/>
          <w:sz w:val="28"/>
          <w:szCs w:val="28"/>
          <w:lang w:val="en-US"/>
        </w:rPr>
        <w:t>continues to represent the single largest item of government expenditure</w:t>
      </w:r>
      <w:r w:rsidR="00077949" w:rsidRPr="00DF3DFF">
        <w:rPr>
          <w:rFonts w:ascii="Century Gothic" w:eastAsia="Times New Roman" w:hAnsi="Century Gothic" w:cs="Tahoma"/>
          <w:bCs/>
          <w:sz w:val="28"/>
          <w:szCs w:val="28"/>
          <w:lang w:val="en-US"/>
        </w:rPr>
        <w:t xml:space="preserve"> is estimated at GH¢19.</w:t>
      </w:r>
      <w:r w:rsidR="00F536DC" w:rsidRPr="00DF3DFF">
        <w:rPr>
          <w:rFonts w:ascii="Century Gothic" w:eastAsia="Times New Roman" w:hAnsi="Century Gothic" w:cs="Tahoma"/>
          <w:bCs/>
          <w:sz w:val="28"/>
          <w:szCs w:val="28"/>
          <w:lang w:val="en-US"/>
        </w:rPr>
        <w:t>6 billion</w:t>
      </w:r>
      <w:r w:rsidR="00671479" w:rsidRPr="00DF3DFF">
        <w:rPr>
          <w:rFonts w:ascii="Century Gothic" w:eastAsia="Times New Roman" w:hAnsi="Century Gothic" w:cs="Tahoma"/>
          <w:bCs/>
          <w:sz w:val="28"/>
          <w:szCs w:val="28"/>
          <w:lang w:val="en-US"/>
        </w:rPr>
        <w:t xml:space="preserve"> (8.1 percent of GDP). Of this amount, GH¢16.8 billion, eq</w:t>
      </w:r>
      <w:r w:rsidR="00A65CFC" w:rsidRPr="00DF3DFF">
        <w:rPr>
          <w:rFonts w:ascii="Century Gothic" w:eastAsia="Times New Roman" w:hAnsi="Century Gothic" w:cs="Tahoma"/>
          <w:bCs/>
          <w:sz w:val="28"/>
          <w:szCs w:val="28"/>
          <w:lang w:val="en-US"/>
        </w:rPr>
        <w:t>uivalent to 6.9 percent of GDP has been provisioned for Wages and Salaries alone.</w:t>
      </w:r>
    </w:p>
    <w:p w14:paraId="545A63D0" w14:textId="2FB60155" w:rsidR="00664497" w:rsidRPr="00DF3DFF" w:rsidRDefault="00BA2F2B"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Expenditure </w:t>
      </w:r>
      <w:r w:rsidR="00F17EB1" w:rsidRPr="00DF3DFF">
        <w:rPr>
          <w:rFonts w:ascii="Century Gothic" w:eastAsia="Times New Roman" w:hAnsi="Century Gothic" w:cs="Tahoma"/>
          <w:bCs/>
          <w:sz w:val="28"/>
          <w:szCs w:val="28"/>
          <w:lang w:val="en-US"/>
        </w:rPr>
        <w:t xml:space="preserve">on </w:t>
      </w:r>
      <w:r w:rsidR="00517849" w:rsidRPr="00DF3DFF">
        <w:rPr>
          <w:rFonts w:ascii="Century Gothic" w:eastAsia="Times New Roman" w:hAnsi="Century Gothic" w:cs="Tahoma"/>
          <w:bCs/>
          <w:sz w:val="28"/>
          <w:szCs w:val="28"/>
          <w:lang w:val="en-US"/>
        </w:rPr>
        <w:t>G</w:t>
      </w:r>
      <w:r w:rsidR="00F17EB1" w:rsidRPr="00DF3DFF">
        <w:rPr>
          <w:rFonts w:ascii="Century Gothic" w:eastAsia="Times New Roman" w:hAnsi="Century Gothic" w:cs="Tahoma"/>
          <w:bCs/>
          <w:sz w:val="28"/>
          <w:szCs w:val="28"/>
          <w:lang w:val="en-US"/>
        </w:rPr>
        <w:t xml:space="preserve">oods and </w:t>
      </w:r>
      <w:r w:rsidR="00517849" w:rsidRPr="00DF3DFF">
        <w:rPr>
          <w:rFonts w:ascii="Century Gothic" w:eastAsia="Times New Roman" w:hAnsi="Century Gothic" w:cs="Tahoma"/>
          <w:bCs/>
          <w:sz w:val="28"/>
          <w:szCs w:val="28"/>
          <w:lang w:val="en-US"/>
        </w:rPr>
        <w:t>S</w:t>
      </w:r>
      <w:r w:rsidR="00F17EB1" w:rsidRPr="00DF3DFF">
        <w:rPr>
          <w:rFonts w:ascii="Century Gothic" w:eastAsia="Times New Roman" w:hAnsi="Century Gothic" w:cs="Tahoma"/>
          <w:bCs/>
          <w:sz w:val="28"/>
          <w:szCs w:val="28"/>
          <w:lang w:val="en-US"/>
        </w:rPr>
        <w:t xml:space="preserve">ervices </w:t>
      </w:r>
      <w:r w:rsidR="00743733" w:rsidRPr="00DF3DFF">
        <w:rPr>
          <w:rFonts w:ascii="Century Gothic" w:eastAsia="Times New Roman" w:hAnsi="Century Gothic" w:cs="Tahoma"/>
          <w:bCs/>
          <w:sz w:val="28"/>
          <w:szCs w:val="28"/>
          <w:lang w:val="en-US"/>
        </w:rPr>
        <w:t xml:space="preserve">is estimated </w:t>
      </w:r>
      <w:r w:rsidR="0051367C" w:rsidRPr="00DF3DFF">
        <w:rPr>
          <w:rFonts w:ascii="Century Gothic" w:eastAsia="Times New Roman" w:hAnsi="Century Gothic" w:cs="Tahoma"/>
          <w:bCs/>
          <w:sz w:val="28"/>
          <w:szCs w:val="28"/>
          <w:lang w:val="en-US"/>
        </w:rPr>
        <w:t xml:space="preserve">at GH¢3.5 billion, representing </w:t>
      </w:r>
      <w:r w:rsidR="00B62274" w:rsidRPr="00DF3DFF">
        <w:rPr>
          <w:rFonts w:ascii="Century Gothic" w:eastAsia="Times New Roman" w:hAnsi="Century Gothic" w:cs="Tahoma"/>
          <w:bCs/>
          <w:sz w:val="28"/>
          <w:szCs w:val="28"/>
          <w:lang w:val="en-US"/>
        </w:rPr>
        <w:t>1.5 percent of GDP</w:t>
      </w:r>
      <w:r w:rsidR="003866A3" w:rsidRPr="00DF3DFF">
        <w:rPr>
          <w:rFonts w:ascii="Century Gothic" w:eastAsia="Times New Roman" w:hAnsi="Century Gothic" w:cs="Tahoma"/>
          <w:bCs/>
          <w:sz w:val="28"/>
          <w:szCs w:val="28"/>
          <w:lang w:val="en-US"/>
        </w:rPr>
        <w:t xml:space="preserve">. The annual growth of </w:t>
      </w:r>
      <w:r w:rsidR="00D52612" w:rsidRPr="00DF3DFF">
        <w:rPr>
          <w:rFonts w:ascii="Century Gothic" w:eastAsia="Times New Roman" w:hAnsi="Century Gothic" w:cs="Tahoma"/>
          <w:bCs/>
          <w:sz w:val="28"/>
          <w:szCs w:val="28"/>
          <w:lang w:val="en-US"/>
        </w:rPr>
        <w:t>56.9 percent reflects a full provision made to cater for the Government’s priority programmes, including the flagship Free SHS policy which enters its second year of implement</w:t>
      </w:r>
      <w:r w:rsidR="001714A2" w:rsidRPr="00DF3DFF">
        <w:rPr>
          <w:rFonts w:ascii="Century Gothic" w:eastAsia="Times New Roman" w:hAnsi="Century Gothic" w:cs="Tahoma"/>
          <w:bCs/>
          <w:sz w:val="28"/>
          <w:szCs w:val="28"/>
          <w:lang w:val="en-US"/>
        </w:rPr>
        <w:t>ation in 2018.</w:t>
      </w:r>
    </w:p>
    <w:p w14:paraId="4EF4419F" w14:textId="10FC94D7" w:rsidR="00F92BEF" w:rsidRPr="00DF3DFF" w:rsidRDefault="002C782B"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Mr. Speaker, the debt reprofiling exercise </w:t>
      </w:r>
      <w:r w:rsidR="000077AE" w:rsidRPr="00DF3DFF">
        <w:rPr>
          <w:rFonts w:ascii="Century Gothic" w:hAnsi="Century Gothic" w:cs="Tahoma"/>
          <w:sz w:val="28"/>
          <w:szCs w:val="28"/>
        </w:rPr>
        <w:t xml:space="preserve">is having a positive impact on interest payments. </w:t>
      </w:r>
      <w:r w:rsidR="00F92BEF" w:rsidRPr="00DF3DFF">
        <w:rPr>
          <w:rFonts w:ascii="Century Gothic" w:hAnsi="Century Gothic" w:cs="Tahoma"/>
          <w:sz w:val="28"/>
          <w:szCs w:val="28"/>
        </w:rPr>
        <w:t xml:space="preserve">Interest </w:t>
      </w:r>
      <w:r w:rsidR="00C3654E" w:rsidRPr="00DF3DFF">
        <w:rPr>
          <w:rFonts w:ascii="Century Gothic" w:hAnsi="Century Gothic" w:cs="Tahoma"/>
          <w:sz w:val="28"/>
          <w:szCs w:val="28"/>
        </w:rPr>
        <w:t>p</w:t>
      </w:r>
      <w:r w:rsidR="00F92BEF" w:rsidRPr="00DF3DFF">
        <w:rPr>
          <w:rFonts w:ascii="Century Gothic" w:hAnsi="Century Gothic" w:cs="Tahoma"/>
          <w:sz w:val="28"/>
          <w:szCs w:val="28"/>
        </w:rPr>
        <w:t xml:space="preserve">ayments </w:t>
      </w:r>
      <w:r w:rsidR="00A312A0" w:rsidRPr="00DF3DFF">
        <w:rPr>
          <w:rFonts w:ascii="Century Gothic" w:hAnsi="Century Gothic" w:cs="Tahoma"/>
          <w:sz w:val="28"/>
          <w:szCs w:val="28"/>
        </w:rPr>
        <w:t>are</w:t>
      </w:r>
      <w:r w:rsidR="00F92BEF" w:rsidRPr="00DF3DFF">
        <w:rPr>
          <w:rFonts w:ascii="Century Gothic" w:hAnsi="Century Gothic" w:cs="Tahoma"/>
          <w:sz w:val="28"/>
          <w:szCs w:val="28"/>
        </w:rPr>
        <w:t xml:space="preserve"> estimated at </w:t>
      </w:r>
      <w:r w:rsidR="00F92BEF" w:rsidRPr="00DF3DFF">
        <w:rPr>
          <w:rFonts w:ascii="Century Gothic" w:hAnsi="Century Gothic" w:cs="Tahoma"/>
          <w:sz w:val="28"/>
          <w:szCs w:val="28"/>
          <w:highlight w:val="yellow"/>
        </w:rPr>
        <w:t>GH¢14.</w:t>
      </w:r>
      <w:r w:rsidR="006D0684" w:rsidRPr="00DF3DFF">
        <w:rPr>
          <w:rFonts w:ascii="Century Gothic" w:hAnsi="Century Gothic" w:cs="Tahoma"/>
          <w:sz w:val="28"/>
          <w:szCs w:val="28"/>
          <w:highlight w:val="yellow"/>
        </w:rPr>
        <w:t>9</w:t>
      </w:r>
      <w:r w:rsidR="00F92BEF" w:rsidRPr="00DF3DFF">
        <w:rPr>
          <w:rFonts w:ascii="Century Gothic" w:hAnsi="Century Gothic" w:cs="Tahoma"/>
          <w:sz w:val="28"/>
          <w:szCs w:val="28"/>
          <w:highlight w:val="yellow"/>
        </w:rPr>
        <w:t xml:space="preserve"> billion</w:t>
      </w:r>
      <w:r w:rsidR="00F92BEF" w:rsidRPr="00DF3DFF">
        <w:rPr>
          <w:rFonts w:ascii="Century Gothic" w:hAnsi="Century Gothic" w:cs="Tahoma"/>
          <w:sz w:val="28"/>
          <w:szCs w:val="28"/>
        </w:rPr>
        <w:t xml:space="preserve"> </w:t>
      </w:r>
      <w:r w:rsidR="006D0684" w:rsidRPr="00DF3DFF">
        <w:rPr>
          <w:rFonts w:ascii="Century Gothic" w:hAnsi="Century Gothic" w:cs="Tahoma"/>
          <w:sz w:val="28"/>
          <w:szCs w:val="28"/>
        </w:rPr>
        <w:t>(</w:t>
      </w:r>
      <w:r w:rsidR="00F92BEF" w:rsidRPr="00DF3DFF">
        <w:rPr>
          <w:rFonts w:ascii="Century Gothic" w:hAnsi="Century Gothic" w:cs="Tahoma"/>
          <w:sz w:val="28"/>
          <w:szCs w:val="28"/>
        </w:rPr>
        <w:t>6.2 percent of GDP</w:t>
      </w:r>
      <w:r w:rsidR="006D0684" w:rsidRPr="00DF3DFF">
        <w:rPr>
          <w:rFonts w:ascii="Century Gothic" w:hAnsi="Century Gothic" w:cs="Tahoma"/>
          <w:sz w:val="28"/>
          <w:szCs w:val="28"/>
        </w:rPr>
        <w:t>)</w:t>
      </w:r>
      <w:r w:rsidR="00F92BEF" w:rsidRPr="00DF3DFF">
        <w:rPr>
          <w:rFonts w:ascii="Century Gothic" w:hAnsi="Century Gothic" w:cs="Tahoma"/>
          <w:sz w:val="28"/>
          <w:szCs w:val="28"/>
        </w:rPr>
        <w:t xml:space="preserve">. Of this amount, </w:t>
      </w:r>
      <w:r w:rsidR="00517849" w:rsidRPr="00DF3DFF">
        <w:rPr>
          <w:rFonts w:ascii="Century Gothic" w:hAnsi="Century Gothic" w:cs="Tahoma"/>
          <w:sz w:val="28"/>
          <w:szCs w:val="28"/>
        </w:rPr>
        <w:t xml:space="preserve">Domestic Interest Payment </w:t>
      </w:r>
      <w:r w:rsidR="00F92BEF" w:rsidRPr="00DF3DFF">
        <w:rPr>
          <w:rFonts w:ascii="Century Gothic" w:hAnsi="Century Gothic" w:cs="Tahoma"/>
          <w:sz w:val="28"/>
          <w:szCs w:val="28"/>
        </w:rPr>
        <w:t>constitutes about 82 percent. As we consolidate our public finances, the annual growth of domestic interest payments is expected to decline considerably</w:t>
      </w:r>
      <w:r w:rsidR="00C076B3" w:rsidRPr="00DF3DFF">
        <w:rPr>
          <w:rFonts w:ascii="Century Gothic" w:hAnsi="Century Gothic" w:cs="Tahoma"/>
          <w:sz w:val="28"/>
          <w:szCs w:val="28"/>
        </w:rPr>
        <w:t xml:space="preserve">. </w:t>
      </w:r>
    </w:p>
    <w:p w14:paraId="389876C0" w14:textId="5985043F" w:rsidR="00F92BEF" w:rsidRDefault="00F92BEF"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Mr. Speaker, transfers to </w:t>
      </w:r>
      <w:r w:rsidR="00ED4676" w:rsidRPr="00DF3DFF">
        <w:rPr>
          <w:rFonts w:ascii="Century Gothic" w:hAnsi="Century Gothic" w:cs="Tahoma"/>
          <w:sz w:val="28"/>
          <w:szCs w:val="28"/>
        </w:rPr>
        <w:t xml:space="preserve">Statutory Funds </w:t>
      </w:r>
      <w:r w:rsidRPr="00DF3DFF">
        <w:rPr>
          <w:rFonts w:ascii="Century Gothic" w:hAnsi="Century Gothic" w:cs="Tahoma"/>
          <w:sz w:val="28"/>
          <w:szCs w:val="28"/>
        </w:rPr>
        <w:t>as well as all other earmarked funds which are backed by the relevant Laws, are estimated at GH¢1</w:t>
      </w:r>
      <w:r w:rsidR="00ED4676" w:rsidRPr="00DF3DFF">
        <w:rPr>
          <w:rFonts w:ascii="Century Gothic" w:hAnsi="Century Gothic" w:cs="Tahoma"/>
          <w:sz w:val="28"/>
          <w:szCs w:val="28"/>
        </w:rPr>
        <w:t>2.1</w:t>
      </w:r>
      <w:r w:rsidRPr="00DF3DFF">
        <w:rPr>
          <w:rFonts w:ascii="Century Gothic" w:hAnsi="Century Gothic" w:cs="Tahoma"/>
          <w:sz w:val="28"/>
          <w:szCs w:val="28"/>
        </w:rPr>
        <w:t xml:space="preserve"> billion.</w:t>
      </w:r>
    </w:p>
    <w:p w14:paraId="036C8445" w14:textId="2FA90D91" w:rsidR="00B65F2D" w:rsidRPr="00DF3DFF" w:rsidRDefault="00B65F2D" w:rsidP="00525C2E">
      <w:pPr>
        <w:pStyle w:val="ListParagraph"/>
        <w:numPr>
          <w:ilvl w:val="0"/>
          <w:numId w:val="19"/>
        </w:numPr>
        <w:spacing w:after="240" w:line="240" w:lineRule="auto"/>
        <w:contextualSpacing w:val="0"/>
        <w:jc w:val="both"/>
        <w:rPr>
          <w:rFonts w:ascii="Century Gothic" w:hAnsi="Century Gothic" w:cs="Tahoma"/>
          <w:sz w:val="28"/>
          <w:szCs w:val="28"/>
        </w:rPr>
      </w:pPr>
      <w:r>
        <w:rPr>
          <w:rFonts w:ascii="Century Gothic" w:hAnsi="Century Gothic" w:cs="Tahoma"/>
          <w:sz w:val="28"/>
          <w:szCs w:val="28"/>
        </w:rPr>
        <w:t>Mr. speaker, the object of the Statutory Funds is to provide secure funding to implement critic</w:t>
      </w:r>
      <w:r w:rsidR="002B304C">
        <w:rPr>
          <w:rFonts w:ascii="Century Gothic" w:hAnsi="Century Gothic" w:cs="Tahoma"/>
          <w:sz w:val="28"/>
          <w:szCs w:val="28"/>
        </w:rPr>
        <w:t xml:space="preserve">al programs and projects in the relevant sectors. Over the years, these sectors have been exerting a lot of pressure on the limited available resources despite allocations to the Statutory Funds. In consonance with the PFM Act, 2016 (Act 921), and Earmarked Funds Capping and Realignment Act, </w:t>
      </w:r>
      <w:r w:rsidR="00A37EA5">
        <w:rPr>
          <w:rFonts w:ascii="Century Gothic" w:hAnsi="Century Gothic" w:cs="Tahoma"/>
          <w:sz w:val="28"/>
          <w:szCs w:val="28"/>
        </w:rPr>
        <w:t>the earmarked funds will be rea</w:t>
      </w:r>
      <w:r w:rsidR="002B304C">
        <w:rPr>
          <w:rFonts w:ascii="Century Gothic" w:hAnsi="Century Gothic" w:cs="Tahoma"/>
          <w:sz w:val="28"/>
          <w:szCs w:val="28"/>
        </w:rPr>
        <w:t xml:space="preserve">ligned to national priorities.  </w:t>
      </w:r>
      <w:r>
        <w:rPr>
          <w:rFonts w:ascii="Century Gothic" w:hAnsi="Century Gothic" w:cs="Tahoma"/>
          <w:sz w:val="28"/>
          <w:szCs w:val="28"/>
        </w:rPr>
        <w:t xml:space="preserve"> </w:t>
      </w:r>
    </w:p>
    <w:p w14:paraId="2D2258E3" w14:textId="18984AF4" w:rsidR="00F92BEF" w:rsidRPr="00DF3DFF" w:rsidRDefault="00F92BEF" w:rsidP="00525C2E">
      <w:pPr>
        <w:pStyle w:val="ListParagraph"/>
        <w:numPr>
          <w:ilvl w:val="0"/>
          <w:numId w:val="19"/>
        </w:numPr>
        <w:spacing w:after="24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Mr. Speaker, allocations for development </w:t>
      </w:r>
      <w:r w:rsidR="00517849" w:rsidRPr="00DF3DFF">
        <w:rPr>
          <w:rFonts w:ascii="Century Gothic" w:hAnsi="Century Gothic" w:cs="Tahoma"/>
          <w:sz w:val="28"/>
          <w:szCs w:val="28"/>
        </w:rPr>
        <w:t xml:space="preserve">Capital Expenditure </w:t>
      </w:r>
      <w:r w:rsidRPr="00DF3DFF">
        <w:rPr>
          <w:rFonts w:ascii="Century Gothic" w:hAnsi="Century Gothic" w:cs="Tahoma"/>
          <w:sz w:val="28"/>
          <w:szCs w:val="28"/>
        </w:rPr>
        <w:t>is GH¢6.</w:t>
      </w:r>
      <w:r w:rsidR="00AB649B" w:rsidRPr="00DF3DFF">
        <w:rPr>
          <w:rFonts w:ascii="Century Gothic" w:hAnsi="Century Gothic" w:cs="Tahoma"/>
          <w:sz w:val="28"/>
          <w:szCs w:val="28"/>
        </w:rPr>
        <w:t>9</w:t>
      </w:r>
      <w:r w:rsidRPr="00DF3DFF">
        <w:rPr>
          <w:rFonts w:ascii="Century Gothic" w:hAnsi="Century Gothic" w:cs="Tahoma"/>
          <w:sz w:val="28"/>
          <w:szCs w:val="28"/>
        </w:rPr>
        <w:t xml:space="preserve"> billion. Of this amount, domestically financed </w:t>
      </w:r>
      <w:r w:rsidR="001B6148" w:rsidRPr="00DF3DFF">
        <w:rPr>
          <w:rFonts w:ascii="Century Gothic" w:hAnsi="Century Gothic" w:cs="Tahoma"/>
          <w:sz w:val="28"/>
          <w:szCs w:val="28"/>
        </w:rPr>
        <w:t xml:space="preserve">Capital Expenditure </w:t>
      </w:r>
      <w:r w:rsidRPr="00DF3DFF">
        <w:rPr>
          <w:rFonts w:ascii="Century Gothic" w:hAnsi="Century Gothic" w:cs="Tahoma"/>
          <w:sz w:val="28"/>
          <w:szCs w:val="28"/>
        </w:rPr>
        <w:t xml:space="preserve">is estimated at GH¢3.3 billion or 1.4 percent of GDP. This </w:t>
      </w:r>
      <w:r w:rsidRPr="00DF3DFF">
        <w:rPr>
          <w:rFonts w:ascii="Century Gothic" w:hAnsi="Century Gothic" w:cs="Tahoma"/>
          <w:sz w:val="28"/>
          <w:szCs w:val="28"/>
        </w:rPr>
        <w:lastRenderedPageBreak/>
        <w:t>represents an annual growth of about 219 percent. An amount of GH¢3.</w:t>
      </w:r>
      <w:r w:rsidR="001B6148" w:rsidRPr="00DF3DFF">
        <w:rPr>
          <w:rFonts w:ascii="Century Gothic" w:hAnsi="Century Gothic" w:cs="Tahoma"/>
          <w:sz w:val="28"/>
          <w:szCs w:val="28"/>
        </w:rPr>
        <w:t>6</w:t>
      </w:r>
      <w:r w:rsidRPr="00DF3DFF">
        <w:rPr>
          <w:rFonts w:ascii="Century Gothic" w:hAnsi="Century Gothic" w:cs="Tahoma"/>
          <w:sz w:val="28"/>
          <w:szCs w:val="28"/>
        </w:rPr>
        <w:t xml:space="preserve"> billion has been budgeted </w:t>
      </w:r>
      <w:r w:rsidR="00CE16D1" w:rsidRPr="00DF3DFF">
        <w:rPr>
          <w:rFonts w:ascii="Century Gothic" w:hAnsi="Century Gothic" w:cs="Tahoma"/>
          <w:sz w:val="28"/>
          <w:szCs w:val="28"/>
        </w:rPr>
        <w:t>from</w:t>
      </w:r>
      <w:r w:rsidRPr="00DF3DFF">
        <w:rPr>
          <w:rFonts w:ascii="Century Gothic" w:hAnsi="Century Gothic" w:cs="Tahoma"/>
          <w:sz w:val="28"/>
          <w:szCs w:val="28"/>
        </w:rPr>
        <w:t xml:space="preserve"> </w:t>
      </w:r>
      <w:r w:rsidR="00AB649B" w:rsidRPr="00DF3DFF">
        <w:rPr>
          <w:rFonts w:ascii="Century Gothic" w:hAnsi="Century Gothic" w:cs="Tahoma"/>
          <w:sz w:val="28"/>
          <w:szCs w:val="28"/>
        </w:rPr>
        <w:t>f</w:t>
      </w:r>
      <w:r w:rsidRPr="00DF3DFF">
        <w:rPr>
          <w:rFonts w:ascii="Century Gothic" w:hAnsi="Century Gothic" w:cs="Tahoma"/>
          <w:sz w:val="28"/>
          <w:szCs w:val="28"/>
        </w:rPr>
        <w:t>oreign financed capital expenditure and this will be funded by a combination of donor project grants and project loans.</w:t>
      </w:r>
    </w:p>
    <w:p w14:paraId="03957B1D" w14:textId="5E04F758" w:rsidR="006E26EC" w:rsidRPr="00DF3DFF" w:rsidRDefault="006E26EC" w:rsidP="0068695F">
      <w:pPr>
        <w:spacing w:before="360" w:after="120" w:line="240" w:lineRule="auto"/>
        <w:jc w:val="both"/>
        <w:rPr>
          <w:rFonts w:ascii="Century Gothic" w:eastAsia="Times New Roman" w:hAnsi="Century Gothic" w:cs="Tahoma"/>
          <w:sz w:val="28"/>
          <w:szCs w:val="28"/>
          <w:lang w:val="en-US"/>
        </w:rPr>
      </w:pPr>
      <w:r w:rsidRPr="00DF3DFF">
        <w:rPr>
          <w:rFonts w:ascii="Century Gothic" w:eastAsia="Times New Roman" w:hAnsi="Century Gothic" w:cs="Tahoma"/>
          <w:b/>
          <w:sz w:val="28"/>
          <w:szCs w:val="28"/>
          <w:lang w:val="en-US"/>
        </w:rPr>
        <w:t>Overall</w:t>
      </w:r>
      <w:r w:rsidRPr="00DF3DFF">
        <w:rPr>
          <w:rFonts w:ascii="Century Gothic" w:hAnsi="Century Gothic" w:cs="Tahoma"/>
          <w:b/>
          <w:sz w:val="28"/>
          <w:szCs w:val="28"/>
          <w:lang w:val="en-US"/>
        </w:rPr>
        <w:t xml:space="preserve"> Budget Balance and Financing for 201</w:t>
      </w:r>
      <w:r w:rsidR="00B65F99" w:rsidRPr="00DF3DFF">
        <w:rPr>
          <w:rFonts w:ascii="Century Gothic" w:hAnsi="Century Gothic" w:cs="Tahoma"/>
          <w:b/>
          <w:sz w:val="28"/>
          <w:szCs w:val="28"/>
          <w:lang w:val="en-US"/>
        </w:rPr>
        <w:t>8</w:t>
      </w:r>
      <w:r w:rsidRPr="00DF3DFF">
        <w:rPr>
          <w:rFonts w:ascii="Century Gothic" w:eastAsia="Times New Roman" w:hAnsi="Century Gothic" w:cs="Tahoma"/>
          <w:sz w:val="28"/>
          <w:szCs w:val="28"/>
          <w:lang w:val="en-US"/>
        </w:rPr>
        <w:t xml:space="preserve"> </w:t>
      </w:r>
    </w:p>
    <w:p w14:paraId="6577FF15" w14:textId="4D7F62F2" w:rsidR="00664497" w:rsidRPr="00DF3DFF" w:rsidRDefault="00792B08"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based </w:t>
      </w:r>
      <w:r w:rsidR="001D14B4" w:rsidRPr="00DF3DFF">
        <w:rPr>
          <w:rFonts w:ascii="Century Gothic" w:eastAsia="Times New Roman" w:hAnsi="Century Gothic" w:cs="Tahoma"/>
          <w:bCs/>
          <w:sz w:val="28"/>
          <w:szCs w:val="28"/>
          <w:lang w:val="en-US"/>
        </w:rPr>
        <w:t xml:space="preserve">on the estimates for </w:t>
      </w:r>
      <w:r w:rsidR="00CE16D1" w:rsidRPr="00DF3DFF">
        <w:rPr>
          <w:rFonts w:ascii="Century Gothic" w:eastAsia="Times New Roman" w:hAnsi="Century Gothic" w:cs="Tahoma"/>
          <w:bCs/>
          <w:sz w:val="28"/>
          <w:szCs w:val="28"/>
          <w:lang w:val="en-US"/>
        </w:rPr>
        <w:t>Total Revenue and Grants And Total Expenditure</w:t>
      </w:r>
      <w:r w:rsidR="001D14B4" w:rsidRPr="00DF3DFF">
        <w:rPr>
          <w:rFonts w:ascii="Century Gothic" w:eastAsia="Times New Roman" w:hAnsi="Century Gothic" w:cs="Tahoma"/>
          <w:bCs/>
          <w:sz w:val="28"/>
          <w:szCs w:val="28"/>
          <w:lang w:val="en-US"/>
        </w:rPr>
        <w:t xml:space="preserve">, the 2018 Budget will result in an </w:t>
      </w:r>
      <w:r w:rsidR="00B21B23" w:rsidRPr="00DF3DFF">
        <w:rPr>
          <w:rFonts w:ascii="Century Gothic" w:eastAsia="Times New Roman" w:hAnsi="Century Gothic" w:cs="Tahoma"/>
          <w:bCs/>
          <w:sz w:val="28"/>
          <w:szCs w:val="28"/>
          <w:lang w:val="en-US"/>
        </w:rPr>
        <w:t xml:space="preserve">Overall Budget Deficit </w:t>
      </w:r>
      <w:r w:rsidR="001D14B4" w:rsidRPr="00DF3DFF">
        <w:rPr>
          <w:rFonts w:ascii="Century Gothic" w:eastAsia="Times New Roman" w:hAnsi="Century Gothic" w:cs="Tahoma"/>
          <w:bCs/>
          <w:sz w:val="28"/>
          <w:szCs w:val="28"/>
          <w:lang w:val="en-US"/>
        </w:rPr>
        <w:t>of GH¢10.</w:t>
      </w:r>
      <w:r w:rsidR="007F03AB" w:rsidRPr="00DF3DFF">
        <w:rPr>
          <w:rFonts w:ascii="Century Gothic" w:eastAsia="Times New Roman" w:hAnsi="Century Gothic" w:cs="Tahoma"/>
          <w:bCs/>
          <w:sz w:val="28"/>
          <w:szCs w:val="28"/>
          <w:lang w:val="en-US"/>
        </w:rPr>
        <w:t>9</w:t>
      </w:r>
      <w:r w:rsidR="001D14B4" w:rsidRPr="00DF3DFF">
        <w:rPr>
          <w:rFonts w:ascii="Century Gothic" w:eastAsia="Times New Roman" w:hAnsi="Century Gothic" w:cs="Tahoma"/>
          <w:bCs/>
          <w:sz w:val="28"/>
          <w:szCs w:val="28"/>
          <w:lang w:val="en-US"/>
        </w:rPr>
        <w:t xml:space="preserve"> billion, equivalent to </w:t>
      </w:r>
      <w:r w:rsidR="008B7A99" w:rsidRPr="00DF3DFF">
        <w:rPr>
          <w:rFonts w:ascii="Century Gothic" w:eastAsia="Times New Roman" w:hAnsi="Century Gothic" w:cs="Tahoma"/>
          <w:bCs/>
          <w:sz w:val="28"/>
          <w:szCs w:val="28"/>
          <w:lang w:val="en-US"/>
        </w:rPr>
        <w:t>4.5 percent of GDP.</w:t>
      </w:r>
    </w:p>
    <w:p w14:paraId="151BFCE0" w14:textId="49D18BB4" w:rsidR="00916735" w:rsidRPr="00DF3DFF" w:rsidRDefault="008B7A99"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Financing of the </w:t>
      </w:r>
      <w:r w:rsidR="00DA262C">
        <w:rPr>
          <w:rFonts w:ascii="Century Gothic" w:eastAsia="Times New Roman" w:hAnsi="Century Gothic" w:cs="Tahoma"/>
          <w:bCs/>
          <w:sz w:val="28"/>
          <w:szCs w:val="28"/>
          <w:lang w:val="en-US"/>
        </w:rPr>
        <w:t xml:space="preserve">fiscal </w:t>
      </w:r>
      <w:r w:rsidRPr="00DF3DFF">
        <w:rPr>
          <w:rFonts w:ascii="Century Gothic" w:eastAsia="Times New Roman" w:hAnsi="Century Gothic" w:cs="Tahoma"/>
          <w:bCs/>
          <w:sz w:val="28"/>
          <w:szCs w:val="28"/>
          <w:lang w:val="en-US"/>
        </w:rPr>
        <w:t xml:space="preserve">deficit will </w:t>
      </w:r>
      <w:r w:rsidR="008C1FEB" w:rsidRPr="00DF3DFF">
        <w:rPr>
          <w:rFonts w:ascii="Century Gothic" w:eastAsia="Times New Roman" w:hAnsi="Century Gothic" w:cs="Tahoma"/>
          <w:bCs/>
          <w:sz w:val="28"/>
          <w:szCs w:val="28"/>
          <w:lang w:val="en-US"/>
        </w:rPr>
        <w:t>be from both domestic and foreign sources</w:t>
      </w:r>
      <w:r w:rsidR="00DA262C">
        <w:rPr>
          <w:rFonts w:ascii="Century Gothic" w:eastAsia="Times New Roman" w:hAnsi="Century Gothic" w:cs="Tahoma"/>
          <w:bCs/>
          <w:sz w:val="28"/>
          <w:szCs w:val="28"/>
          <w:lang w:val="en-US"/>
        </w:rPr>
        <w:t xml:space="preserve">. Net Foreign Financing will amount to about </w:t>
      </w:r>
      <w:r w:rsidR="00DA262C" w:rsidRPr="00DF3DFF">
        <w:rPr>
          <w:rFonts w:ascii="Century Gothic" w:eastAsia="Times New Roman" w:hAnsi="Century Gothic" w:cs="Tahoma"/>
          <w:bCs/>
          <w:sz w:val="28"/>
          <w:szCs w:val="28"/>
          <w:lang w:val="en-US"/>
        </w:rPr>
        <w:t>GH¢</w:t>
      </w:r>
      <w:r w:rsidR="00DA262C">
        <w:rPr>
          <w:rFonts w:ascii="Century Gothic" w:eastAsia="Times New Roman" w:hAnsi="Century Gothic" w:cs="Tahoma"/>
          <w:bCs/>
          <w:sz w:val="28"/>
          <w:szCs w:val="28"/>
          <w:lang w:val="en-US"/>
        </w:rPr>
        <w:t xml:space="preserve">3 billion </w:t>
      </w:r>
      <w:r w:rsidR="008C1FEB" w:rsidRPr="00DF3DFF">
        <w:rPr>
          <w:rFonts w:ascii="Century Gothic" w:eastAsia="Times New Roman" w:hAnsi="Century Gothic" w:cs="Tahoma"/>
          <w:bCs/>
          <w:sz w:val="28"/>
          <w:szCs w:val="28"/>
          <w:lang w:val="en-US"/>
        </w:rPr>
        <w:t xml:space="preserve"> </w:t>
      </w:r>
      <w:r w:rsidR="00DA262C">
        <w:rPr>
          <w:rFonts w:ascii="Century Gothic" w:eastAsia="Times New Roman" w:hAnsi="Century Gothic" w:cs="Tahoma"/>
          <w:bCs/>
          <w:sz w:val="28"/>
          <w:szCs w:val="28"/>
          <w:lang w:val="en-US"/>
        </w:rPr>
        <w:t>(</w:t>
      </w:r>
      <w:r w:rsidR="008C1FEB" w:rsidRPr="00DF3DFF">
        <w:rPr>
          <w:rFonts w:ascii="Century Gothic" w:eastAsia="Times New Roman" w:hAnsi="Century Gothic" w:cs="Tahoma"/>
          <w:bCs/>
          <w:sz w:val="28"/>
          <w:szCs w:val="28"/>
          <w:lang w:val="en-US"/>
        </w:rPr>
        <w:t xml:space="preserve">including a Eurobond of </w:t>
      </w:r>
      <w:r w:rsidR="00241C65" w:rsidRPr="00DF3DFF">
        <w:rPr>
          <w:rFonts w:ascii="Century Gothic" w:eastAsia="Times New Roman" w:hAnsi="Century Gothic" w:cs="Tahoma"/>
          <w:bCs/>
          <w:sz w:val="28"/>
          <w:szCs w:val="28"/>
          <w:lang w:val="en-US"/>
        </w:rPr>
        <w:t>up to GH¢1.0 billion</w:t>
      </w:r>
      <w:r w:rsidR="00DA262C">
        <w:rPr>
          <w:rFonts w:ascii="Century Gothic" w:eastAsia="Times New Roman" w:hAnsi="Century Gothic" w:cs="Tahoma"/>
          <w:bCs/>
          <w:sz w:val="28"/>
          <w:szCs w:val="28"/>
          <w:lang w:val="en-US"/>
        </w:rPr>
        <w:t>)</w:t>
      </w:r>
      <w:r w:rsidR="00A16BFA">
        <w:rPr>
          <w:rFonts w:ascii="Century Gothic" w:eastAsia="Times New Roman" w:hAnsi="Century Gothic" w:cs="Tahoma"/>
          <w:bCs/>
          <w:sz w:val="28"/>
          <w:szCs w:val="28"/>
          <w:lang w:val="en-US"/>
        </w:rPr>
        <w:t>, equivalent to 1.2 percent of GDP.</w:t>
      </w:r>
      <w:r w:rsidR="00241C65" w:rsidRPr="00DF3DFF">
        <w:rPr>
          <w:rFonts w:ascii="Century Gothic" w:eastAsia="Times New Roman" w:hAnsi="Century Gothic" w:cs="Tahoma"/>
          <w:bCs/>
          <w:sz w:val="28"/>
          <w:szCs w:val="28"/>
          <w:lang w:val="en-US"/>
        </w:rPr>
        <w:t xml:space="preserve"> </w:t>
      </w:r>
      <w:r w:rsidR="00C92E93" w:rsidRPr="00DF3DFF">
        <w:rPr>
          <w:rFonts w:ascii="Century Gothic" w:eastAsia="Times New Roman" w:hAnsi="Century Gothic" w:cs="Tahoma"/>
          <w:bCs/>
          <w:sz w:val="28"/>
          <w:szCs w:val="28"/>
          <w:lang w:val="en-US"/>
        </w:rPr>
        <w:t xml:space="preserve">Net Domestic Financing will constitute </w:t>
      </w:r>
      <w:r w:rsidR="0051058E" w:rsidRPr="00DF3DFF">
        <w:rPr>
          <w:rFonts w:ascii="Century Gothic" w:eastAsia="Times New Roman" w:hAnsi="Century Gothic" w:cs="Tahoma"/>
          <w:bCs/>
          <w:sz w:val="28"/>
          <w:szCs w:val="28"/>
          <w:lang w:val="en-US"/>
        </w:rPr>
        <w:t xml:space="preserve">about 73 percent of total financing and includes financing from </w:t>
      </w:r>
      <w:r w:rsidR="007F03AB" w:rsidRPr="00DF3DFF">
        <w:rPr>
          <w:rFonts w:ascii="Century Gothic" w:eastAsia="Times New Roman" w:hAnsi="Century Gothic" w:cs="Tahoma"/>
          <w:bCs/>
          <w:sz w:val="28"/>
          <w:szCs w:val="28"/>
          <w:lang w:val="en-US"/>
        </w:rPr>
        <w:t>bank and non</w:t>
      </w:r>
      <w:r w:rsidR="00916735" w:rsidRPr="00DF3DFF">
        <w:rPr>
          <w:rFonts w:ascii="Century Gothic" w:eastAsia="Times New Roman" w:hAnsi="Century Gothic" w:cs="Tahoma"/>
          <w:bCs/>
          <w:sz w:val="28"/>
          <w:szCs w:val="28"/>
          <w:lang w:val="en-US"/>
        </w:rPr>
        <w:t xml:space="preserve">-bank sectors, other domestic sources such as </w:t>
      </w:r>
      <w:r w:rsidR="0051058E" w:rsidRPr="00DF3DFF">
        <w:rPr>
          <w:rFonts w:ascii="Century Gothic" w:eastAsia="Times New Roman" w:hAnsi="Century Gothic" w:cs="Tahoma"/>
          <w:bCs/>
          <w:sz w:val="28"/>
          <w:szCs w:val="28"/>
          <w:lang w:val="en-US"/>
        </w:rPr>
        <w:t>diverstitu</w:t>
      </w:r>
      <w:r w:rsidR="00A312A0" w:rsidRPr="00DF3DFF">
        <w:rPr>
          <w:rFonts w:ascii="Century Gothic" w:eastAsia="Times New Roman" w:hAnsi="Century Gothic" w:cs="Tahoma"/>
          <w:bCs/>
          <w:sz w:val="28"/>
          <w:szCs w:val="28"/>
          <w:lang w:val="en-US"/>
        </w:rPr>
        <w:t>r</w:t>
      </w:r>
      <w:r w:rsidR="0051058E" w:rsidRPr="00DF3DFF">
        <w:rPr>
          <w:rFonts w:ascii="Century Gothic" w:eastAsia="Times New Roman" w:hAnsi="Century Gothic" w:cs="Tahoma"/>
          <w:bCs/>
          <w:sz w:val="28"/>
          <w:szCs w:val="28"/>
          <w:lang w:val="en-US"/>
        </w:rPr>
        <w:t xml:space="preserve">e </w:t>
      </w:r>
      <w:r w:rsidR="00AC2747" w:rsidRPr="00DF3DFF">
        <w:rPr>
          <w:rFonts w:ascii="Century Gothic" w:eastAsia="Times New Roman" w:hAnsi="Century Gothic" w:cs="Tahoma"/>
          <w:bCs/>
          <w:sz w:val="28"/>
          <w:szCs w:val="28"/>
          <w:lang w:val="en-US"/>
        </w:rPr>
        <w:t>proceeds and</w:t>
      </w:r>
      <w:r w:rsidR="00CD6589" w:rsidRPr="00DF3DFF">
        <w:rPr>
          <w:rFonts w:ascii="Century Gothic" w:eastAsia="Times New Roman" w:hAnsi="Century Gothic" w:cs="Tahoma"/>
          <w:bCs/>
          <w:sz w:val="28"/>
          <w:szCs w:val="28"/>
          <w:lang w:val="en-US"/>
        </w:rPr>
        <w:t xml:space="preserve"> </w:t>
      </w:r>
      <w:r w:rsidR="00AC2747" w:rsidRPr="00DF3DFF">
        <w:rPr>
          <w:rFonts w:ascii="Century Gothic" w:eastAsia="Times New Roman" w:hAnsi="Century Gothic" w:cs="Tahoma"/>
          <w:bCs/>
          <w:sz w:val="28"/>
          <w:szCs w:val="28"/>
          <w:lang w:val="en-US"/>
        </w:rPr>
        <w:t>mineral royalty prepayment.  The total NDF is estimated at GH¢</w:t>
      </w:r>
      <w:r w:rsidR="00916735" w:rsidRPr="00DF3DFF">
        <w:rPr>
          <w:rFonts w:ascii="Century Gothic" w:eastAsia="Times New Roman" w:hAnsi="Century Gothic" w:cs="Tahoma"/>
          <w:bCs/>
          <w:sz w:val="28"/>
          <w:szCs w:val="28"/>
          <w:lang w:val="en-US"/>
        </w:rPr>
        <w:t>8</w:t>
      </w:r>
      <w:r w:rsidR="00AC2747" w:rsidRPr="00DF3DFF">
        <w:rPr>
          <w:rFonts w:ascii="Century Gothic" w:eastAsia="Times New Roman" w:hAnsi="Century Gothic" w:cs="Tahoma"/>
          <w:bCs/>
          <w:sz w:val="28"/>
          <w:szCs w:val="28"/>
          <w:lang w:val="en-US"/>
        </w:rPr>
        <w:t xml:space="preserve"> </w:t>
      </w:r>
      <w:r w:rsidR="00A312A0" w:rsidRPr="00DF3DFF">
        <w:rPr>
          <w:rFonts w:ascii="Century Gothic" w:eastAsia="Times New Roman" w:hAnsi="Century Gothic" w:cs="Tahoma"/>
          <w:bCs/>
          <w:sz w:val="28"/>
          <w:szCs w:val="28"/>
          <w:lang w:val="en-US"/>
        </w:rPr>
        <w:t xml:space="preserve">billion </w:t>
      </w:r>
      <w:r w:rsidR="003E124E" w:rsidRPr="00DF3DFF">
        <w:rPr>
          <w:rFonts w:ascii="Century Gothic" w:eastAsia="Times New Roman" w:hAnsi="Century Gothic" w:cs="Tahoma"/>
          <w:bCs/>
          <w:sz w:val="28"/>
          <w:szCs w:val="28"/>
          <w:lang w:val="en-US"/>
        </w:rPr>
        <w:t>or 3.3 percent of GDP.</w:t>
      </w:r>
    </w:p>
    <w:p w14:paraId="7DBA3407" w14:textId="77777777" w:rsidR="00916735" w:rsidRPr="00DF3DFF" w:rsidRDefault="00916735"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Mr. Speaker, it is worth noting that in 2018, the primary balance, which is an indication of our fiscal effort will be grown to a larger surplus of about 1.6 percent of GDP from the projected 2017 outturn of 0.2 percent. This signifies our resolve to “breaking the back” of a growing public debt from previous year.</w:t>
      </w:r>
    </w:p>
    <w:bookmarkEnd w:id="11"/>
    <w:p w14:paraId="18A0B59E" w14:textId="2BC37D1B" w:rsidR="006E26EC" w:rsidRPr="00DF3DFF" w:rsidRDefault="006E26EC" w:rsidP="0068695F">
      <w:pPr>
        <w:spacing w:before="360" w:after="120" w:line="240" w:lineRule="auto"/>
        <w:jc w:val="both"/>
        <w:rPr>
          <w:rFonts w:ascii="Century Gothic" w:hAnsi="Century Gothic" w:cs="Tahoma"/>
          <w:b/>
          <w:sz w:val="28"/>
          <w:szCs w:val="28"/>
          <w:lang w:val="en-US"/>
        </w:rPr>
      </w:pPr>
      <w:r w:rsidRPr="00DF3DFF">
        <w:rPr>
          <w:rFonts w:ascii="Century Gothic" w:eastAsia="Times New Roman" w:hAnsi="Century Gothic" w:cs="Tahoma"/>
          <w:b/>
          <w:sz w:val="28"/>
          <w:szCs w:val="28"/>
          <w:lang w:val="en-US"/>
        </w:rPr>
        <w:t>Projection</w:t>
      </w:r>
      <w:r w:rsidRPr="00DF3DFF">
        <w:rPr>
          <w:rFonts w:ascii="Century Gothic" w:hAnsi="Century Gothic" w:cs="Tahoma"/>
          <w:b/>
          <w:sz w:val="28"/>
          <w:szCs w:val="28"/>
          <w:lang w:val="en-US"/>
        </w:rPr>
        <w:t xml:space="preserve"> of 201</w:t>
      </w:r>
      <w:r w:rsidR="00B65F99" w:rsidRPr="00DF3DFF">
        <w:rPr>
          <w:rFonts w:ascii="Century Gothic" w:hAnsi="Century Gothic" w:cs="Tahoma"/>
          <w:b/>
          <w:sz w:val="28"/>
          <w:szCs w:val="28"/>
          <w:lang w:val="en-US"/>
        </w:rPr>
        <w:t>8</w:t>
      </w:r>
      <w:r w:rsidRPr="00DF3DFF">
        <w:rPr>
          <w:rFonts w:ascii="Century Gothic" w:hAnsi="Century Gothic" w:cs="Tahoma"/>
          <w:b/>
          <w:sz w:val="28"/>
          <w:szCs w:val="28"/>
          <w:lang w:val="en-US"/>
        </w:rPr>
        <w:t xml:space="preserve"> Petroleum Receipts and allocation</w:t>
      </w:r>
    </w:p>
    <w:p w14:paraId="1F1B0D37" w14:textId="297D5D5A" w:rsidR="008878DF" w:rsidRPr="00DF3DFF" w:rsidRDefault="008878DF"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Mr. Speaker, the projected Benchmark crude oil price for 2018 is US$57.4 per barrel with a Benchmark output of 53.25 million barrels (14</w:t>
      </w:r>
      <w:r w:rsidR="00C21023" w:rsidRPr="00DF3DFF">
        <w:rPr>
          <w:rFonts w:ascii="Century Gothic" w:eastAsia="Times New Roman" w:hAnsi="Century Gothic" w:cs="Tahoma"/>
          <w:bCs/>
          <w:sz w:val="28"/>
          <w:szCs w:val="28"/>
          <w:lang w:val="en-US"/>
        </w:rPr>
        <w:t>5,887</w:t>
      </w:r>
      <w:r w:rsidRPr="00DF3DFF">
        <w:rPr>
          <w:rFonts w:ascii="Century Gothic" w:eastAsia="Times New Roman" w:hAnsi="Century Gothic" w:cs="Tahoma"/>
          <w:bCs/>
          <w:sz w:val="28"/>
          <w:szCs w:val="28"/>
          <w:lang w:val="en-US"/>
        </w:rPr>
        <w:t xml:space="preserve"> barrels of oil per day).  Similarly, the gas price for 2018 is projected at US$3.94 per MMBtu, up from the 2017 estimate of </w:t>
      </w:r>
      <w:r w:rsidR="002612A1" w:rsidRPr="00DF3DFF">
        <w:rPr>
          <w:rFonts w:ascii="Century Gothic" w:eastAsia="Times New Roman" w:hAnsi="Century Gothic" w:cs="Tahoma"/>
          <w:bCs/>
          <w:sz w:val="28"/>
          <w:szCs w:val="28"/>
          <w:lang w:val="en-US"/>
        </w:rPr>
        <w:t>US$</w:t>
      </w:r>
      <w:r w:rsidRPr="00DF3DFF">
        <w:rPr>
          <w:rFonts w:ascii="Century Gothic" w:eastAsia="Times New Roman" w:hAnsi="Century Gothic" w:cs="Tahoma"/>
          <w:bCs/>
          <w:sz w:val="28"/>
          <w:szCs w:val="28"/>
          <w:lang w:val="en-US"/>
        </w:rPr>
        <w:t xml:space="preserve">3.03 per MMBtu. This includes gas prices of Jubilee, TEN (associated and non-associated) as well as </w:t>
      </w:r>
      <w:r w:rsidR="005C1733" w:rsidRPr="00DF3DFF">
        <w:rPr>
          <w:rFonts w:ascii="Century Gothic" w:eastAsia="Times New Roman" w:hAnsi="Century Gothic" w:cs="Tahoma"/>
          <w:bCs/>
          <w:sz w:val="28"/>
          <w:szCs w:val="28"/>
          <w:lang w:val="en-US"/>
        </w:rPr>
        <w:t>Sankofa Gyaname Ntomme (SGN)</w:t>
      </w:r>
      <w:r w:rsidRPr="00DF3DFF">
        <w:rPr>
          <w:rFonts w:ascii="Century Gothic" w:eastAsia="Times New Roman" w:hAnsi="Century Gothic" w:cs="Tahoma"/>
          <w:bCs/>
          <w:sz w:val="28"/>
          <w:szCs w:val="28"/>
          <w:lang w:val="en-US"/>
        </w:rPr>
        <w:t>.</w:t>
      </w:r>
    </w:p>
    <w:p w14:paraId="6BD6A9DB" w14:textId="77777777" w:rsidR="008878DF" w:rsidRPr="00DF3DFF" w:rsidRDefault="008878DF"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The total petroleum revenue for 2018 is estimated at US$669.4 million, with Benchmark Revenue projected at US$335.86 million.</w:t>
      </w:r>
    </w:p>
    <w:p w14:paraId="253F1D36" w14:textId="1FB04BAF" w:rsidR="008878DF" w:rsidRPr="00DF3DFF" w:rsidRDefault="008878DF"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in line with Section 23(3) of the PRMA, we propose to this </w:t>
      </w:r>
      <w:r w:rsidR="001E7ADD" w:rsidRPr="00DF3DFF">
        <w:rPr>
          <w:rFonts w:ascii="Century Gothic" w:eastAsia="Times New Roman" w:hAnsi="Century Gothic" w:cs="Tahoma"/>
          <w:bCs/>
          <w:sz w:val="28"/>
          <w:szCs w:val="28"/>
          <w:lang w:val="en-US"/>
        </w:rPr>
        <w:t>a</w:t>
      </w:r>
      <w:r w:rsidRPr="00DF3DFF">
        <w:rPr>
          <w:rFonts w:ascii="Century Gothic" w:eastAsia="Times New Roman" w:hAnsi="Century Gothic" w:cs="Tahoma"/>
          <w:bCs/>
          <w:sz w:val="28"/>
          <w:szCs w:val="28"/>
          <w:lang w:val="en-US"/>
        </w:rPr>
        <w:t xml:space="preserve">ugust House to cap the Ghana Stabilisation Fund </w:t>
      </w:r>
      <w:r w:rsidR="001E7ADD" w:rsidRPr="00DF3DFF">
        <w:rPr>
          <w:rFonts w:ascii="Century Gothic" w:eastAsia="Times New Roman" w:hAnsi="Century Gothic" w:cs="Tahoma"/>
          <w:bCs/>
          <w:sz w:val="28"/>
          <w:szCs w:val="28"/>
          <w:lang w:val="en-US"/>
        </w:rPr>
        <w:t>(</w:t>
      </w:r>
      <w:r w:rsidR="00045366" w:rsidRPr="00DF3DFF">
        <w:rPr>
          <w:rFonts w:ascii="Century Gothic" w:eastAsia="Times New Roman" w:hAnsi="Century Gothic" w:cs="Tahoma"/>
          <w:bCs/>
          <w:sz w:val="28"/>
          <w:szCs w:val="28"/>
          <w:lang w:val="en-US"/>
        </w:rPr>
        <w:t xml:space="preserve">GSF) </w:t>
      </w:r>
      <w:r w:rsidRPr="00DF3DFF">
        <w:rPr>
          <w:rFonts w:ascii="Century Gothic" w:eastAsia="Times New Roman" w:hAnsi="Century Gothic" w:cs="Tahoma"/>
          <w:bCs/>
          <w:sz w:val="28"/>
          <w:szCs w:val="28"/>
          <w:lang w:val="en-US"/>
        </w:rPr>
        <w:t>at US$300 million. The reason for the cap</w:t>
      </w:r>
      <w:r w:rsidR="00045366" w:rsidRPr="00DF3DFF">
        <w:rPr>
          <w:rFonts w:ascii="Century Gothic" w:eastAsia="Times New Roman" w:hAnsi="Century Gothic" w:cs="Tahoma"/>
          <w:bCs/>
          <w:sz w:val="28"/>
          <w:szCs w:val="28"/>
          <w:lang w:val="en-US"/>
        </w:rPr>
        <w:t xml:space="preserve">ping </w:t>
      </w:r>
      <w:r w:rsidRPr="00DF3DFF">
        <w:rPr>
          <w:rFonts w:ascii="Century Gothic" w:eastAsia="Times New Roman" w:hAnsi="Century Gothic" w:cs="Tahoma"/>
          <w:bCs/>
          <w:sz w:val="28"/>
          <w:szCs w:val="28"/>
          <w:lang w:val="en-US"/>
        </w:rPr>
        <w:t xml:space="preserve">is to use the excess amount over the cap to retire existing debt, in line with the Law.  </w:t>
      </w:r>
    </w:p>
    <w:p w14:paraId="49543F02" w14:textId="5FFD75BF" w:rsidR="00B21B23" w:rsidRPr="00DF3DFF" w:rsidRDefault="00B21B23" w:rsidP="00B21B23">
      <w:pPr>
        <w:pStyle w:val="ListParagraph"/>
        <w:spacing w:after="240" w:line="240" w:lineRule="auto"/>
        <w:ind w:left="284"/>
        <w:contextualSpacing w:val="0"/>
        <w:jc w:val="both"/>
        <w:rPr>
          <w:rFonts w:ascii="Century Gothic" w:eastAsia="Times New Roman" w:hAnsi="Century Gothic" w:cs="Tahoma"/>
          <w:bCs/>
          <w:sz w:val="28"/>
          <w:szCs w:val="28"/>
          <w:lang w:val="en-US"/>
        </w:rPr>
      </w:pPr>
    </w:p>
    <w:p w14:paraId="68643D12" w14:textId="77777777" w:rsidR="006E26EC" w:rsidRPr="00DF3DFF" w:rsidRDefault="006E26EC" w:rsidP="0068695F">
      <w:pPr>
        <w:spacing w:before="360" w:after="120" w:line="240" w:lineRule="auto"/>
        <w:jc w:val="both"/>
        <w:rPr>
          <w:rFonts w:ascii="Century Gothic" w:hAnsi="Century Gothic" w:cs="Tahoma"/>
          <w:b/>
          <w:sz w:val="28"/>
          <w:szCs w:val="28"/>
          <w:lang w:val="en-US"/>
        </w:rPr>
      </w:pPr>
      <w:r w:rsidRPr="00DF3DFF">
        <w:rPr>
          <w:rFonts w:ascii="Century Gothic" w:hAnsi="Century Gothic" w:cs="Tahoma"/>
          <w:b/>
          <w:sz w:val="28"/>
          <w:szCs w:val="28"/>
          <w:lang w:val="en-US"/>
        </w:rPr>
        <w:lastRenderedPageBreak/>
        <w:t xml:space="preserve">The </w:t>
      </w:r>
      <w:r w:rsidRPr="00DF3DFF">
        <w:rPr>
          <w:rFonts w:ascii="Century Gothic" w:eastAsia="Times New Roman" w:hAnsi="Century Gothic" w:cs="Tahoma"/>
          <w:b/>
          <w:sz w:val="28"/>
          <w:szCs w:val="28"/>
          <w:lang w:val="en-US"/>
        </w:rPr>
        <w:t>Medium</w:t>
      </w:r>
      <w:r w:rsidRPr="00DF3DFF">
        <w:rPr>
          <w:rFonts w:ascii="Century Gothic" w:hAnsi="Century Gothic" w:cs="Tahoma"/>
          <w:b/>
          <w:sz w:val="28"/>
          <w:szCs w:val="28"/>
          <w:lang w:val="en-US"/>
        </w:rPr>
        <w:t xml:space="preserve"> Term Debt Strategy and Debt Sustainability Analysis</w:t>
      </w:r>
    </w:p>
    <w:p w14:paraId="34B5E092" w14:textId="77777777" w:rsidR="003E5E07" w:rsidRPr="00DF3DFF" w:rsidRDefault="003E5E07"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bookmarkStart w:id="12" w:name="_Toc475978676"/>
      <w:r w:rsidRPr="00DF3DFF">
        <w:rPr>
          <w:rFonts w:ascii="Century Gothic" w:eastAsia="Times New Roman" w:hAnsi="Century Gothic" w:cs="Tahoma"/>
          <w:bCs/>
          <w:sz w:val="28"/>
          <w:szCs w:val="28"/>
          <w:lang w:val="en-US"/>
        </w:rPr>
        <w:t xml:space="preserve">Mr. Speaker, the attainment of debt sustainability remains one of the key objectives of Ghana’s debt management policy. Government will continue to pursue fiscal consolidation measures to run primary budget surpluses, as well as to smoothen bullet payments in the public debt portfolio. </w:t>
      </w:r>
    </w:p>
    <w:p w14:paraId="4A41455A" w14:textId="0A891602" w:rsidR="00AF2CB0" w:rsidRPr="00DF3DFF" w:rsidRDefault="00AF2CB0"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Mr. Speaker, </w:t>
      </w:r>
      <w:r w:rsidR="000C40DF" w:rsidRPr="00DF3DFF">
        <w:rPr>
          <w:rFonts w:ascii="Century Gothic" w:eastAsia="Times New Roman" w:hAnsi="Century Gothic" w:cs="Tahoma"/>
          <w:bCs/>
          <w:sz w:val="28"/>
          <w:szCs w:val="28"/>
          <w:lang w:val="en-US"/>
        </w:rPr>
        <w:t xml:space="preserve">consistent with the approved 2017-19 </w:t>
      </w:r>
      <w:r w:rsidR="005C1733" w:rsidRPr="00DF3DFF">
        <w:rPr>
          <w:rFonts w:ascii="Century Gothic" w:eastAsia="Times New Roman" w:hAnsi="Century Gothic" w:cs="Tahoma"/>
          <w:bCs/>
          <w:sz w:val="28"/>
          <w:szCs w:val="28"/>
          <w:lang w:val="en-US"/>
        </w:rPr>
        <w:t>Medium Term Debt Strategy (</w:t>
      </w:r>
      <w:r w:rsidR="000C40DF" w:rsidRPr="00DF3DFF">
        <w:rPr>
          <w:rFonts w:ascii="Century Gothic" w:eastAsia="Times New Roman" w:hAnsi="Century Gothic" w:cs="Tahoma"/>
          <w:bCs/>
          <w:sz w:val="28"/>
          <w:szCs w:val="28"/>
          <w:lang w:val="en-US"/>
        </w:rPr>
        <w:t>MTDS</w:t>
      </w:r>
      <w:r w:rsidR="005C1733" w:rsidRPr="00DF3DFF">
        <w:rPr>
          <w:rFonts w:ascii="Century Gothic" w:eastAsia="Times New Roman" w:hAnsi="Century Gothic" w:cs="Tahoma"/>
          <w:bCs/>
          <w:sz w:val="28"/>
          <w:szCs w:val="28"/>
          <w:lang w:val="en-US"/>
        </w:rPr>
        <w:t>)</w:t>
      </w:r>
      <w:r w:rsidR="00B13179" w:rsidRPr="00DF3DFF">
        <w:rPr>
          <w:rFonts w:ascii="Century Gothic" w:eastAsia="Times New Roman" w:hAnsi="Century Gothic" w:cs="Tahoma"/>
          <w:bCs/>
          <w:sz w:val="28"/>
          <w:szCs w:val="28"/>
          <w:lang w:val="en-US"/>
        </w:rPr>
        <w:t>,</w:t>
      </w:r>
      <w:r w:rsidR="000C40DF" w:rsidRPr="00DF3DFF">
        <w:rPr>
          <w:rFonts w:ascii="Century Gothic" w:eastAsia="Times New Roman" w:hAnsi="Century Gothic" w:cs="Tahoma"/>
          <w:bCs/>
          <w:sz w:val="28"/>
          <w:szCs w:val="28"/>
          <w:lang w:val="en-US"/>
        </w:rPr>
        <w:t xml:space="preserve"> Government</w:t>
      </w:r>
      <w:r w:rsidRPr="00DF3DFF">
        <w:rPr>
          <w:rFonts w:ascii="Century Gothic" w:eastAsia="Times New Roman" w:hAnsi="Century Gothic" w:cs="Tahoma"/>
          <w:bCs/>
          <w:sz w:val="28"/>
          <w:szCs w:val="28"/>
          <w:lang w:val="en-US"/>
        </w:rPr>
        <w:t xml:space="preserve"> </w:t>
      </w:r>
      <w:r w:rsidR="00B13179" w:rsidRPr="00DF3DFF">
        <w:rPr>
          <w:rFonts w:ascii="Century Gothic" w:eastAsia="Times New Roman" w:hAnsi="Century Gothic" w:cs="Tahoma"/>
          <w:bCs/>
          <w:sz w:val="28"/>
          <w:szCs w:val="28"/>
          <w:lang w:val="en-US"/>
        </w:rPr>
        <w:t xml:space="preserve">will target </w:t>
      </w:r>
      <w:r w:rsidR="00D9416F" w:rsidRPr="00DF3DFF">
        <w:rPr>
          <w:rFonts w:ascii="Century Gothic" w:eastAsia="Times New Roman" w:hAnsi="Century Gothic" w:cs="Tahoma"/>
          <w:bCs/>
          <w:sz w:val="28"/>
          <w:szCs w:val="28"/>
          <w:lang w:val="en-US"/>
        </w:rPr>
        <w:t xml:space="preserve">a </w:t>
      </w:r>
      <w:r w:rsidRPr="00DF3DFF">
        <w:rPr>
          <w:rFonts w:ascii="Century Gothic" w:eastAsia="Times New Roman" w:hAnsi="Century Gothic" w:cs="Tahoma"/>
          <w:bCs/>
          <w:sz w:val="28"/>
          <w:szCs w:val="28"/>
          <w:lang w:val="en-US"/>
        </w:rPr>
        <w:t>financing mix that minimizes cost and addresses portfolio risks.</w:t>
      </w:r>
    </w:p>
    <w:p w14:paraId="51DCBFF5" w14:textId="1D8BD10E" w:rsidR="00B1646D" w:rsidRPr="00DF3DFF" w:rsidRDefault="00666030" w:rsidP="00525C2E">
      <w:pPr>
        <w:pStyle w:val="ListParagraph"/>
        <w:numPr>
          <w:ilvl w:val="0"/>
          <w:numId w:val="19"/>
        </w:numPr>
        <w:spacing w:after="24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Government</w:t>
      </w:r>
      <w:r w:rsidR="00AA7007" w:rsidRPr="00DF3DFF">
        <w:rPr>
          <w:rFonts w:ascii="Century Gothic" w:eastAsia="Times New Roman" w:hAnsi="Century Gothic" w:cs="Tahoma"/>
          <w:bCs/>
          <w:sz w:val="28"/>
          <w:szCs w:val="28"/>
          <w:lang w:val="en-US"/>
        </w:rPr>
        <w:t>’s top priorities in 2018 include</w:t>
      </w:r>
      <w:r w:rsidR="00B1646D" w:rsidRPr="00DF3DFF">
        <w:rPr>
          <w:rFonts w:ascii="Century Gothic" w:eastAsia="Times New Roman" w:hAnsi="Century Gothic" w:cs="Tahoma"/>
          <w:bCs/>
          <w:sz w:val="28"/>
          <w:szCs w:val="28"/>
          <w:lang w:val="en-US"/>
        </w:rPr>
        <w:t>:</w:t>
      </w:r>
    </w:p>
    <w:p w14:paraId="1CBD0681" w14:textId="77777777" w:rsidR="00B1646D" w:rsidRPr="00DF3DFF" w:rsidRDefault="00B1646D" w:rsidP="00EA5AA4">
      <w:pPr>
        <w:pStyle w:val="ListParagraph"/>
        <w:numPr>
          <w:ilvl w:val="0"/>
          <w:numId w:val="5"/>
        </w:numPr>
        <w:spacing w:after="120" w:line="259" w:lineRule="auto"/>
        <w:ind w:left="1066" w:hanging="357"/>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the development of a vibrant domestic capital market to support domestic financing of the 2018 budget;</w:t>
      </w:r>
    </w:p>
    <w:p w14:paraId="1AAF36F1" w14:textId="5E94C52F" w:rsidR="00B1646D" w:rsidRPr="00DF3DFF" w:rsidRDefault="00B1646D" w:rsidP="00EA5AA4">
      <w:pPr>
        <w:pStyle w:val="ListParagraph"/>
        <w:numPr>
          <w:ilvl w:val="0"/>
          <w:numId w:val="5"/>
        </w:numPr>
        <w:spacing w:after="120" w:line="259" w:lineRule="auto"/>
        <w:ind w:left="1066" w:hanging="357"/>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to </w:t>
      </w:r>
      <w:r w:rsidR="00AA7007" w:rsidRPr="00DF3DFF">
        <w:rPr>
          <w:rFonts w:ascii="Century Gothic" w:eastAsia="Times New Roman" w:hAnsi="Century Gothic" w:cs="Tahoma"/>
          <w:bCs/>
          <w:sz w:val="28"/>
          <w:szCs w:val="28"/>
          <w:lang w:val="en-US"/>
        </w:rPr>
        <w:t>continue to build be</w:t>
      </w:r>
      <w:r w:rsidRPr="00DF3DFF">
        <w:rPr>
          <w:rFonts w:ascii="Century Gothic" w:eastAsia="Times New Roman" w:hAnsi="Century Gothic" w:cs="Tahoma"/>
          <w:bCs/>
          <w:sz w:val="28"/>
          <w:szCs w:val="28"/>
          <w:lang w:val="en-US"/>
        </w:rPr>
        <w:t xml:space="preserve">nchmark securities  </w:t>
      </w:r>
      <w:r w:rsidR="00AA7007" w:rsidRPr="00DF3DFF">
        <w:rPr>
          <w:rFonts w:ascii="Century Gothic" w:eastAsia="Times New Roman" w:hAnsi="Century Gothic" w:cs="Tahoma"/>
          <w:bCs/>
          <w:sz w:val="28"/>
          <w:szCs w:val="28"/>
          <w:lang w:val="en-US"/>
        </w:rPr>
        <w:t>to improve the liquidity of debt instruments in the secondary market and facilitate price discovery</w:t>
      </w:r>
      <w:r w:rsidR="00BF6B8D" w:rsidRPr="00DF3DFF">
        <w:rPr>
          <w:rFonts w:ascii="Century Gothic" w:eastAsia="Times New Roman" w:hAnsi="Century Gothic" w:cs="Tahoma"/>
          <w:bCs/>
          <w:sz w:val="28"/>
          <w:szCs w:val="28"/>
          <w:lang w:val="en-US"/>
        </w:rPr>
        <w:t>; and</w:t>
      </w:r>
      <w:r w:rsidRPr="00DF3DFF">
        <w:rPr>
          <w:rFonts w:ascii="Century Gothic" w:eastAsia="Times New Roman" w:hAnsi="Century Gothic" w:cs="Tahoma"/>
          <w:bCs/>
          <w:sz w:val="28"/>
          <w:szCs w:val="28"/>
          <w:lang w:val="en-US"/>
        </w:rPr>
        <w:t xml:space="preserve"> </w:t>
      </w:r>
    </w:p>
    <w:p w14:paraId="4EDB783E" w14:textId="4A688A2E" w:rsidR="00B1646D" w:rsidRPr="00DF3DFF" w:rsidRDefault="00B1646D" w:rsidP="00EA5AA4">
      <w:pPr>
        <w:pStyle w:val="ListParagraph"/>
        <w:numPr>
          <w:ilvl w:val="0"/>
          <w:numId w:val="5"/>
        </w:numPr>
        <w:spacing w:after="120" w:line="259" w:lineRule="auto"/>
        <w:ind w:left="1066" w:hanging="357"/>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the continuation of the </w:t>
      </w:r>
      <w:r w:rsidR="00C97599" w:rsidRPr="00DF3DFF">
        <w:rPr>
          <w:rFonts w:ascii="Century Gothic" w:eastAsia="Times New Roman" w:hAnsi="Century Gothic" w:cs="Tahoma"/>
          <w:bCs/>
          <w:sz w:val="28"/>
          <w:szCs w:val="28"/>
          <w:lang w:val="en-US"/>
        </w:rPr>
        <w:t xml:space="preserve">liability management operations </w:t>
      </w:r>
      <w:r w:rsidRPr="00DF3DFF">
        <w:rPr>
          <w:rFonts w:ascii="Century Gothic" w:eastAsia="Times New Roman" w:hAnsi="Century Gothic" w:cs="Tahoma"/>
          <w:bCs/>
          <w:sz w:val="28"/>
          <w:szCs w:val="28"/>
          <w:lang w:val="en-US"/>
        </w:rPr>
        <w:t>to ensure orderly redemption of securities.</w:t>
      </w:r>
    </w:p>
    <w:p w14:paraId="78D093B8" w14:textId="677D7B1B" w:rsidR="00606406" w:rsidRPr="00DF3DFF" w:rsidRDefault="00606406" w:rsidP="00606406">
      <w:pPr>
        <w:rPr>
          <w:rFonts w:ascii="Century Gothic" w:hAnsi="Century Gothic" w:cs="Tahoma"/>
          <w:sz w:val="28"/>
          <w:szCs w:val="28"/>
        </w:rPr>
      </w:pPr>
    </w:p>
    <w:p w14:paraId="4308FB6C" w14:textId="13B43797" w:rsidR="009167F7" w:rsidRPr="00DF3DFF" w:rsidRDefault="009167F7" w:rsidP="003E4A66">
      <w:pPr>
        <w:pStyle w:val="Heading1"/>
        <w:spacing w:before="0" w:line="240" w:lineRule="auto"/>
        <w:ind w:left="720" w:hanging="720"/>
        <w:jc w:val="both"/>
        <w:rPr>
          <w:rFonts w:ascii="Century Gothic" w:hAnsi="Century Gothic" w:cs="Tahoma"/>
          <w:color w:val="auto"/>
        </w:rPr>
      </w:pPr>
      <w:r w:rsidRPr="00DF3DFF">
        <w:rPr>
          <w:rFonts w:ascii="Century Gothic" w:hAnsi="Century Gothic" w:cs="Tahoma"/>
          <w:color w:val="auto"/>
        </w:rPr>
        <w:t>SECTORAL PERFORMANCE AND OUTLOOK</w:t>
      </w:r>
    </w:p>
    <w:p w14:paraId="03C552DB" w14:textId="77777777" w:rsidR="003E4A66" w:rsidRPr="00DF3DFF" w:rsidRDefault="003E4A66" w:rsidP="003E4A66">
      <w:pPr>
        <w:rPr>
          <w:rFonts w:ascii="Century Gothic" w:hAnsi="Century Gothic"/>
        </w:rPr>
      </w:pPr>
    </w:p>
    <w:p w14:paraId="4AA23C45" w14:textId="6C0C8140"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sz w:val="28"/>
          <w:szCs w:val="28"/>
        </w:rPr>
      </w:pPr>
      <w:r w:rsidRPr="00DF3DFF">
        <w:rPr>
          <w:rFonts w:ascii="Century Gothic" w:eastAsia="Times New Roman" w:hAnsi="Century Gothic" w:cs="Tahoma"/>
          <w:bCs/>
          <w:sz w:val="28"/>
          <w:szCs w:val="28"/>
          <w:lang w:val="en-US"/>
        </w:rPr>
        <w:t>Mr</w:t>
      </w:r>
      <w:r w:rsidRPr="00DF3DFF">
        <w:rPr>
          <w:rFonts w:ascii="Century Gothic" w:hAnsi="Century Gothic" w:cs="Tahoma"/>
          <w:sz w:val="28"/>
          <w:szCs w:val="28"/>
        </w:rPr>
        <w:t xml:space="preserve">. Speaker the 2018 Budget will be implemented under the theme </w:t>
      </w:r>
      <w:r w:rsidRPr="00DF3DFF">
        <w:rPr>
          <w:rFonts w:ascii="Century Gothic" w:hAnsi="Century Gothic" w:cs="Tahoma"/>
          <w:b/>
          <w:sz w:val="28"/>
          <w:szCs w:val="28"/>
        </w:rPr>
        <w:t>“</w:t>
      </w:r>
      <w:r w:rsidR="009C666B" w:rsidRPr="00DF3DFF">
        <w:rPr>
          <w:rFonts w:ascii="Century Gothic" w:eastAsia="Times New Roman" w:hAnsi="Century Gothic" w:cs="Tahoma"/>
          <w:b/>
          <w:sz w:val="28"/>
          <w:szCs w:val="28"/>
        </w:rPr>
        <w:t>Putting Ghana Back to Work”</w:t>
      </w:r>
      <w:r w:rsidRPr="00DF3DFF">
        <w:rPr>
          <w:rFonts w:ascii="Century Gothic" w:hAnsi="Century Gothic" w:cs="Tahoma"/>
          <w:sz w:val="28"/>
          <w:szCs w:val="28"/>
        </w:rPr>
        <w:t>. W</w:t>
      </w:r>
      <w:r w:rsidRPr="00DF3DFF">
        <w:rPr>
          <w:rFonts w:ascii="Century Gothic" w:eastAsia="Times New Roman" w:hAnsi="Century Gothic" w:cs="Tahoma"/>
          <w:sz w:val="28"/>
          <w:szCs w:val="28"/>
        </w:rPr>
        <w:t xml:space="preserve">e will continue, as well as expand the programmes we began in 2017 and initiate </w:t>
      </w:r>
      <w:r w:rsidR="003C49C4" w:rsidRPr="00DF3DFF">
        <w:rPr>
          <w:rFonts w:ascii="Century Gothic" w:eastAsia="Times New Roman" w:hAnsi="Century Gothic" w:cs="Tahoma"/>
          <w:sz w:val="28"/>
          <w:szCs w:val="28"/>
        </w:rPr>
        <w:t>other</w:t>
      </w:r>
      <w:r w:rsidRPr="00DF3DFF">
        <w:rPr>
          <w:rFonts w:ascii="Century Gothic" w:eastAsia="Times New Roman" w:hAnsi="Century Gothic" w:cs="Tahoma"/>
          <w:sz w:val="28"/>
          <w:szCs w:val="28"/>
        </w:rPr>
        <w:t xml:space="preserve"> strategic </w:t>
      </w:r>
      <w:r w:rsidR="003C49C4" w:rsidRPr="00DF3DFF">
        <w:rPr>
          <w:rFonts w:ascii="Century Gothic" w:eastAsia="Times New Roman" w:hAnsi="Century Gothic" w:cs="Tahoma"/>
          <w:sz w:val="28"/>
          <w:szCs w:val="28"/>
        </w:rPr>
        <w:t>programmes</w:t>
      </w:r>
      <w:r w:rsidRPr="00DF3DFF">
        <w:rPr>
          <w:rFonts w:ascii="Century Gothic" w:eastAsia="Times New Roman" w:hAnsi="Century Gothic" w:cs="Tahoma"/>
          <w:sz w:val="28"/>
          <w:szCs w:val="28"/>
        </w:rPr>
        <w:t xml:space="preserve"> in 2018 to turn around the fortunes of this country. The programmes will be implemented by the MDAs under the five main sectors namely: Administration; Economic; Social; Infrastructure and Public Safety Sectors.</w:t>
      </w:r>
    </w:p>
    <w:p w14:paraId="4CEEFB55"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sz w:val="28"/>
          <w:szCs w:val="28"/>
        </w:rPr>
      </w:pPr>
    </w:p>
    <w:p w14:paraId="072CC4AC" w14:textId="23F470F1"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sz w:val="28"/>
          <w:szCs w:val="28"/>
        </w:rPr>
      </w:pPr>
      <w:r w:rsidRPr="00DF3DFF">
        <w:rPr>
          <w:rFonts w:ascii="Century Gothic" w:eastAsia="Times New Roman" w:hAnsi="Century Gothic" w:cs="Tahoma"/>
          <w:sz w:val="28"/>
          <w:szCs w:val="28"/>
        </w:rPr>
        <w:t xml:space="preserve">Mr. Speaker, if you permit, I will now present </w:t>
      </w:r>
      <w:r w:rsidR="00AF79B2">
        <w:rPr>
          <w:rFonts w:ascii="Century Gothic" w:eastAsia="Times New Roman" w:hAnsi="Century Gothic" w:cs="Tahoma"/>
          <w:sz w:val="28"/>
          <w:szCs w:val="28"/>
        </w:rPr>
        <w:t xml:space="preserve">highlights of </w:t>
      </w:r>
      <w:r w:rsidRPr="00DF3DFF">
        <w:rPr>
          <w:rFonts w:ascii="Century Gothic" w:eastAsia="Times New Roman" w:hAnsi="Century Gothic" w:cs="Tahoma"/>
          <w:sz w:val="28"/>
          <w:szCs w:val="28"/>
        </w:rPr>
        <w:t xml:space="preserve">the performance for 2017 and outlook for 2018 for </w:t>
      </w:r>
      <w:r w:rsidR="00AF79B2">
        <w:rPr>
          <w:rFonts w:ascii="Century Gothic" w:eastAsia="Times New Roman" w:hAnsi="Century Gothic" w:cs="Tahoma"/>
          <w:sz w:val="28"/>
          <w:szCs w:val="28"/>
        </w:rPr>
        <w:t>the key sectors of the economy.</w:t>
      </w:r>
      <w:r w:rsidRPr="00DF3DFF">
        <w:rPr>
          <w:rFonts w:ascii="Century Gothic" w:eastAsia="Times New Roman" w:hAnsi="Century Gothic" w:cs="Tahoma"/>
          <w:sz w:val="28"/>
          <w:szCs w:val="28"/>
        </w:rPr>
        <w:t xml:space="preserve"> It is important to note that the programmes are consistent </w:t>
      </w:r>
      <w:r w:rsidR="00AF79B2">
        <w:rPr>
          <w:rFonts w:ascii="Century Gothic" w:eastAsia="Times New Roman" w:hAnsi="Century Gothic" w:cs="Tahoma"/>
          <w:sz w:val="28"/>
          <w:szCs w:val="28"/>
        </w:rPr>
        <w:t>with the social, economic and environmental</w:t>
      </w:r>
      <w:r w:rsidRPr="00DF3DFF">
        <w:rPr>
          <w:rFonts w:ascii="Century Gothic" w:eastAsia="Times New Roman" w:hAnsi="Century Gothic" w:cs="Tahoma"/>
          <w:sz w:val="28"/>
          <w:szCs w:val="28"/>
        </w:rPr>
        <w:t xml:space="preserve"> development goals of the SDGs. </w:t>
      </w:r>
    </w:p>
    <w:p w14:paraId="5B81B753" w14:textId="77777777" w:rsidR="009167F7" w:rsidRPr="00DF3DFF" w:rsidRDefault="009167F7" w:rsidP="009167F7">
      <w:pPr>
        <w:spacing w:after="0" w:line="240" w:lineRule="auto"/>
        <w:ind w:left="720" w:hanging="720"/>
        <w:jc w:val="both"/>
        <w:rPr>
          <w:rFonts w:ascii="Century Gothic" w:hAnsi="Century Gothic" w:cs="Tahoma"/>
          <w:b/>
          <w:sz w:val="28"/>
          <w:szCs w:val="28"/>
        </w:rPr>
      </w:pPr>
    </w:p>
    <w:p w14:paraId="1A62D7E0" w14:textId="77777777" w:rsidR="009167F7" w:rsidRPr="00DF3DFF" w:rsidRDefault="009167F7" w:rsidP="009167F7">
      <w:pPr>
        <w:spacing w:after="0" w:line="240" w:lineRule="auto"/>
        <w:ind w:left="720" w:hanging="720"/>
        <w:jc w:val="both"/>
        <w:rPr>
          <w:rFonts w:ascii="Century Gothic" w:hAnsi="Century Gothic" w:cs="Tahoma"/>
          <w:b/>
          <w:sz w:val="28"/>
          <w:szCs w:val="28"/>
        </w:rPr>
      </w:pPr>
    </w:p>
    <w:p w14:paraId="5D00755B" w14:textId="77777777" w:rsidR="009167F7" w:rsidRPr="00DF3DFF" w:rsidRDefault="009167F7" w:rsidP="009167F7">
      <w:pPr>
        <w:spacing w:after="0" w:line="240" w:lineRule="auto"/>
        <w:ind w:left="720"/>
        <w:jc w:val="both"/>
        <w:rPr>
          <w:rFonts w:ascii="Century Gothic" w:eastAsia="Calibri" w:hAnsi="Century Gothic" w:cs="Tahoma"/>
          <w:b/>
          <w:bCs/>
          <w:sz w:val="28"/>
          <w:szCs w:val="28"/>
        </w:rPr>
      </w:pPr>
      <w:r w:rsidRPr="00DF3DFF">
        <w:rPr>
          <w:rFonts w:ascii="Century Gothic" w:eastAsia="Calibri" w:hAnsi="Century Gothic" w:cs="Tahoma"/>
          <w:b/>
          <w:bCs/>
          <w:sz w:val="28"/>
          <w:szCs w:val="28"/>
        </w:rPr>
        <w:t>ECONOMIC SECTOR</w:t>
      </w:r>
      <w:r w:rsidRPr="00DF3DFF">
        <w:rPr>
          <w:rFonts w:ascii="Century Gothic" w:eastAsia="Calibri" w:hAnsi="Century Gothic" w:cs="Tahoma"/>
          <w:b/>
          <w:sz w:val="28"/>
          <w:szCs w:val="28"/>
          <w:lang w:val="en-US"/>
        </w:rPr>
        <w:tab/>
      </w:r>
    </w:p>
    <w:p w14:paraId="75A2FABF" w14:textId="77777777" w:rsidR="009167F7" w:rsidRPr="00DF3DFF" w:rsidRDefault="009167F7" w:rsidP="009167F7">
      <w:pPr>
        <w:spacing w:after="0" w:line="240" w:lineRule="auto"/>
        <w:ind w:left="720"/>
        <w:jc w:val="both"/>
        <w:rPr>
          <w:rFonts w:ascii="Century Gothic" w:eastAsia="Calibri" w:hAnsi="Century Gothic" w:cs="Tahoma"/>
          <w:b/>
          <w:caps/>
          <w:sz w:val="28"/>
          <w:szCs w:val="28"/>
          <w:lang w:val="en-US"/>
        </w:rPr>
      </w:pPr>
      <w:r w:rsidRPr="00DF3DFF">
        <w:rPr>
          <w:rFonts w:ascii="Century Gothic" w:eastAsia="Calibri" w:hAnsi="Century Gothic" w:cs="Tahoma"/>
          <w:b/>
          <w:sz w:val="28"/>
          <w:szCs w:val="28"/>
          <w:lang w:val="en-US"/>
        </w:rPr>
        <w:t>Agriculture</w:t>
      </w:r>
    </w:p>
    <w:p w14:paraId="087A77A9" w14:textId="582B93C9"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Calibri" w:hAnsi="Century Gothic" w:cs="Tahoma"/>
          <w:bCs/>
          <w:sz w:val="28"/>
          <w:szCs w:val="28"/>
        </w:rPr>
        <w:lastRenderedPageBreak/>
        <w:t xml:space="preserve">Mr. Speaker, our  flagship </w:t>
      </w:r>
      <w:r w:rsidRPr="00DF3DFF">
        <w:rPr>
          <w:rFonts w:ascii="Century Gothic" w:eastAsia="Calibri" w:hAnsi="Century Gothic" w:cs="Tahoma"/>
          <w:b/>
          <w:bCs/>
          <w:sz w:val="28"/>
          <w:szCs w:val="28"/>
        </w:rPr>
        <w:t>“Planting for Food and Jobs ”</w:t>
      </w:r>
      <w:r w:rsidRPr="00DF3DFF">
        <w:rPr>
          <w:rFonts w:ascii="Century Gothic" w:eastAsia="Calibri" w:hAnsi="Century Gothic" w:cs="Tahoma"/>
          <w:bCs/>
          <w:sz w:val="28"/>
          <w:szCs w:val="28"/>
        </w:rPr>
        <w:t xml:space="preserve">  Programme (PFJ)   has been a </w:t>
      </w:r>
      <w:r w:rsidRPr="00DF3DFF">
        <w:rPr>
          <w:rFonts w:ascii="Century Gothic" w:eastAsia="Times New Roman" w:hAnsi="Century Gothic" w:cs="Tahoma"/>
          <w:bCs/>
          <w:sz w:val="28"/>
          <w:szCs w:val="28"/>
          <w:lang w:val="en-US"/>
        </w:rPr>
        <w:t>tremedous success. The PFJ  recruited 2,160 university graduates and 1,070 youth to  register  and provide extension services to</w:t>
      </w:r>
      <w:r w:rsidR="003C49C4" w:rsidRPr="00DF3DFF">
        <w:rPr>
          <w:rFonts w:ascii="Century Gothic" w:eastAsia="Times New Roman" w:hAnsi="Century Gothic" w:cs="Tahoma"/>
          <w:bCs/>
          <w:sz w:val="28"/>
          <w:szCs w:val="28"/>
          <w:lang w:val="en-US"/>
        </w:rPr>
        <w:t xml:space="preserve"> </w:t>
      </w:r>
      <w:r w:rsidRPr="00DF3DFF">
        <w:rPr>
          <w:rFonts w:ascii="Century Gothic" w:eastAsia="Times New Roman" w:hAnsi="Century Gothic" w:cs="Tahoma"/>
          <w:bCs/>
          <w:sz w:val="28"/>
          <w:szCs w:val="28"/>
          <w:lang w:val="en-US"/>
        </w:rPr>
        <w:t>farmers across the country. To date, 201,000  farmers have been registered  . In addition, 121,000MT of subsidised fertilizers and 4,454.98 MT of subsidised seeds of cereal, legumes and vegetables have been distributed to beneficiary farmers.</w:t>
      </w:r>
    </w:p>
    <w:p w14:paraId="5D4D550D"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7AC4B893" w14:textId="75FDDD0B"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The programme also registered suppliers to distribute farm produce to public institutions including</w:t>
      </w:r>
      <w:r w:rsidRPr="00DF3DFF">
        <w:rPr>
          <w:rFonts w:ascii="Century Gothic" w:hAnsi="Century Gothic" w:cs="Tahoma"/>
          <w:sz w:val="28"/>
          <w:szCs w:val="28"/>
        </w:rPr>
        <w:t xml:space="preserve"> the School Feeding Programme, the Free Senior High School Programme, Prisons, Defence and Police, among others to ensure </w:t>
      </w:r>
      <w:r w:rsidR="00811329" w:rsidRPr="00DF3DFF">
        <w:rPr>
          <w:rFonts w:ascii="Century Gothic" w:hAnsi="Century Gothic" w:cs="Tahoma"/>
          <w:sz w:val="28"/>
          <w:szCs w:val="28"/>
        </w:rPr>
        <w:t xml:space="preserve">availability of </w:t>
      </w:r>
      <w:r w:rsidRPr="00DF3DFF">
        <w:rPr>
          <w:rFonts w:ascii="Century Gothic" w:hAnsi="Century Gothic" w:cs="Tahoma"/>
          <w:sz w:val="28"/>
          <w:szCs w:val="28"/>
        </w:rPr>
        <w:t xml:space="preserve">quality food in a timely manner </w:t>
      </w:r>
      <w:r w:rsidR="008E1E7A" w:rsidRPr="00DF3DFF">
        <w:rPr>
          <w:rFonts w:ascii="Century Gothic" w:hAnsi="Century Gothic" w:cs="Tahoma"/>
          <w:sz w:val="28"/>
          <w:szCs w:val="28"/>
        </w:rPr>
        <w:t>in</w:t>
      </w:r>
      <w:r w:rsidRPr="00DF3DFF">
        <w:rPr>
          <w:rFonts w:ascii="Century Gothic" w:hAnsi="Century Gothic" w:cs="Tahoma"/>
          <w:sz w:val="28"/>
          <w:szCs w:val="28"/>
        </w:rPr>
        <w:t xml:space="preserve"> these institutions.</w:t>
      </w:r>
    </w:p>
    <w:p w14:paraId="67E9CBF9"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0F42F0F1"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The National Buffer Stock Company was revitalised to procure, store and distribute the outputs from the Planting for Food and Jobs and other programmes of the Ministry. The company in collaboration with the Agricultural Development Bank registered 553 licensed buying companies.</w:t>
      </w:r>
    </w:p>
    <w:p w14:paraId="16220D18"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335D0665"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 xml:space="preserve"> The invasion of the Fall Army Worm (FAW) was successfully </w:t>
      </w:r>
      <w:r w:rsidRPr="00DF3DFF">
        <w:rPr>
          <w:rFonts w:ascii="Century Gothic" w:eastAsia="Times New Roman" w:hAnsi="Century Gothic" w:cs="Tahoma"/>
          <w:bCs/>
          <w:sz w:val="28"/>
          <w:szCs w:val="28"/>
          <w:lang w:val="en-US"/>
        </w:rPr>
        <w:t xml:space="preserve">managed through distribution of chemicals to farmers; recruitment of spraying gangs; and monitoring and surveillance. This intervention recovered  123,232ha of farm lands out of 137,479ha affected.  A strategic stock of insecticide and other logistics will be built to ensure ready availability of chemicals during outbreaks as well as intensification of monitoring and surveillance. </w:t>
      </w:r>
    </w:p>
    <w:p w14:paraId="12CB1EC5"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15682963" w14:textId="38E123C2"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In 2018, to improve livelihood of livestock farmers in all 10 regions and increase meat production, 2,000 livestock farmers will be supported with 70,000 small ruminants (Sheep and Goats). The Ministry will also support six National Livestock Breeding Stations to produce and distribute 200 crossbred heifers, 1,700 improved pigs</w:t>
      </w:r>
      <w:r w:rsidR="008E1E7A" w:rsidRPr="00DF3DFF">
        <w:rPr>
          <w:rFonts w:ascii="Century Gothic" w:eastAsia="Times New Roman" w:hAnsi="Century Gothic" w:cs="Tahoma"/>
          <w:bCs/>
          <w:sz w:val="28"/>
          <w:szCs w:val="28"/>
          <w:lang w:val="en-US"/>
        </w:rPr>
        <w:t>,</w:t>
      </w:r>
      <w:r w:rsidRPr="00DF3DFF">
        <w:rPr>
          <w:rFonts w:ascii="Century Gothic" w:eastAsia="Times New Roman" w:hAnsi="Century Gothic" w:cs="Tahoma"/>
          <w:bCs/>
          <w:sz w:val="28"/>
          <w:szCs w:val="28"/>
          <w:lang w:val="en-US"/>
        </w:rPr>
        <w:t xml:space="preserve"> and 100,000 cockerels. </w:t>
      </w:r>
    </w:p>
    <w:p w14:paraId="580868D2"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55AA206C" w14:textId="0183A6C5"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To promote agricultural mechanization, 220 tractors and accessories comprising 141 maize shellers, </w:t>
      </w:r>
      <w:r w:rsidR="008E1E7A" w:rsidRPr="00DF3DFF">
        <w:rPr>
          <w:rFonts w:ascii="Century Gothic" w:eastAsia="Times New Roman" w:hAnsi="Century Gothic" w:cs="Tahoma"/>
          <w:bCs/>
          <w:sz w:val="28"/>
          <w:szCs w:val="28"/>
          <w:lang w:val="en-US"/>
        </w:rPr>
        <w:t xml:space="preserve">and </w:t>
      </w:r>
      <w:r w:rsidRPr="00DF3DFF">
        <w:rPr>
          <w:rFonts w:ascii="Century Gothic" w:eastAsia="Times New Roman" w:hAnsi="Century Gothic" w:cs="Tahoma"/>
          <w:bCs/>
          <w:sz w:val="28"/>
          <w:szCs w:val="28"/>
          <w:lang w:val="en-US"/>
        </w:rPr>
        <w:t xml:space="preserve">77 Multi-crop threshers were distributed to farmers and service providers. In 2018, the Ministry will distribute 200 tractors and matching implements, 1,000 power tillers and walking tractors, 30 tractor mounted rippers, 10 tractor drawn rear blade, 10 tractor mounted slasher, 60 boom </w:t>
      </w:r>
      <w:r w:rsidRPr="00DF3DFF">
        <w:rPr>
          <w:rFonts w:ascii="Century Gothic" w:eastAsia="Times New Roman" w:hAnsi="Century Gothic" w:cs="Tahoma"/>
          <w:bCs/>
          <w:sz w:val="28"/>
          <w:szCs w:val="28"/>
          <w:lang w:val="en-US"/>
        </w:rPr>
        <w:lastRenderedPageBreak/>
        <w:t>and orchard sprayers, 4000 motorised sprayers, 60 mechanical and pneumatic planters, 50 cereal harvesters, 200 multi-crop threshers, 400 irrigation kits (engine and solar powered sprinklers sets), and 100 green house technology for horticulture production.</w:t>
      </w:r>
    </w:p>
    <w:p w14:paraId="7AAAAACB"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00672C9B" w14:textId="5D42AEF4"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The Ministry in collaboration with Ghana Irrigation Development Authority (GIDA) completed the rehabilitation of the Mprumen dam and continued works on Tamne phase -1 headworks</w:t>
      </w:r>
      <w:r w:rsidR="00AF79B2">
        <w:rPr>
          <w:rFonts w:ascii="Century Gothic" w:eastAsia="Times New Roman" w:hAnsi="Century Gothic" w:cs="Tahoma"/>
          <w:bCs/>
          <w:sz w:val="28"/>
          <w:szCs w:val="28"/>
          <w:lang w:val="en-US"/>
        </w:rPr>
        <w:t>;</w:t>
      </w:r>
      <w:r w:rsidRPr="00DF3DFF">
        <w:rPr>
          <w:rFonts w:ascii="Century Gothic" w:eastAsia="Times New Roman" w:hAnsi="Century Gothic" w:cs="Tahoma"/>
          <w:bCs/>
          <w:sz w:val="28"/>
          <w:szCs w:val="28"/>
          <w:lang w:val="en-US"/>
        </w:rPr>
        <w:t xml:space="preserve"> Sakpe Zakpalsi</w:t>
      </w:r>
      <w:r w:rsidR="00AF79B2">
        <w:rPr>
          <w:rFonts w:ascii="Century Gothic" w:eastAsia="Times New Roman" w:hAnsi="Century Gothic" w:cs="Tahoma"/>
          <w:bCs/>
          <w:sz w:val="28"/>
          <w:szCs w:val="28"/>
          <w:lang w:val="en-US"/>
        </w:rPr>
        <w:t>;  Kornorkle</w:t>
      </w:r>
      <w:r w:rsidRPr="00DF3DFF">
        <w:rPr>
          <w:rFonts w:ascii="Century Gothic" w:eastAsia="Times New Roman" w:hAnsi="Century Gothic" w:cs="Tahoma"/>
          <w:bCs/>
          <w:sz w:val="28"/>
          <w:szCs w:val="28"/>
          <w:lang w:val="en-US"/>
        </w:rPr>
        <w:t xml:space="preserve"> and Uasi </w:t>
      </w:r>
      <w:r w:rsidR="00AF79B2">
        <w:rPr>
          <w:rFonts w:ascii="Century Gothic" w:eastAsia="Times New Roman" w:hAnsi="Century Gothic" w:cs="Tahoma"/>
          <w:bCs/>
          <w:sz w:val="28"/>
          <w:szCs w:val="28"/>
          <w:lang w:val="en-US"/>
        </w:rPr>
        <w:t>which are at various stages of completion.</w:t>
      </w:r>
      <w:r w:rsidRPr="00DF3DFF">
        <w:rPr>
          <w:rFonts w:ascii="Century Gothic" w:eastAsia="Times New Roman" w:hAnsi="Century Gothic" w:cs="Tahoma"/>
          <w:bCs/>
          <w:sz w:val="28"/>
          <w:szCs w:val="28"/>
          <w:lang w:val="en-US"/>
        </w:rPr>
        <w:t xml:space="preserve"> </w:t>
      </w:r>
    </w:p>
    <w:p w14:paraId="1126D75B"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sz w:val="28"/>
          <w:szCs w:val="28"/>
        </w:rPr>
      </w:pPr>
    </w:p>
    <w:p w14:paraId="1A207582"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sz w:val="28"/>
          <w:szCs w:val="28"/>
        </w:rPr>
      </w:pPr>
      <w:r w:rsidRPr="00DF3DFF">
        <w:rPr>
          <w:rFonts w:ascii="Century Gothic" w:eastAsia="Times New Roman" w:hAnsi="Century Gothic" w:cs="Tahoma"/>
          <w:bCs/>
          <w:sz w:val="28"/>
          <w:szCs w:val="28"/>
          <w:lang w:val="en-US"/>
        </w:rPr>
        <w:t>To facilitate the provision of community-owned</w:t>
      </w:r>
      <w:r w:rsidRPr="00DF3DFF">
        <w:rPr>
          <w:rFonts w:ascii="Century Gothic" w:hAnsi="Century Gothic" w:cs="Tahoma"/>
          <w:sz w:val="28"/>
          <w:szCs w:val="28"/>
        </w:rPr>
        <w:t xml:space="preserve"> and managed small-scale irrigation facilities especially in northern Ghana, the Ministry identified 192 small dams and dugouts in 64 districts for development under the </w:t>
      </w:r>
      <w:r w:rsidRPr="00DF3DFF">
        <w:rPr>
          <w:rFonts w:ascii="Century Gothic" w:hAnsi="Century Gothic" w:cs="Tahoma"/>
          <w:b/>
          <w:sz w:val="28"/>
          <w:szCs w:val="28"/>
        </w:rPr>
        <w:t>‘One-Village-One Dam’</w:t>
      </w:r>
      <w:r w:rsidRPr="00DF3DFF">
        <w:rPr>
          <w:rFonts w:ascii="Century Gothic" w:hAnsi="Century Gothic" w:cs="Tahoma"/>
          <w:sz w:val="28"/>
          <w:szCs w:val="28"/>
        </w:rPr>
        <w:t xml:space="preserve"> initiative beginning 2018. In addition, 30 pumping schemes and 100 boreholes will be developed and a feasibility study conducted for water transmission lines in Northern Ghana.</w:t>
      </w:r>
    </w:p>
    <w:p w14:paraId="6A48CDF4" w14:textId="77777777" w:rsidR="009167F7" w:rsidRPr="00DF3DFF" w:rsidRDefault="009167F7" w:rsidP="009167F7">
      <w:pPr>
        <w:tabs>
          <w:tab w:val="left" w:pos="4095"/>
        </w:tabs>
        <w:spacing w:after="0" w:line="240" w:lineRule="auto"/>
        <w:ind w:left="720" w:hanging="720"/>
        <w:jc w:val="both"/>
        <w:rPr>
          <w:rFonts w:ascii="Century Gothic" w:hAnsi="Century Gothic" w:cs="Tahoma"/>
          <w:b/>
          <w:color w:val="FF0000"/>
          <w:sz w:val="28"/>
          <w:szCs w:val="28"/>
        </w:rPr>
      </w:pPr>
    </w:p>
    <w:p w14:paraId="0611F1DA" w14:textId="77777777" w:rsidR="009167F7" w:rsidRPr="00DF3DFF" w:rsidRDefault="009167F7" w:rsidP="009167F7">
      <w:pPr>
        <w:tabs>
          <w:tab w:val="left" w:pos="4095"/>
        </w:tabs>
        <w:spacing w:after="0" w:line="240" w:lineRule="auto"/>
        <w:ind w:left="720" w:hanging="720"/>
        <w:jc w:val="both"/>
        <w:rPr>
          <w:rFonts w:ascii="Century Gothic" w:hAnsi="Century Gothic" w:cs="Tahoma"/>
          <w:b/>
          <w:color w:val="FF0000"/>
          <w:sz w:val="28"/>
          <w:szCs w:val="28"/>
        </w:rPr>
      </w:pPr>
    </w:p>
    <w:p w14:paraId="7977E693" w14:textId="77777777" w:rsidR="009167F7" w:rsidRPr="00DF3DFF" w:rsidRDefault="009167F7" w:rsidP="009167F7">
      <w:pPr>
        <w:tabs>
          <w:tab w:val="left" w:pos="4095"/>
        </w:tabs>
        <w:spacing w:after="0" w:line="240" w:lineRule="auto"/>
        <w:ind w:left="720" w:hanging="720"/>
        <w:jc w:val="both"/>
        <w:rPr>
          <w:rFonts w:ascii="Century Gothic" w:hAnsi="Century Gothic" w:cs="Tahoma"/>
          <w:b/>
          <w:color w:val="FF0000"/>
          <w:sz w:val="28"/>
          <w:szCs w:val="28"/>
        </w:rPr>
      </w:pPr>
    </w:p>
    <w:p w14:paraId="07D57FF4"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Cocoa Sector</w:t>
      </w:r>
    </w:p>
    <w:p w14:paraId="249A7282"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 xml:space="preserve">Loan Syndication  </w:t>
      </w:r>
    </w:p>
    <w:p w14:paraId="5427A7E9"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Mr. Speaker, the US$1.8 billion syndicated loan  used in purchasing 969,000 metric tonnes of cocoa  for the 2016/</w:t>
      </w:r>
      <w:r w:rsidRPr="00DF3DFF">
        <w:rPr>
          <w:rFonts w:ascii="Century Gothic" w:eastAsia="Times New Roman" w:hAnsi="Century Gothic" w:cs="Tahoma"/>
          <w:bCs/>
          <w:sz w:val="28"/>
          <w:szCs w:val="28"/>
          <w:lang w:val="en-US"/>
        </w:rPr>
        <w:t>17 cocoa season has been repaid. For the 2017/18 season an amount of US$1.3 billion has been raised  to purchase a  projected crop of 850,000 tonnes.</w:t>
      </w:r>
    </w:p>
    <w:p w14:paraId="106188D0" w14:textId="77777777" w:rsidR="009167F7" w:rsidRPr="00DF3DFF" w:rsidRDefault="009167F7" w:rsidP="009167F7">
      <w:pPr>
        <w:pStyle w:val="ListParagraph"/>
        <w:spacing w:after="0" w:line="240" w:lineRule="auto"/>
        <w:ind w:hanging="720"/>
        <w:contextualSpacing w:val="0"/>
        <w:jc w:val="both"/>
        <w:rPr>
          <w:rFonts w:ascii="Century Gothic" w:eastAsia="Times New Roman" w:hAnsi="Century Gothic" w:cs="Tahoma"/>
          <w:b/>
          <w:bCs/>
          <w:sz w:val="28"/>
          <w:szCs w:val="28"/>
          <w:lang w:val="en-US"/>
        </w:rPr>
      </w:pPr>
    </w:p>
    <w:p w14:paraId="08CA4E03" w14:textId="77777777" w:rsidR="009167F7" w:rsidRPr="00DF3DFF" w:rsidRDefault="009167F7" w:rsidP="009167F7">
      <w:pPr>
        <w:spacing w:after="0" w:line="240" w:lineRule="auto"/>
        <w:ind w:left="720"/>
        <w:jc w:val="both"/>
        <w:rPr>
          <w:rFonts w:ascii="Century Gothic" w:eastAsia="Times New Roman" w:hAnsi="Century Gothic" w:cs="Tahoma"/>
          <w:b/>
          <w:bCs/>
          <w:sz w:val="28"/>
          <w:szCs w:val="28"/>
          <w:lang w:val="en-US"/>
        </w:rPr>
      </w:pPr>
      <w:r w:rsidRPr="00DF3DFF">
        <w:rPr>
          <w:rFonts w:ascii="Century Gothic" w:eastAsia="Times New Roman" w:hAnsi="Century Gothic" w:cs="Tahoma"/>
          <w:b/>
          <w:bCs/>
          <w:sz w:val="28"/>
          <w:szCs w:val="28"/>
          <w:lang w:val="en-US"/>
        </w:rPr>
        <w:t>Cocoa Producer Price</w:t>
      </w:r>
    </w:p>
    <w:p w14:paraId="541F7047"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The average Free on Board (FOB) price of cocoa in the past season witnessed a 30 percent decline from US$2,950 to US$2,080. This situation compelled other countries to reduce their producer prices of cocoa.  Mr. Speaker, Government</w:t>
      </w:r>
      <w:r w:rsidRPr="00DF3DFF">
        <w:rPr>
          <w:rFonts w:ascii="Century Gothic" w:hAnsi="Century Gothic" w:cs="Tahoma"/>
          <w:sz w:val="28"/>
          <w:szCs w:val="28"/>
        </w:rPr>
        <w:t xml:space="preserve"> however, maintained the producer price of cocoa at GH¢7,600 per tonne to minimise the harsh effects this decline in international cocoa prices could have on the earnings of our hardworking cocoa farmers. This price represents 88.66 percent of the net FOB, a clear demonstration of this Government’s commitment to enhancing the welfare of cocoa farmers. </w:t>
      </w:r>
    </w:p>
    <w:p w14:paraId="2CBD5F90" w14:textId="77777777" w:rsidR="009167F7" w:rsidRPr="00EB500C" w:rsidRDefault="009167F7" w:rsidP="00EB500C">
      <w:pPr>
        <w:spacing w:after="0" w:line="240" w:lineRule="auto"/>
        <w:jc w:val="both"/>
        <w:rPr>
          <w:rFonts w:ascii="Century Gothic" w:hAnsi="Century Gothic" w:cs="Tahoma"/>
          <w:sz w:val="28"/>
          <w:szCs w:val="28"/>
        </w:rPr>
      </w:pPr>
    </w:p>
    <w:p w14:paraId="7807E6A9" w14:textId="1AD5CDD0" w:rsidR="009167F7" w:rsidRPr="00DF3DFF" w:rsidRDefault="00AF79B2" w:rsidP="00C02EF2">
      <w:pPr>
        <w:pStyle w:val="ListParagraph"/>
        <w:numPr>
          <w:ilvl w:val="0"/>
          <w:numId w:val="19"/>
        </w:numPr>
        <w:spacing w:after="0" w:line="240" w:lineRule="auto"/>
        <w:contextualSpacing w:val="0"/>
        <w:jc w:val="both"/>
        <w:rPr>
          <w:rFonts w:ascii="Century Gothic" w:hAnsi="Century Gothic" w:cs="Tahoma"/>
          <w:sz w:val="28"/>
          <w:szCs w:val="28"/>
        </w:rPr>
      </w:pPr>
      <w:r>
        <w:rPr>
          <w:rFonts w:ascii="Century Gothic" w:eastAsia="Times New Roman" w:hAnsi="Century Gothic" w:cs="Tahoma"/>
          <w:bCs/>
          <w:sz w:val="28"/>
          <w:szCs w:val="28"/>
          <w:lang w:val="en-US"/>
        </w:rPr>
        <w:lastRenderedPageBreak/>
        <w:t xml:space="preserve">Government will initiate an inducement pacakge to </w:t>
      </w:r>
      <w:r>
        <w:rPr>
          <w:rFonts w:ascii="Century Gothic" w:hAnsi="Century Gothic" w:cs="Tahoma"/>
          <w:sz w:val="28"/>
          <w:szCs w:val="28"/>
        </w:rPr>
        <w:t>take</w:t>
      </w:r>
      <w:r w:rsidR="009167F7" w:rsidRPr="00DF3DFF">
        <w:rPr>
          <w:rFonts w:ascii="Century Gothic" w:hAnsi="Century Gothic" w:cs="Tahoma"/>
          <w:sz w:val="28"/>
          <w:szCs w:val="28"/>
        </w:rPr>
        <w:t xml:space="preserve"> care of bottlenecks in the customary land tenure system. </w:t>
      </w:r>
      <w:r>
        <w:rPr>
          <w:rFonts w:ascii="Century Gothic" w:hAnsi="Century Gothic" w:cs="Tahoma"/>
          <w:sz w:val="28"/>
          <w:szCs w:val="28"/>
        </w:rPr>
        <w:t xml:space="preserve">While Government remains committed to improving road infrastructure in cocoa growing areas, there is a ‘value for money’ audit to ensure that the tax payers’ monies are used judiciously and efficiently. </w:t>
      </w:r>
      <w:r w:rsidR="00C02EF2" w:rsidRPr="00DF3DFF">
        <w:rPr>
          <w:rFonts w:ascii="Century Gothic" w:hAnsi="Century Gothic" w:cs="Tahoma"/>
          <w:sz w:val="28"/>
          <w:szCs w:val="28"/>
        </w:rPr>
        <w:t>COCOBOD, over the past three years, awarded cocoa road contracts to the tune of GH¢5.1 billion against a budget of GH¢1.6 billion</w:t>
      </w:r>
      <w:r w:rsidR="00831D8B">
        <w:rPr>
          <w:rFonts w:ascii="Century Gothic" w:hAnsi="Century Gothic" w:cs="Tahoma"/>
          <w:sz w:val="28"/>
          <w:szCs w:val="28"/>
        </w:rPr>
        <w:t>,</w:t>
      </w:r>
      <w:r w:rsidR="00C02EF2" w:rsidRPr="00DF3DFF">
        <w:rPr>
          <w:rFonts w:ascii="Century Gothic" w:hAnsi="Century Gothic" w:cs="Tahoma"/>
          <w:sz w:val="28"/>
          <w:szCs w:val="28"/>
        </w:rPr>
        <w:t xml:space="preserve"> resulting in excess budget of GH¢3.5 billion.</w:t>
      </w:r>
    </w:p>
    <w:p w14:paraId="6228C8F2" w14:textId="77777777" w:rsidR="009167F7" w:rsidRPr="00DF3DFF" w:rsidRDefault="009167F7" w:rsidP="009167F7">
      <w:pPr>
        <w:tabs>
          <w:tab w:val="left" w:pos="990"/>
        </w:tabs>
        <w:spacing w:after="0" w:line="240" w:lineRule="auto"/>
        <w:ind w:left="720" w:hanging="720"/>
        <w:jc w:val="both"/>
        <w:rPr>
          <w:rFonts w:ascii="Century Gothic" w:hAnsi="Century Gothic" w:cs="Tahoma"/>
          <w:b/>
          <w:sz w:val="28"/>
          <w:szCs w:val="28"/>
        </w:rPr>
      </w:pPr>
    </w:p>
    <w:p w14:paraId="51B1C6F4"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Value Addition</w:t>
      </w:r>
    </w:p>
    <w:p w14:paraId="2C2A4CB8"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As part of measures to promote industrialization, government modified the incentives to increase processing of cocoa in Ghana, through progressive discounts that incentivize tertiary processing. Thus, raising value addition to cocoa and creating jobs. </w:t>
      </w:r>
    </w:p>
    <w:p w14:paraId="6DCDECA8" w14:textId="77777777" w:rsidR="009167F7" w:rsidRPr="00DF3DFF" w:rsidRDefault="009167F7" w:rsidP="009167F7">
      <w:pPr>
        <w:tabs>
          <w:tab w:val="left" w:pos="990"/>
        </w:tabs>
        <w:spacing w:after="0" w:line="240" w:lineRule="auto"/>
        <w:ind w:left="720" w:hanging="720"/>
        <w:jc w:val="both"/>
        <w:rPr>
          <w:rFonts w:ascii="Century Gothic" w:hAnsi="Century Gothic" w:cs="Tahoma"/>
          <w:b/>
          <w:sz w:val="28"/>
          <w:szCs w:val="28"/>
        </w:rPr>
      </w:pPr>
    </w:p>
    <w:p w14:paraId="0FFCE39E" w14:textId="53C28BCA" w:rsidR="009167F7" w:rsidRPr="00DF3DFF" w:rsidRDefault="009167F7" w:rsidP="009167F7">
      <w:pPr>
        <w:spacing w:after="0" w:line="240" w:lineRule="auto"/>
        <w:ind w:left="720"/>
        <w:jc w:val="both"/>
        <w:rPr>
          <w:rFonts w:ascii="Century Gothic" w:hAnsi="Century Gothic" w:cs="Tahoma"/>
          <w:b/>
          <w:sz w:val="28"/>
          <w:szCs w:val="28"/>
        </w:rPr>
      </w:pPr>
    </w:p>
    <w:p w14:paraId="516D2AB7"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eastAsia="Times New Roman" w:hAnsi="Century Gothic" w:cs="Tahoma"/>
          <w:b/>
          <w:bCs/>
          <w:sz w:val="28"/>
          <w:szCs w:val="28"/>
          <w:lang w:val="en-US"/>
        </w:rPr>
        <w:t>Coffee</w:t>
      </w:r>
      <w:r w:rsidRPr="00DF3DFF">
        <w:rPr>
          <w:rFonts w:ascii="Century Gothic" w:hAnsi="Century Gothic" w:cs="Tahoma"/>
          <w:b/>
          <w:sz w:val="28"/>
          <w:szCs w:val="28"/>
        </w:rPr>
        <w:t xml:space="preserve"> and Shea Programme</w:t>
      </w:r>
    </w:p>
    <w:p w14:paraId="640C83D2"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To ensure the long-term sustainability of coffee production</w:t>
      </w:r>
      <w:r w:rsidRPr="00DF3DFF">
        <w:rPr>
          <w:rFonts w:ascii="Century Gothic" w:eastAsia="Times New Roman" w:hAnsi="Century Gothic" w:cs="Tahoma"/>
          <w:bCs/>
          <w:sz w:val="28"/>
          <w:szCs w:val="28"/>
          <w:lang w:val="en-US"/>
        </w:rPr>
        <w:t>, reforms in the marketing of coffee will be strengthened to assure farmers of ready market and remunerative prices for the coffee produced.</w:t>
      </w:r>
    </w:p>
    <w:p w14:paraId="4F2A0B38" w14:textId="77777777" w:rsidR="009167F7" w:rsidRPr="00DF3DFF" w:rsidRDefault="009167F7" w:rsidP="009167F7">
      <w:pPr>
        <w:pStyle w:val="ListParagraph"/>
        <w:spacing w:after="0" w:line="240" w:lineRule="auto"/>
        <w:contextualSpacing w:val="0"/>
        <w:jc w:val="both"/>
        <w:rPr>
          <w:rFonts w:ascii="Century Gothic" w:hAnsi="Century Gothic" w:cs="Tahoma"/>
          <w:noProof w:val="0"/>
          <w:sz w:val="28"/>
          <w:szCs w:val="28"/>
        </w:rPr>
      </w:pPr>
    </w:p>
    <w:p w14:paraId="1AFD4DD2"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noProof w:val="0"/>
          <w:sz w:val="28"/>
          <w:szCs w:val="28"/>
        </w:rPr>
      </w:pPr>
      <w:r w:rsidRPr="00DF3DFF">
        <w:rPr>
          <w:rFonts w:ascii="Century Gothic" w:eastAsia="Times New Roman" w:hAnsi="Century Gothic" w:cs="Tahoma"/>
          <w:bCs/>
          <w:sz w:val="28"/>
          <w:szCs w:val="28"/>
          <w:lang w:val="en-US"/>
        </w:rPr>
        <w:t>The Shea unit of COCOBOD will remain pivotal in the implementation of these programmes.</w:t>
      </w:r>
      <w:r w:rsidRPr="00DF3DFF">
        <w:rPr>
          <w:rFonts w:ascii="Century Gothic" w:hAnsi="Century Gothic" w:cs="Tahoma"/>
          <w:sz w:val="28"/>
          <w:szCs w:val="28"/>
        </w:rPr>
        <w:t xml:space="preserve"> COCOBOD will therefore continue funding the Shea Unit as part of its operational activities to revamp the Shea industry. </w:t>
      </w:r>
    </w:p>
    <w:p w14:paraId="029F290A" w14:textId="77777777" w:rsidR="009167F7" w:rsidRPr="00DF3DFF" w:rsidRDefault="009167F7" w:rsidP="009167F7">
      <w:pPr>
        <w:pStyle w:val="ListParagraph"/>
        <w:spacing w:after="0" w:line="240" w:lineRule="auto"/>
        <w:ind w:hanging="720"/>
        <w:jc w:val="both"/>
        <w:rPr>
          <w:rFonts w:ascii="Century Gothic" w:eastAsia="Calibri" w:hAnsi="Century Gothic" w:cs="Tahoma"/>
          <w:b/>
          <w:caps/>
          <w:sz w:val="28"/>
          <w:szCs w:val="28"/>
          <w:lang w:val="en-US"/>
        </w:rPr>
      </w:pPr>
    </w:p>
    <w:p w14:paraId="2EF61D81" w14:textId="78D0925E" w:rsidR="009167F7" w:rsidRPr="00DF3DFF" w:rsidRDefault="009167F7" w:rsidP="009167F7">
      <w:pPr>
        <w:spacing w:after="0" w:line="240" w:lineRule="auto"/>
        <w:ind w:left="720"/>
        <w:jc w:val="both"/>
        <w:rPr>
          <w:rFonts w:ascii="Century Gothic" w:hAnsi="Century Gothic" w:cs="Tahoma"/>
          <w:b/>
          <w:bCs/>
          <w:sz w:val="28"/>
          <w:szCs w:val="28"/>
          <w:lang w:val="cy-GB"/>
        </w:rPr>
      </w:pPr>
      <w:r w:rsidRPr="00DF3DFF">
        <w:rPr>
          <w:rFonts w:ascii="Century Gothic" w:hAnsi="Century Gothic" w:cs="Tahoma"/>
          <w:b/>
          <w:bCs/>
          <w:sz w:val="28"/>
          <w:szCs w:val="28"/>
          <w:lang w:val="cy-GB"/>
        </w:rPr>
        <w:t xml:space="preserve"> </w:t>
      </w:r>
    </w:p>
    <w:p w14:paraId="32D6B289"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The fight against illegal mining was initiated in March this year. The elements of the fight have included public education, suspension of small scale mining operations to allow recovery of polluted water bodies, training of 400 small scale miners in sustainable mining practices at the University of Mines and Technology, Tarkwa and establishment of Operation </w:t>
      </w:r>
      <w:r w:rsidRPr="00DF3DFF">
        <w:rPr>
          <w:rFonts w:ascii="Century Gothic" w:eastAsia="Times New Roman" w:hAnsi="Century Gothic" w:cs="Tahoma"/>
          <w:bCs/>
          <w:sz w:val="28"/>
          <w:szCs w:val="28"/>
          <w:lang w:val="en-US"/>
        </w:rPr>
        <w:t>Vanguard</w:t>
      </w:r>
      <w:r w:rsidRPr="00DF3DFF">
        <w:rPr>
          <w:rFonts w:ascii="Century Gothic" w:hAnsi="Century Gothic" w:cs="Tahoma"/>
          <w:sz w:val="28"/>
          <w:szCs w:val="28"/>
        </w:rPr>
        <w:t>, a 400 man strong security force to maintain security in mining districts  and to enforce the ban.  The extent of pollution of water bodies and land degradation has been studied.</w:t>
      </w:r>
    </w:p>
    <w:p w14:paraId="718C05FC"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23CE9B0C" w14:textId="67F16AD4"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 xml:space="preserve">A register of licensed small-scale miners has been compiled with a view to regularising their operations and ensuring compliance with mining and environmental requirements.  A code of practice for small-scale mining </w:t>
      </w:r>
      <w:r w:rsidR="003E3AC8" w:rsidRPr="00DF3DFF">
        <w:rPr>
          <w:rFonts w:ascii="Century Gothic" w:eastAsia="Times New Roman" w:hAnsi="Century Gothic" w:cs="Tahoma"/>
          <w:bCs/>
          <w:sz w:val="28"/>
          <w:szCs w:val="28"/>
          <w:lang w:val="en-US"/>
        </w:rPr>
        <w:t>operations will be out</w:t>
      </w:r>
      <w:r w:rsidRPr="00DF3DFF">
        <w:rPr>
          <w:rFonts w:ascii="Century Gothic" w:eastAsia="Times New Roman" w:hAnsi="Century Gothic" w:cs="Tahoma"/>
          <w:bCs/>
          <w:sz w:val="28"/>
          <w:szCs w:val="28"/>
          <w:lang w:val="en-US"/>
        </w:rPr>
        <w:t xml:space="preserve">doored and </w:t>
      </w:r>
      <w:r w:rsidRPr="00DF3DFF">
        <w:rPr>
          <w:rFonts w:ascii="Century Gothic" w:eastAsia="Times New Roman" w:hAnsi="Century Gothic" w:cs="Tahoma"/>
          <w:bCs/>
          <w:sz w:val="28"/>
          <w:szCs w:val="28"/>
          <w:lang w:val="en-US"/>
        </w:rPr>
        <w:lastRenderedPageBreak/>
        <w:t>committees will be formed in all mining Districts to fight illegal mining and address issues relating to small-scale miners</w:t>
      </w:r>
    </w:p>
    <w:p w14:paraId="481ED0A2"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45D62F1A" w14:textId="77777777" w:rsidR="009167F7" w:rsidRPr="00DF3DFF" w:rsidRDefault="009167F7" w:rsidP="009167F7">
      <w:pPr>
        <w:pStyle w:val="ListParagraph"/>
        <w:spacing w:after="0" w:line="240" w:lineRule="auto"/>
        <w:ind w:hanging="720"/>
        <w:jc w:val="both"/>
        <w:rPr>
          <w:rFonts w:ascii="Century Gothic" w:eastAsia="Times New Roman" w:hAnsi="Century Gothic" w:cs="Tahoma"/>
          <w:noProof w:val="0"/>
          <w:sz w:val="28"/>
          <w:szCs w:val="28"/>
        </w:rPr>
      </w:pPr>
    </w:p>
    <w:p w14:paraId="44D9C399" w14:textId="77777777" w:rsidR="009167F7" w:rsidRPr="00DF3DFF" w:rsidRDefault="009167F7" w:rsidP="009167F7">
      <w:pPr>
        <w:spacing w:after="0" w:line="240" w:lineRule="auto"/>
        <w:ind w:left="720"/>
        <w:jc w:val="both"/>
        <w:rPr>
          <w:rFonts w:ascii="Century Gothic" w:eastAsia="Calibri" w:hAnsi="Century Gothic" w:cs="Tahoma"/>
          <w:b/>
          <w:caps/>
          <w:sz w:val="28"/>
          <w:szCs w:val="28"/>
          <w:lang w:val="en-US"/>
        </w:rPr>
      </w:pPr>
      <w:r w:rsidRPr="00DF3DFF">
        <w:rPr>
          <w:rFonts w:ascii="Century Gothic" w:hAnsi="Century Gothic" w:cs="Tahoma"/>
          <w:b/>
          <w:bCs/>
          <w:sz w:val="28"/>
          <w:szCs w:val="28"/>
          <w:lang w:val="cy-GB"/>
        </w:rPr>
        <w:t>TOURISM</w:t>
      </w:r>
      <w:r w:rsidRPr="00DF3DFF">
        <w:rPr>
          <w:rFonts w:ascii="Century Gothic" w:eastAsia="Calibri" w:hAnsi="Century Gothic" w:cs="Tahoma"/>
          <w:b/>
          <w:caps/>
          <w:sz w:val="28"/>
          <w:szCs w:val="28"/>
          <w:lang w:val="en-US"/>
        </w:rPr>
        <w:t>, CULTURE AND CREATIVE ARTS</w:t>
      </w:r>
    </w:p>
    <w:p w14:paraId="7131A589" w14:textId="77777777" w:rsidR="009167F7" w:rsidRPr="00DF3DFF" w:rsidRDefault="009167F7" w:rsidP="009167F7">
      <w:pPr>
        <w:spacing w:after="0" w:line="240" w:lineRule="auto"/>
        <w:ind w:left="720"/>
        <w:jc w:val="both"/>
        <w:rPr>
          <w:rFonts w:ascii="Century Gothic" w:hAnsi="Century Gothic" w:cs="Tahoma"/>
          <w:sz w:val="28"/>
          <w:szCs w:val="28"/>
        </w:rPr>
      </w:pPr>
      <w:r w:rsidRPr="00DF3DFF">
        <w:rPr>
          <w:rFonts w:ascii="Century Gothic" w:hAnsi="Century Gothic" w:cs="Tahoma"/>
          <w:b/>
          <w:bCs/>
          <w:sz w:val="28"/>
          <w:szCs w:val="28"/>
          <w:lang w:val="cy-GB"/>
        </w:rPr>
        <w:t>Tourism Research and Marketing Programme</w:t>
      </w:r>
    </w:p>
    <w:p w14:paraId="18A87A9F" w14:textId="763C9A3F" w:rsidR="009167F7" w:rsidRPr="00DF3DFF" w:rsidRDefault="00C02EF2"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Pr>
          <w:rFonts w:ascii="Century Gothic" w:hAnsi="Century Gothic" w:cs="Tahoma"/>
          <w:sz w:val="28"/>
          <w:szCs w:val="28"/>
        </w:rPr>
        <w:t>Mr. Speaker, to boost the local economy and to enable Ghanaians appreciate their heritage, t</w:t>
      </w:r>
      <w:r w:rsidR="009167F7" w:rsidRPr="00DF3DFF">
        <w:rPr>
          <w:rFonts w:ascii="Century Gothic" w:hAnsi="Century Gothic" w:cs="Tahoma"/>
          <w:sz w:val="28"/>
          <w:szCs w:val="28"/>
        </w:rPr>
        <w:t xml:space="preserve">he ‘See Ghana, Eat Ghana, Wear Ghana and Feel Ghana’ programme </w:t>
      </w:r>
      <w:r w:rsidR="009167F7" w:rsidRPr="00DF3DFF">
        <w:rPr>
          <w:rFonts w:ascii="Century Gothic" w:eastAsia="Times New Roman" w:hAnsi="Century Gothic" w:cs="Tahoma"/>
          <w:bCs/>
          <w:sz w:val="28"/>
          <w:szCs w:val="28"/>
          <w:lang w:val="en-US"/>
        </w:rPr>
        <w:t>was launched</w:t>
      </w:r>
      <w:r w:rsidR="00913ED7" w:rsidRPr="00DF3DFF">
        <w:rPr>
          <w:rFonts w:ascii="Century Gothic" w:eastAsia="Times New Roman" w:hAnsi="Century Gothic" w:cs="Tahoma"/>
          <w:bCs/>
          <w:sz w:val="28"/>
          <w:szCs w:val="28"/>
          <w:lang w:val="en-US"/>
        </w:rPr>
        <w:t xml:space="preserve"> this year</w:t>
      </w:r>
      <w:r w:rsidR="009167F7" w:rsidRPr="00DF3DFF">
        <w:rPr>
          <w:rFonts w:ascii="Century Gothic" w:eastAsia="Times New Roman" w:hAnsi="Century Gothic" w:cs="Tahoma"/>
          <w:bCs/>
          <w:sz w:val="28"/>
          <w:szCs w:val="28"/>
          <w:lang w:val="en-US"/>
        </w:rPr>
        <w:t xml:space="preserve"> and will continue in 2018. A gastronomic festival will be organised to showcase Ghanaian foods and recipes through cooking competitions throughout the country as part of efforts to promote the local Ghanaian cuisine.  </w:t>
      </w:r>
    </w:p>
    <w:p w14:paraId="1274F75D"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1178466B" w14:textId="58CF3F29" w:rsidR="00C02EF2" w:rsidRPr="00C02EF2" w:rsidRDefault="00C02EF2" w:rsidP="00525C2E">
      <w:pPr>
        <w:pStyle w:val="ListParagraph"/>
        <w:numPr>
          <w:ilvl w:val="0"/>
          <w:numId w:val="19"/>
        </w:numPr>
        <w:spacing w:after="0" w:line="240" w:lineRule="auto"/>
        <w:contextualSpacing w:val="0"/>
        <w:jc w:val="both"/>
        <w:rPr>
          <w:rFonts w:ascii="Century Gothic" w:hAnsi="Century Gothic" w:cs="Tahoma"/>
          <w:sz w:val="28"/>
          <w:szCs w:val="28"/>
        </w:rPr>
      </w:pPr>
      <w:r>
        <w:rPr>
          <w:rFonts w:ascii="Century Gothic" w:hAnsi="Century Gothic" w:cs="Tahoma"/>
          <w:sz w:val="28"/>
          <w:szCs w:val="28"/>
        </w:rPr>
        <w:t xml:space="preserve">Governement will continue its initiatives to improve the Creative Arts sector with the establishment of a fully functional Creative Arts Secretariat and the commencement of feasibility studies to set up a Creative Arts Fund. </w:t>
      </w:r>
    </w:p>
    <w:p w14:paraId="67DA3AF2" w14:textId="77777777" w:rsidR="00C02EF2" w:rsidRPr="00C02EF2" w:rsidRDefault="00C02EF2" w:rsidP="00C02EF2">
      <w:pPr>
        <w:pStyle w:val="ListParagraph"/>
        <w:rPr>
          <w:rFonts w:ascii="Century Gothic" w:eastAsia="Times New Roman" w:hAnsi="Century Gothic" w:cs="Tahoma"/>
          <w:bCs/>
          <w:sz w:val="28"/>
          <w:szCs w:val="28"/>
          <w:lang w:val="en-US"/>
        </w:rPr>
      </w:pPr>
    </w:p>
    <w:p w14:paraId="2C4256D8" w14:textId="198B563E"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The Ministry will also use international Tourism, Arts and Culture Fairs and fora and a Single Window</w:t>
      </w:r>
      <w:r w:rsidRPr="00DF3DFF">
        <w:rPr>
          <w:rFonts w:ascii="Century Gothic" w:hAnsi="Century Gothic" w:cs="Tahoma"/>
          <w:sz w:val="28"/>
          <w:szCs w:val="28"/>
        </w:rPr>
        <w:t xml:space="preserve"> portal to promote tourism and investment in Ghana. </w:t>
      </w:r>
    </w:p>
    <w:p w14:paraId="080A6ED2" w14:textId="77777777" w:rsidR="009167F7" w:rsidRPr="00DF3DFF" w:rsidRDefault="009167F7" w:rsidP="009167F7">
      <w:pPr>
        <w:spacing w:after="0" w:line="240" w:lineRule="auto"/>
        <w:ind w:left="720" w:hanging="720"/>
        <w:jc w:val="both"/>
        <w:rPr>
          <w:rFonts w:ascii="Century Gothic" w:eastAsia="Times New Roman" w:hAnsi="Century Gothic" w:cs="Tahoma"/>
          <w:b/>
          <w:sz w:val="28"/>
          <w:szCs w:val="28"/>
          <w:lang w:val="en-US"/>
        </w:rPr>
      </w:pPr>
    </w:p>
    <w:p w14:paraId="134A134F" w14:textId="77777777" w:rsidR="009167F7" w:rsidRPr="00DF3DFF" w:rsidRDefault="009167F7" w:rsidP="009167F7">
      <w:pPr>
        <w:spacing w:after="0" w:line="240" w:lineRule="auto"/>
        <w:ind w:left="720"/>
        <w:jc w:val="both"/>
        <w:rPr>
          <w:rFonts w:ascii="Century Gothic" w:eastAsia="Times New Roman" w:hAnsi="Century Gothic" w:cs="Tahoma"/>
          <w:b/>
          <w:sz w:val="28"/>
          <w:szCs w:val="28"/>
          <w:lang w:val="en-US"/>
        </w:rPr>
      </w:pPr>
      <w:r w:rsidRPr="00DF3DFF">
        <w:rPr>
          <w:rFonts w:ascii="Century Gothic" w:hAnsi="Century Gothic" w:cs="Tahoma"/>
          <w:b/>
          <w:bCs/>
          <w:sz w:val="28"/>
          <w:szCs w:val="28"/>
          <w:lang w:val="cy-GB"/>
        </w:rPr>
        <w:t>ENERGY</w:t>
      </w:r>
    </w:p>
    <w:p w14:paraId="1BD366D6" w14:textId="77777777" w:rsidR="009167F7" w:rsidRPr="00DF3DFF" w:rsidRDefault="009167F7" w:rsidP="009167F7">
      <w:pPr>
        <w:spacing w:after="0" w:line="240" w:lineRule="auto"/>
        <w:ind w:left="720"/>
        <w:jc w:val="both"/>
        <w:rPr>
          <w:rFonts w:ascii="Century Gothic" w:hAnsi="Century Gothic" w:cs="Tahoma"/>
          <w:b/>
          <w:bCs/>
          <w:sz w:val="28"/>
          <w:szCs w:val="28"/>
          <w:lang w:val="cy-GB"/>
        </w:rPr>
      </w:pPr>
      <w:r w:rsidRPr="00DF3DFF">
        <w:rPr>
          <w:rFonts w:ascii="Century Gothic" w:hAnsi="Century Gothic" w:cs="Tahoma"/>
          <w:b/>
          <w:bCs/>
          <w:sz w:val="28"/>
          <w:szCs w:val="28"/>
          <w:lang w:val="cy-GB"/>
        </w:rPr>
        <w:t>Generation Capacity</w:t>
      </w:r>
    </w:p>
    <w:p w14:paraId="181CEEDF" w14:textId="478DB681"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Mr. Speaker,  the country’s installed generation capacity was increased from 4,132 MW in 2016 to 4,577MW in 2017. In 2018, Government will continue to increase the installed generation c</w:t>
      </w:r>
      <w:r w:rsidR="00275125" w:rsidRPr="00DF3DFF">
        <w:rPr>
          <w:rFonts w:ascii="Century Gothic" w:hAnsi="Century Gothic" w:cs="Tahoma"/>
          <w:sz w:val="28"/>
          <w:szCs w:val="28"/>
        </w:rPr>
        <w:t>apa</w:t>
      </w:r>
      <w:r w:rsidRPr="00DF3DFF">
        <w:rPr>
          <w:rFonts w:ascii="Century Gothic" w:hAnsi="Century Gothic" w:cs="Tahoma"/>
          <w:sz w:val="28"/>
          <w:szCs w:val="28"/>
        </w:rPr>
        <w:t>city by about 48</w:t>
      </w:r>
      <w:r w:rsidRPr="00DF3DFF">
        <w:rPr>
          <w:rFonts w:ascii="Century Gothic" w:eastAsia="Times New Roman" w:hAnsi="Century Gothic" w:cs="Tahoma"/>
          <w:sz w:val="28"/>
          <w:szCs w:val="28"/>
        </w:rPr>
        <w:t>7MW (</w:t>
      </w:r>
      <w:r w:rsidRPr="00DF3DFF">
        <w:rPr>
          <w:rFonts w:ascii="Century Gothic" w:hAnsi="Century Gothic" w:cs="Tahoma"/>
          <w:sz w:val="28"/>
          <w:szCs w:val="28"/>
        </w:rPr>
        <w:t xml:space="preserve">Cenpower; 340MW, Early Power Phase 1; 147MW) to meet the growing </w:t>
      </w:r>
      <w:r w:rsidRPr="00DF3DFF">
        <w:rPr>
          <w:rFonts w:ascii="Century Gothic" w:eastAsia="Times New Roman" w:hAnsi="Century Gothic" w:cs="Tahoma"/>
          <w:bCs/>
          <w:sz w:val="28"/>
          <w:szCs w:val="28"/>
          <w:lang w:val="en-US"/>
        </w:rPr>
        <w:t>demand of electricity.</w:t>
      </w:r>
    </w:p>
    <w:p w14:paraId="29048D4C"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2EAD5D80" w14:textId="0CDA9F2C"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Under the Transmission System Improvement Projects, GRIDCo continued</w:t>
      </w:r>
      <w:r w:rsidRPr="00DF3DFF">
        <w:rPr>
          <w:rFonts w:ascii="Century Gothic" w:hAnsi="Century Gothic" w:cs="Tahoma"/>
          <w:sz w:val="28"/>
          <w:szCs w:val="28"/>
        </w:rPr>
        <w:t xml:space="preserve"> with the Transmission System Reinforcement Project to improve operational reliability, security and control among others. Key among these </w:t>
      </w:r>
      <w:r w:rsidR="001C5E09" w:rsidRPr="00DF3DFF">
        <w:rPr>
          <w:rFonts w:ascii="Century Gothic" w:hAnsi="Century Gothic" w:cs="Tahoma"/>
          <w:sz w:val="28"/>
          <w:szCs w:val="28"/>
        </w:rPr>
        <w:t>are</w:t>
      </w:r>
      <w:r w:rsidRPr="00DF3DFF">
        <w:rPr>
          <w:rFonts w:ascii="Century Gothic" w:hAnsi="Century Gothic" w:cs="Tahoma"/>
          <w:sz w:val="28"/>
          <w:szCs w:val="28"/>
        </w:rPr>
        <w:t>:</w:t>
      </w:r>
    </w:p>
    <w:p w14:paraId="4BE8B684"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rPr>
      </w:pPr>
      <w:r w:rsidRPr="00DF3DFF">
        <w:rPr>
          <w:rFonts w:ascii="Century Gothic" w:eastAsia="Calibri" w:hAnsi="Century Gothic" w:cs="Tahoma"/>
          <w:noProof w:val="0"/>
          <w:sz w:val="28"/>
          <w:szCs w:val="28"/>
        </w:rPr>
        <w:t>Kpando</w:t>
      </w:r>
      <w:r w:rsidRPr="00DF3DFF">
        <w:rPr>
          <w:rFonts w:ascii="Century Gothic" w:hAnsi="Century Gothic" w:cs="Tahoma"/>
          <w:color w:val="000000" w:themeColor="text1"/>
          <w:sz w:val="28"/>
          <w:szCs w:val="28"/>
        </w:rPr>
        <w:t>-Kadjebi 161kV Transmission Line was completed;</w:t>
      </w:r>
    </w:p>
    <w:p w14:paraId="39AEB694" w14:textId="67127889" w:rsidR="009167F7" w:rsidRPr="00DF3DFF" w:rsidRDefault="00956A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rPr>
      </w:pPr>
      <w:r w:rsidRPr="00DF3DFF">
        <w:rPr>
          <w:rFonts w:ascii="Century Gothic" w:eastAsia="Calibri" w:hAnsi="Century Gothic" w:cs="Tahoma"/>
          <w:noProof w:val="0"/>
          <w:sz w:val="28"/>
          <w:szCs w:val="28"/>
        </w:rPr>
        <w:t xml:space="preserve">The Aboadze-Prestea </w:t>
      </w:r>
      <w:r w:rsidR="009167F7" w:rsidRPr="00DF3DFF">
        <w:rPr>
          <w:rFonts w:ascii="Century Gothic" w:eastAsia="Calibri" w:hAnsi="Century Gothic" w:cs="Tahoma"/>
          <w:noProof w:val="0"/>
          <w:sz w:val="28"/>
          <w:szCs w:val="28"/>
        </w:rPr>
        <w:t xml:space="preserve">and Prestea-Kumasi 330kV Transmission </w:t>
      </w:r>
      <w:r w:rsidRPr="00DF3DFF">
        <w:rPr>
          <w:rFonts w:ascii="Century Gothic" w:eastAsia="Calibri" w:hAnsi="Century Gothic" w:cs="Tahoma"/>
          <w:noProof w:val="0"/>
          <w:sz w:val="28"/>
          <w:szCs w:val="28"/>
        </w:rPr>
        <w:t>Lines are</w:t>
      </w:r>
      <w:r w:rsidR="009167F7" w:rsidRPr="00DF3DFF">
        <w:rPr>
          <w:rFonts w:ascii="Century Gothic" w:eastAsia="Calibri" w:hAnsi="Century Gothic" w:cs="Tahoma"/>
          <w:noProof w:val="0"/>
          <w:sz w:val="28"/>
          <w:szCs w:val="28"/>
        </w:rPr>
        <w:t xml:space="preserve"> about 70</w:t>
      </w:r>
      <w:r w:rsidR="009167F7" w:rsidRPr="00DF3DFF">
        <w:rPr>
          <w:rFonts w:ascii="Century Gothic" w:hAnsi="Century Gothic" w:cs="Tahoma"/>
          <w:color w:val="000000" w:themeColor="text1"/>
          <w:sz w:val="28"/>
          <w:szCs w:val="28"/>
        </w:rPr>
        <w:t>% complete and will be completed in 2018;</w:t>
      </w:r>
    </w:p>
    <w:p w14:paraId="7E9F1052"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rPr>
      </w:pPr>
      <w:r w:rsidRPr="00DF3DFF">
        <w:rPr>
          <w:rFonts w:ascii="Century Gothic" w:hAnsi="Century Gothic" w:cs="Tahoma"/>
          <w:color w:val="000000" w:themeColor="text1"/>
          <w:sz w:val="28"/>
          <w:szCs w:val="28"/>
        </w:rPr>
        <w:t xml:space="preserve">The Kumasi-Bolgatanga 330kV Transmission Line is about 50% </w:t>
      </w:r>
      <w:r w:rsidRPr="00DF3DFF">
        <w:rPr>
          <w:rFonts w:ascii="Century Gothic" w:hAnsi="Century Gothic" w:cs="Tahoma"/>
          <w:color w:val="000000" w:themeColor="text1"/>
          <w:sz w:val="28"/>
          <w:szCs w:val="28"/>
        </w:rPr>
        <w:tab/>
        <w:t xml:space="preserve">complete and will be </w:t>
      </w:r>
      <w:r w:rsidRPr="00DF3DFF">
        <w:rPr>
          <w:rFonts w:ascii="Century Gothic" w:eastAsia="Calibri" w:hAnsi="Century Gothic" w:cs="Tahoma"/>
          <w:noProof w:val="0"/>
          <w:sz w:val="28"/>
          <w:szCs w:val="28"/>
        </w:rPr>
        <w:t>continued</w:t>
      </w:r>
      <w:r w:rsidRPr="00DF3DFF">
        <w:rPr>
          <w:rFonts w:ascii="Century Gothic" w:hAnsi="Century Gothic" w:cs="Tahoma"/>
          <w:color w:val="000000" w:themeColor="text1"/>
          <w:sz w:val="28"/>
          <w:szCs w:val="28"/>
        </w:rPr>
        <w:t xml:space="preserve"> in 2018.</w:t>
      </w:r>
      <w:r w:rsidRPr="00DF3DFF">
        <w:rPr>
          <w:rFonts w:ascii="Century Gothic" w:hAnsi="Century Gothic" w:cs="Tahoma"/>
          <w:sz w:val="28"/>
          <w:szCs w:val="28"/>
        </w:rPr>
        <w:t xml:space="preserve"> </w:t>
      </w:r>
    </w:p>
    <w:p w14:paraId="374221B6" w14:textId="77777777" w:rsidR="009167F7" w:rsidRPr="00DF3DFF" w:rsidRDefault="009167F7" w:rsidP="009167F7">
      <w:pPr>
        <w:spacing w:after="0" w:line="240" w:lineRule="auto"/>
        <w:ind w:left="720" w:hanging="720"/>
        <w:jc w:val="both"/>
        <w:rPr>
          <w:rFonts w:ascii="Century Gothic" w:hAnsi="Century Gothic" w:cs="Tahoma"/>
          <w:b/>
          <w:sz w:val="28"/>
          <w:szCs w:val="28"/>
        </w:rPr>
      </w:pPr>
    </w:p>
    <w:p w14:paraId="7F1409C5"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lastRenderedPageBreak/>
        <w:t xml:space="preserve">Under </w:t>
      </w:r>
      <w:r w:rsidRPr="00DF3DFF">
        <w:rPr>
          <w:rFonts w:ascii="Century Gothic" w:eastAsia="Times New Roman" w:hAnsi="Century Gothic" w:cs="Tahoma"/>
          <w:sz w:val="28"/>
          <w:szCs w:val="28"/>
        </w:rPr>
        <w:t>the R</w:t>
      </w:r>
      <w:r w:rsidRPr="00DF3DFF">
        <w:rPr>
          <w:rFonts w:ascii="Century Gothic" w:hAnsi="Century Gothic" w:cs="Tahoma"/>
          <w:sz w:val="28"/>
          <w:szCs w:val="28"/>
        </w:rPr>
        <w:t xml:space="preserve">ural </w:t>
      </w:r>
      <w:r w:rsidRPr="00DF3DFF">
        <w:rPr>
          <w:rFonts w:ascii="Century Gothic" w:eastAsia="Times New Roman" w:hAnsi="Century Gothic" w:cs="Tahoma"/>
          <w:sz w:val="28"/>
          <w:szCs w:val="28"/>
        </w:rPr>
        <w:t>Electrification Programme</w:t>
      </w:r>
      <w:r w:rsidRPr="00DF3DFF">
        <w:rPr>
          <w:rFonts w:ascii="Century Gothic" w:hAnsi="Century Gothic" w:cs="Tahoma"/>
          <w:sz w:val="28"/>
          <w:szCs w:val="28"/>
        </w:rPr>
        <w:t xml:space="preserve">, 289 out </w:t>
      </w:r>
      <w:r w:rsidRPr="00DF3DFF">
        <w:rPr>
          <w:rFonts w:ascii="Century Gothic" w:eastAsia="Times New Roman" w:hAnsi="Century Gothic" w:cs="Tahoma"/>
          <w:bCs/>
          <w:sz w:val="28"/>
          <w:szCs w:val="28"/>
          <w:lang w:val="en-US"/>
        </w:rPr>
        <w:t>of a targeted 2,185 communities were connected to the national grid with other projects at various stages of completion. In 2018, a total of 1,796 communities will be connected to the national grid</w:t>
      </w:r>
    </w:p>
    <w:p w14:paraId="3EC7D5C9"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13614661"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Under</w:t>
      </w:r>
      <w:r w:rsidRPr="00DF3DFF">
        <w:rPr>
          <w:rFonts w:ascii="Century Gothic" w:hAnsi="Century Gothic" w:cs="Tahoma"/>
          <w:sz w:val="28"/>
          <w:szCs w:val="28"/>
        </w:rPr>
        <w:t xml:space="preserve"> the Energy Efficiency and Conservation programme, the Ministry will </w:t>
      </w:r>
    </w:p>
    <w:p w14:paraId="15D5C039" w14:textId="17456A79" w:rsidR="009167F7" w:rsidRPr="00DF3DFF" w:rsidRDefault="009167F7" w:rsidP="009167F7">
      <w:pPr>
        <w:pStyle w:val="ListParagraph"/>
        <w:numPr>
          <w:ilvl w:val="0"/>
          <w:numId w:val="5"/>
        </w:numPr>
        <w:spacing w:after="0" w:line="240" w:lineRule="auto"/>
        <w:ind w:left="1080"/>
        <w:contextualSpacing w:val="0"/>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distribute 12</w:t>
      </w:r>
      <w:r w:rsidR="00831D8B">
        <w:rPr>
          <w:rFonts w:ascii="Century Gothic" w:eastAsia="Calibri" w:hAnsi="Century Gothic" w:cs="Tahoma"/>
          <w:noProof w:val="0"/>
          <w:sz w:val="28"/>
          <w:szCs w:val="28"/>
        </w:rPr>
        <w:t xml:space="preserve"> </w:t>
      </w:r>
      <w:r w:rsidRPr="00DF3DFF">
        <w:rPr>
          <w:rFonts w:ascii="Century Gothic" w:eastAsia="Calibri" w:hAnsi="Century Gothic" w:cs="Tahoma"/>
          <w:noProof w:val="0"/>
          <w:sz w:val="28"/>
          <w:szCs w:val="28"/>
        </w:rPr>
        <w:t>million LED Lamps under a cost recovery programme.</w:t>
      </w:r>
    </w:p>
    <w:p w14:paraId="443BFB09"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sz w:val="28"/>
          <w:szCs w:val="28"/>
        </w:rPr>
      </w:pPr>
      <w:r w:rsidRPr="00DF3DFF">
        <w:rPr>
          <w:rFonts w:ascii="Century Gothic" w:eastAsia="Calibri" w:hAnsi="Century Gothic" w:cs="Tahoma"/>
          <w:noProof w:val="0"/>
          <w:sz w:val="28"/>
          <w:szCs w:val="28"/>
        </w:rPr>
        <w:t>Street lights will be replaced with better efficiency lamps under the Regional Capitals</w:t>
      </w:r>
      <w:r w:rsidRPr="00DF3DFF">
        <w:rPr>
          <w:rFonts w:ascii="Century Gothic" w:hAnsi="Century Gothic" w:cs="Tahoma"/>
          <w:sz w:val="28"/>
          <w:szCs w:val="28"/>
        </w:rPr>
        <w:t xml:space="preserve"> Street Lighting Project</w:t>
      </w:r>
    </w:p>
    <w:p w14:paraId="3425C201" w14:textId="77777777" w:rsidR="009167F7" w:rsidRPr="00EB500C" w:rsidRDefault="009167F7" w:rsidP="00EB500C">
      <w:pPr>
        <w:spacing w:after="0" w:line="240" w:lineRule="auto"/>
        <w:jc w:val="both"/>
        <w:rPr>
          <w:rFonts w:ascii="Century Gothic" w:eastAsia="Times New Roman" w:hAnsi="Century Gothic" w:cs="Tahoma"/>
          <w:bCs/>
          <w:sz w:val="28"/>
          <w:szCs w:val="28"/>
          <w:lang w:val="en-US"/>
        </w:rPr>
      </w:pPr>
    </w:p>
    <w:p w14:paraId="27906693" w14:textId="06E941C0"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 xml:space="preserve">To enhance development of a competitive power market, Government approved the restructuring of Volta River Authority (VRA) to include an entity to manage the hydroelectric facilities separately and the sale to the private sector of the state-funded thermal power plants which </w:t>
      </w:r>
      <w:r w:rsidRPr="00DF3DFF">
        <w:rPr>
          <w:rFonts w:ascii="Century Gothic" w:eastAsia="Times New Roman" w:hAnsi="Century Gothic" w:cs="Tahoma"/>
          <w:bCs/>
          <w:sz w:val="28"/>
          <w:szCs w:val="28"/>
          <w:lang w:val="en-US"/>
        </w:rPr>
        <w:t>government assigned to VRA to manage and operate. The restructuring of VRA will also enable</w:t>
      </w:r>
      <w:r w:rsidR="00D96956" w:rsidRPr="00DF3DFF">
        <w:rPr>
          <w:rFonts w:ascii="Century Gothic" w:eastAsia="Times New Roman" w:hAnsi="Century Gothic" w:cs="Tahoma"/>
          <w:bCs/>
          <w:sz w:val="28"/>
          <w:szCs w:val="28"/>
          <w:lang w:val="en-US"/>
        </w:rPr>
        <w:t xml:space="preserve"> the</w:t>
      </w:r>
      <w:r w:rsidRPr="00DF3DFF">
        <w:rPr>
          <w:rFonts w:ascii="Century Gothic" w:eastAsia="Times New Roman" w:hAnsi="Century Gothic" w:cs="Tahoma"/>
          <w:bCs/>
          <w:sz w:val="28"/>
          <w:szCs w:val="28"/>
          <w:lang w:val="en-US"/>
        </w:rPr>
        <w:t xml:space="preserve"> use of cheap electricity from legacy hydro to support government subsidy objectives to a targeted category of consumers in a transparent manner. </w:t>
      </w:r>
    </w:p>
    <w:p w14:paraId="69BBD072"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65388459"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In order to align the ECG Private Sector Participation (PSP</w:t>
      </w:r>
      <w:r w:rsidRPr="00DF3DFF">
        <w:rPr>
          <w:rFonts w:ascii="Century Gothic" w:hAnsi="Century Gothic" w:cs="Tahoma"/>
          <w:sz w:val="28"/>
          <w:szCs w:val="28"/>
        </w:rPr>
        <w:t xml:space="preserve">) Programme with the concerns raised, government secured key amendments to the ECG PSP arrangements. The concession period was reduced from 25 to 20 years, and  Ghanaian shareholding threshold was increased from 20 percent to 51 percent. </w:t>
      </w:r>
    </w:p>
    <w:p w14:paraId="443A297E" w14:textId="77777777" w:rsidR="009167F7" w:rsidRPr="00DF3DFF" w:rsidRDefault="009167F7" w:rsidP="009167F7">
      <w:pPr>
        <w:pStyle w:val="ListParagraph"/>
        <w:spacing w:after="0" w:line="240" w:lineRule="auto"/>
        <w:ind w:hanging="720"/>
        <w:jc w:val="both"/>
        <w:rPr>
          <w:rFonts w:ascii="Century Gothic" w:hAnsi="Century Gothic" w:cs="Tahoma"/>
          <w:sz w:val="28"/>
          <w:szCs w:val="28"/>
        </w:rPr>
      </w:pPr>
    </w:p>
    <w:p w14:paraId="0656947A" w14:textId="77777777" w:rsidR="009167F7" w:rsidRPr="00DF3DFF" w:rsidRDefault="009167F7" w:rsidP="009167F7">
      <w:pPr>
        <w:spacing w:after="0" w:line="240" w:lineRule="auto"/>
        <w:ind w:left="720"/>
        <w:jc w:val="both"/>
        <w:rPr>
          <w:rFonts w:ascii="Century Gothic" w:hAnsi="Century Gothic" w:cs="Tahoma"/>
          <w:b/>
          <w:bCs/>
          <w:sz w:val="28"/>
          <w:szCs w:val="28"/>
          <w:lang w:val="cy-GB"/>
        </w:rPr>
      </w:pPr>
      <w:r w:rsidRPr="00DF3DFF">
        <w:rPr>
          <w:rFonts w:ascii="Century Gothic" w:hAnsi="Century Gothic" w:cs="Tahoma"/>
          <w:b/>
          <w:bCs/>
          <w:sz w:val="28"/>
          <w:szCs w:val="28"/>
          <w:lang w:val="cy-GB"/>
        </w:rPr>
        <w:t xml:space="preserve">Renewable and Alternative Energy Development </w:t>
      </w:r>
    </w:p>
    <w:p w14:paraId="428ACDA8" w14:textId="55EE93CE"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 xml:space="preserve">In line with the Ministry’s goal of increasing the penetration of renewable energy in the energy mix and the promotion of distributed solar power for government </w:t>
      </w:r>
      <w:r w:rsidRPr="00DF3DFF">
        <w:rPr>
          <w:rFonts w:ascii="Century Gothic" w:eastAsia="Times New Roman" w:hAnsi="Century Gothic" w:cs="Tahoma"/>
          <w:bCs/>
          <w:sz w:val="28"/>
          <w:szCs w:val="28"/>
          <w:lang w:val="en-US"/>
        </w:rPr>
        <w:t xml:space="preserve">and public buildings, the Ministry will embark on  an MDA Solar Rooftop Programme dubbed “Government </w:t>
      </w:r>
      <w:r w:rsidR="00D96956" w:rsidRPr="00DF3DFF">
        <w:rPr>
          <w:rFonts w:ascii="Century Gothic" w:eastAsia="Times New Roman" w:hAnsi="Century Gothic" w:cs="Tahoma"/>
          <w:bCs/>
          <w:sz w:val="28"/>
          <w:szCs w:val="28"/>
          <w:lang w:val="en-US"/>
        </w:rPr>
        <w:t>G</w:t>
      </w:r>
      <w:r w:rsidRPr="00DF3DFF">
        <w:rPr>
          <w:rFonts w:ascii="Century Gothic" w:eastAsia="Times New Roman" w:hAnsi="Century Gothic" w:cs="Tahoma"/>
          <w:bCs/>
          <w:sz w:val="28"/>
          <w:szCs w:val="28"/>
          <w:lang w:val="en-US"/>
        </w:rPr>
        <w:t xml:space="preserve">oes Solar” to reduce Government’s expenditure on utilities.  </w:t>
      </w:r>
    </w:p>
    <w:p w14:paraId="62008EDB" w14:textId="77777777" w:rsidR="009167F7" w:rsidRPr="00DF3DFF" w:rsidRDefault="009167F7" w:rsidP="009167F7">
      <w:pPr>
        <w:pStyle w:val="ListParagraph"/>
        <w:spacing w:after="0" w:line="240" w:lineRule="auto"/>
        <w:contextualSpacing w:val="0"/>
        <w:jc w:val="both"/>
        <w:rPr>
          <w:rFonts w:ascii="Century Gothic" w:eastAsiaTheme="minorHAnsi" w:hAnsi="Century Gothic" w:cs="Tahoma"/>
          <w:sz w:val="28"/>
          <w:szCs w:val="28"/>
        </w:rPr>
      </w:pPr>
    </w:p>
    <w:p w14:paraId="4A7545D1"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heme="minorHAnsi" w:hAnsi="Century Gothic" w:cs="Tahoma"/>
          <w:sz w:val="28"/>
          <w:szCs w:val="28"/>
        </w:rPr>
      </w:pPr>
      <w:r w:rsidRPr="00DF3DFF">
        <w:rPr>
          <w:rFonts w:ascii="Century Gothic" w:eastAsia="Times New Roman" w:hAnsi="Century Gothic" w:cs="Tahoma"/>
          <w:bCs/>
          <w:sz w:val="28"/>
          <w:szCs w:val="28"/>
          <w:lang w:val="en-US"/>
        </w:rPr>
        <w:t>In 2018, a Technical and Vocational Education and Training (TVET) in oil and gas and renewable energy will be launched with the objective of training</w:t>
      </w:r>
      <w:r w:rsidRPr="00DF3DFF">
        <w:rPr>
          <w:rFonts w:ascii="Century Gothic" w:eastAsiaTheme="minorHAnsi" w:hAnsi="Century Gothic" w:cs="Tahoma"/>
          <w:sz w:val="28"/>
          <w:szCs w:val="28"/>
        </w:rPr>
        <w:t xml:space="preserve"> and developing technical capacities required in the Oil and Gas industry. </w:t>
      </w:r>
      <w:r w:rsidRPr="00DF3DFF">
        <w:rPr>
          <w:rFonts w:ascii="Century Gothic" w:eastAsia="Times New Roman" w:hAnsi="Century Gothic" w:cs="Tahoma"/>
          <w:sz w:val="28"/>
          <w:szCs w:val="28"/>
        </w:rPr>
        <w:t>In addition</w:t>
      </w:r>
      <w:r w:rsidRPr="00DF3DFF">
        <w:rPr>
          <w:rFonts w:ascii="Century Gothic" w:eastAsiaTheme="minorHAnsi" w:hAnsi="Century Gothic" w:cs="Tahoma"/>
          <w:sz w:val="28"/>
          <w:szCs w:val="28"/>
        </w:rPr>
        <w:t xml:space="preserve">, a local content legislation for the downstream petroleum industry and procurement guidelines for the upstream sector will be developed. </w:t>
      </w:r>
      <w:r w:rsidRPr="00DF3DFF">
        <w:rPr>
          <w:rFonts w:ascii="Century Gothic" w:eastAsiaTheme="minorHAnsi" w:hAnsi="Century Gothic" w:cs="Tahoma"/>
          <w:sz w:val="28"/>
          <w:szCs w:val="28"/>
        </w:rPr>
        <w:lastRenderedPageBreak/>
        <w:t xml:space="preserve">The Ministry </w:t>
      </w:r>
      <w:r w:rsidRPr="00DF3DFF">
        <w:rPr>
          <w:rFonts w:ascii="Century Gothic" w:eastAsia="Times New Roman" w:hAnsi="Century Gothic" w:cs="Tahoma"/>
          <w:sz w:val="28"/>
          <w:szCs w:val="28"/>
        </w:rPr>
        <w:t>will also</w:t>
      </w:r>
      <w:r w:rsidRPr="00DF3DFF">
        <w:rPr>
          <w:rFonts w:ascii="Century Gothic" w:eastAsiaTheme="minorHAnsi" w:hAnsi="Century Gothic" w:cs="Tahoma"/>
          <w:sz w:val="28"/>
          <w:szCs w:val="28"/>
        </w:rPr>
        <w:t xml:space="preserve"> pursue an Accelerated Oil and Gas Capacity Building Programme in 2018.</w:t>
      </w:r>
    </w:p>
    <w:p w14:paraId="10045019" w14:textId="77777777" w:rsidR="009167F7" w:rsidRPr="00DF3DFF" w:rsidRDefault="009167F7" w:rsidP="009167F7">
      <w:pPr>
        <w:spacing w:after="0" w:line="240" w:lineRule="auto"/>
        <w:ind w:left="720" w:hanging="720"/>
        <w:jc w:val="both"/>
        <w:rPr>
          <w:rFonts w:ascii="Century Gothic" w:hAnsi="Century Gothic" w:cs="Tahoma"/>
          <w:b/>
          <w:bCs/>
          <w:sz w:val="28"/>
          <w:szCs w:val="28"/>
          <w:lang w:val="cy-GB"/>
        </w:rPr>
      </w:pPr>
    </w:p>
    <w:p w14:paraId="10819B83" w14:textId="77777777" w:rsidR="009167F7" w:rsidRPr="00DF3DFF" w:rsidRDefault="009167F7" w:rsidP="009167F7">
      <w:pPr>
        <w:spacing w:after="0" w:line="240" w:lineRule="auto"/>
        <w:ind w:left="720" w:hanging="720"/>
        <w:jc w:val="both"/>
        <w:rPr>
          <w:rFonts w:ascii="Century Gothic" w:hAnsi="Century Gothic" w:cs="Tahoma"/>
          <w:b/>
          <w:bCs/>
          <w:sz w:val="28"/>
          <w:szCs w:val="28"/>
          <w:lang w:val="cy-GB"/>
        </w:rPr>
      </w:pPr>
    </w:p>
    <w:p w14:paraId="5737AE8E" w14:textId="77777777" w:rsidR="009167F7" w:rsidRPr="00DF3DFF" w:rsidRDefault="009167F7" w:rsidP="009167F7">
      <w:pPr>
        <w:spacing w:after="0" w:line="240" w:lineRule="auto"/>
        <w:ind w:left="720"/>
        <w:jc w:val="both"/>
        <w:rPr>
          <w:rFonts w:ascii="Century Gothic" w:hAnsi="Century Gothic" w:cs="Tahoma"/>
          <w:b/>
          <w:bCs/>
          <w:sz w:val="28"/>
          <w:szCs w:val="28"/>
          <w:lang w:val="cy-GB"/>
        </w:rPr>
      </w:pPr>
      <w:r w:rsidRPr="00DF3DFF">
        <w:rPr>
          <w:rFonts w:ascii="Century Gothic" w:hAnsi="Century Gothic" w:cs="Tahoma"/>
          <w:b/>
          <w:bCs/>
          <w:sz w:val="28"/>
          <w:szCs w:val="28"/>
          <w:lang w:val="cy-GB"/>
        </w:rPr>
        <w:t>INFRASTRUCTURE SECTOR</w:t>
      </w:r>
    </w:p>
    <w:p w14:paraId="0E305FBF" w14:textId="77777777" w:rsidR="009167F7" w:rsidRPr="00DF3DFF" w:rsidRDefault="009167F7" w:rsidP="009167F7">
      <w:pPr>
        <w:spacing w:after="0" w:line="240" w:lineRule="auto"/>
        <w:ind w:left="720"/>
        <w:jc w:val="both"/>
        <w:rPr>
          <w:rFonts w:ascii="Century Gothic" w:hAnsi="Century Gothic" w:cs="Tahoma"/>
          <w:b/>
          <w:bCs/>
          <w:sz w:val="28"/>
          <w:szCs w:val="28"/>
          <w:lang w:val="cy-GB"/>
        </w:rPr>
      </w:pPr>
      <w:r w:rsidRPr="00DF3DFF">
        <w:rPr>
          <w:rFonts w:ascii="Century Gothic" w:hAnsi="Century Gothic" w:cs="Tahoma"/>
          <w:b/>
          <w:bCs/>
          <w:sz w:val="28"/>
          <w:szCs w:val="28"/>
          <w:lang w:val="cy-GB"/>
        </w:rPr>
        <w:t>Ministry of Works and Housing</w:t>
      </w:r>
    </w:p>
    <w:p w14:paraId="70D5D3E9" w14:textId="77777777" w:rsidR="009167F7" w:rsidRPr="00DF3DFF" w:rsidRDefault="009167F7" w:rsidP="009167F7">
      <w:pPr>
        <w:pStyle w:val="ListParagraph"/>
        <w:spacing w:after="0" w:line="240" w:lineRule="auto"/>
        <w:ind w:hanging="720"/>
        <w:jc w:val="both"/>
        <w:rPr>
          <w:rFonts w:ascii="Century Gothic" w:hAnsi="Century Gothic" w:cs="Tahoma"/>
          <w:b/>
          <w:bCs/>
          <w:sz w:val="28"/>
          <w:szCs w:val="28"/>
          <w:lang w:val="cy-GB"/>
        </w:rPr>
      </w:pPr>
    </w:p>
    <w:p w14:paraId="562F9452" w14:textId="77777777" w:rsidR="009167F7" w:rsidRPr="00DF3DFF" w:rsidRDefault="009167F7" w:rsidP="009167F7">
      <w:pPr>
        <w:spacing w:after="0" w:line="240" w:lineRule="auto"/>
        <w:ind w:left="720"/>
        <w:jc w:val="both"/>
        <w:rPr>
          <w:rFonts w:ascii="Century Gothic" w:hAnsi="Century Gothic" w:cs="Tahoma"/>
          <w:b/>
          <w:bCs/>
          <w:sz w:val="28"/>
          <w:szCs w:val="28"/>
          <w:lang w:val="cy-GB"/>
        </w:rPr>
      </w:pPr>
      <w:r w:rsidRPr="00DF3DFF">
        <w:rPr>
          <w:rFonts w:ascii="Century Gothic" w:hAnsi="Century Gothic" w:cs="Tahoma"/>
          <w:b/>
          <w:bCs/>
          <w:sz w:val="28"/>
          <w:szCs w:val="28"/>
          <w:lang w:val="cy-GB"/>
        </w:rPr>
        <w:t xml:space="preserve">Human Settlement and Development </w:t>
      </w:r>
    </w:p>
    <w:p w14:paraId="7A59DF3C" w14:textId="149173D2" w:rsidR="009167F7" w:rsidRPr="00DF3DFF" w:rsidRDefault="00C02EF2" w:rsidP="00C02EF2">
      <w:pPr>
        <w:pStyle w:val="ListParagraph"/>
        <w:spacing w:after="0" w:line="240" w:lineRule="auto"/>
        <w:ind w:left="360"/>
        <w:contextualSpacing w:val="0"/>
        <w:jc w:val="both"/>
        <w:rPr>
          <w:rFonts w:ascii="Century Gothic" w:eastAsia="Times New Roman" w:hAnsi="Century Gothic" w:cs="Tahoma"/>
          <w:bCs/>
          <w:sz w:val="28"/>
          <w:szCs w:val="28"/>
          <w:lang w:val="en-US"/>
        </w:rPr>
      </w:pPr>
      <w:r>
        <w:rPr>
          <w:rFonts w:ascii="Century Gothic" w:hAnsi="Century Gothic" w:cs="Tahoma"/>
          <w:sz w:val="28"/>
          <w:szCs w:val="28"/>
        </w:rPr>
        <w:t xml:space="preserve">Government remains commited to reducing the housing deficit through the provision of safe and affordable housing. </w:t>
      </w:r>
      <w:r w:rsidR="009167F7" w:rsidRPr="00DF3DFF">
        <w:rPr>
          <w:rFonts w:ascii="Century Gothic" w:hAnsi="Century Gothic" w:cs="Tahoma"/>
          <w:sz w:val="28"/>
          <w:szCs w:val="28"/>
        </w:rPr>
        <w:t xml:space="preserve">In this </w:t>
      </w:r>
      <w:r w:rsidR="009167F7" w:rsidRPr="00DF3DFF">
        <w:rPr>
          <w:rFonts w:ascii="Century Gothic" w:eastAsia="Times New Roman" w:hAnsi="Century Gothic" w:cs="Tahoma"/>
          <w:bCs/>
          <w:sz w:val="28"/>
          <w:szCs w:val="28"/>
          <w:lang w:val="en-US"/>
        </w:rPr>
        <w:t xml:space="preserve">regard, the second phase of the Security Agencies Housing Project comprising 368 housing units for the Ghana Navy was completed and ready for commissioning. </w:t>
      </w:r>
    </w:p>
    <w:p w14:paraId="64D5EBA5"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7DBDF3AD" w14:textId="0C44A088"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In addition, 216 of the affordable housing units at Kpone were allocated to the Ghana Police Service for completion. The stalled Government Affordable Housing Projects at Borteyman-Greater Accra and Asokore-Mampong, Kumasi were handed over to SSNIT for completion. Work resumed at the Asokore Mampong site for 1,030 housing units and</w:t>
      </w:r>
      <w:r w:rsidR="004B7872" w:rsidRPr="00DF3DFF">
        <w:rPr>
          <w:rFonts w:ascii="Century Gothic" w:eastAsia="Times New Roman" w:hAnsi="Century Gothic" w:cs="Tahoma"/>
          <w:bCs/>
          <w:sz w:val="28"/>
          <w:szCs w:val="28"/>
          <w:lang w:val="en-US"/>
        </w:rPr>
        <w:t xml:space="preserve"> the</w:t>
      </w:r>
      <w:r w:rsidRPr="00DF3DFF">
        <w:rPr>
          <w:rFonts w:ascii="Century Gothic" w:eastAsia="Times New Roman" w:hAnsi="Century Gothic" w:cs="Tahoma"/>
          <w:bCs/>
          <w:sz w:val="28"/>
          <w:szCs w:val="28"/>
          <w:lang w:val="en-US"/>
        </w:rPr>
        <w:t xml:space="preserve"> project </w:t>
      </w:r>
      <w:r w:rsidR="004B7872" w:rsidRPr="00DF3DFF">
        <w:rPr>
          <w:rFonts w:ascii="Century Gothic" w:eastAsia="Times New Roman" w:hAnsi="Century Gothic" w:cs="Tahoma"/>
          <w:bCs/>
          <w:sz w:val="28"/>
          <w:szCs w:val="28"/>
          <w:lang w:val="en-US"/>
        </w:rPr>
        <w:t xml:space="preserve">is </w:t>
      </w:r>
      <w:r w:rsidRPr="00DF3DFF">
        <w:rPr>
          <w:rFonts w:ascii="Century Gothic" w:eastAsia="Times New Roman" w:hAnsi="Century Gothic" w:cs="Tahoma"/>
          <w:bCs/>
          <w:sz w:val="28"/>
          <w:szCs w:val="28"/>
          <w:lang w:val="en-US"/>
        </w:rPr>
        <w:t>progressing steadily.</w:t>
      </w:r>
      <w:r w:rsidRPr="00DF3DFF" w:rsidDel="00850915">
        <w:rPr>
          <w:rFonts w:ascii="Century Gothic" w:eastAsia="Times New Roman" w:hAnsi="Century Gothic" w:cs="Tahoma"/>
          <w:bCs/>
          <w:sz w:val="28"/>
          <w:szCs w:val="28"/>
          <w:lang w:val="en-US"/>
        </w:rPr>
        <w:t xml:space="preserve"> </w:t>
      </w:r>
      <w:r w:rsidRPr="00DF3DFF">
        <w:rPr>
          <w:rFonts w:ascii="Century Gothic" w:eastAsia="Times New Roman" w:hAnsi="Century Gothic" w:cs="Tahoma"/>
          <w:bCs/>
          <w:sz w:val="28"/>
          <w:szCs w:val="28"/>
          <w:lang w:val="en-US"/>
        </w:rPr>
        <w:t xml:space="preserve"> </w:t>
      </w:r>
    </w:p>
    <w:p w14:paraId="7B3A32C6"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5300BBC1" w14:textId="376FB433" w:rsidR="009167F7" w:rsidRPr="00C02EF2" w:rsidRDefault="009167F7" w:rsidP="000771E0">
      <w:pPr>
        <w:pStyle w:val="ListParagraph"/>
        <w:numPr>
          <w:ilvl w:val="0"/>
          <w:numId w:val="19"/>
        </w:numPr>
        <w:spacing w:after="0" w:line="240" w:lineRule="auto"/>
        <w:contextualSpacing w:val="0"/>
        <w:jc w:val="both"/>
        <w:rPr>
          <w:rFonts w:ascii="Century Gothic" w:eastAsiaTheme="minorHAnsi" w:hAnsi="Century Gothic" w:cs="Tahoma"/>
          <w:sz w:val="28"/>
          <w:szCs w:val="28"/>
        </w:rPr>
      </w:pPr>
      <w:r w:rsidRPr="00C02EF2">
        <w:rPr>
          <w:rFonts w:ascii="Century Gothic" w:eastAsia="Times New Roman" w:hAnsi="Century Gothic" w:cs="Tahoma"/>
          <w:bCs/>
          <w:sz w:val="28"/>
          <w:szCs w:val="28"/>
          <w:lang w:val="en-US"/>
        </w:rPr>
        <w:t>In addition, the first phase of 5,000</w:t>
      </w:r>
      <w:r w:rsidRPr="00C02EF2">
        <w:rPr>
          <w:rFonts w:ascii="Century Gothic" w:hAnsi="Century Gothic" w:cs="Tahoma"/>
          <w:sz w:val="28"/>
          <w:szCs w:val="28"/>
        </w:rPr>
        <w:t xml:space="preserve"> housing units at Saglemi–Old Ningo for 1,502 housing units is 75 percent complete. In 2018, about 10,000 housing units of various types shall be executed in all the regional capitals of the country</w:t>
      </w:r>
      <w:r w:rsidR="00C02EF2">
        <w:rPr>
          <w:rFonts w:ascii="Century Gothic" w:hAnsi="Century Gothic" w:cs="Tahoma"/>
          <w:sz w:val="28"/>
          <w:szCs w:val="28"/>
        </w:rPr>
        <w:t>.</w:t>
      </w:r>
      <w:r w:rsidRPr="00C02EF2">
        <w:rPr>
          <w:rFonts w:ascii="Century Gothic" w:hAnsi="Century Gothic" w:cs="Tahoma"/>
          <w:sz w:val="28"/>
          <w:szCs w:val="28"/>
        </w:rPr>
        <w:t xml:space="preserve"> </w:t>
      </w:r>
    </w:p>
    <w:p w14:paraId="3ED1600D" w14:textId="4392CDA0" w:rsidR="00C02EF2" w:rsidRPr="00C02EF2" w:rsidRDefault="00C02EF2" w:rsidP="00C02EF2">
      <w:pPr>
        <w:spacing w:after="0" w:line="240" w:lineRule="auto"/>
        <w:jc w:val="both"/>
        <w:rPr>
          <w:rFonts w:ascii="Century Gothic" w:hAnsi="Century Gothic" w:cs="Tahoma"/>
          <w:sz w:val="28"/>
          <w:szCs w:val="28"/>
        </w:rPr>
      </w:pPr>
    </w:p>
    <w:p w14:paraId="6A1ADC56" w14:textId="362EDF83" w:rsidR="009167F7" w:rsidRPr="00C02EF2" w:rsidRDefault="009167F7" w:rsidP="000771E0">
      <w:pPr>
        <w:pStyle w:val="ListParagraph"/>
        <w:numPr>
          <w:ilvl w:val="0"/>
          <w:numId w:val="19"/>
        </w:numPr>
        <w:spacing w:after="0" w:line="240" w:lineRule="auto"/>
        <w:contextualSpacing w:val="0"/>
        <w:jc w:val="both"/>
        <w:rPr>
          <w:rFonts w:ascii="Century Gothic" w:hAnsi="Century Gothic" w:cs="Tahoma"/>
          <w:sz w:val="28"/>
          <w:szCs w:val="28"/>
        </w:rPr>
      </w:pPr>
      <w:r w:rsidRPr="00C02EF2">
        <w:rPr>
          <w:rFonts w:ascii="Century Gothic" w:eastAsia="Times New Roman" w:hAnsi="Century Gothic" w:cs="Tahoma"/>
          <w:noProof w:val="0"/>
          <w:sz w:val="28"/>
          <w:szCs w:val="28"/>
        </w:rPr>
        <w:t>The</w:t>
      </w:r>
      <w:r w:rsidRPr="00C02EF2">
        <w:rPr>
          <w:rFonts w:ascii="Century Gothic" w:eastAsiaTheme="minorHAnsi" w:hAnsi="Century Gothic" w:cs="Tahoma"/>
          <w:sz w:val="28"/>
          <w:szCs w:val="28"/>
        </w:rPr>
        <w:t xml:space="preserve"> coastal protection works at Aboadze and Nkontompo was completed whilst the Adjoa, Blekusu, New Takoradi/Elmina Phase II and </w:t>
      </w:r>
      <w:r w:rsidRPr="00C02EF2">
        <w:rPr>
          <w:rFonts w:ascii="Century Gothic" w:eastAsia="Times New Roman" w:hAnsi="Century Gothic" w:cs="Tahoma"/>
          <w:bCs/>
          <w:sz w:val="28"/>
          <w:szCs w:val="28"/>
          <w:lang w:val="en-US"/>
        </w:rPr>
        <w:t>Dansoman</w:t>
      </w:r>
      <w:r w:rsidRPr="00C02EF2">
        <w:rPr>
          <w:rFonts w:ascii="Century Gothic" w:eastAsiaTheme="minorHAnsi" w:hAnsi="Century Gothic" w:cs="Tahoma"/>
          <w:sz w:val="28"/>
          <w:szCs w:val="28"/>
        </w:rPr>
        <w:t xml:space="preserve"> are at 65 percent, 45 percent, 40 percent and 45 percent complete, respectively. The Ministry will commence the construction of Sea Defence Projects at Axim, Cape Coast, Ningo-Prampram, Shama and Mensa Guinea in Accra. </w:t>
      </w:r>
    </w:p>
    <w:p w14:paraId="3F416374" w14:textId="1B1F5D43" w:rsidR="00C02EF2" w:rsidRPr="00C02EF2" w:rsidRDefault="00C02EF2" w:rsidP="00C02EF2">
      <w:pPr>
        <w:spacing w:after="0" w:line="240" w:lineRule="auto"/>
        <w:jc w:val="both"/>
        <w:rPr>
          <w:rFonts w:ascii="Century Gothic" w:hAnsi="Century Gothic" w:cs="Tahoma"/>
          <w:sz w:val="28"/>
          <w:szCs w:val="28"/>
        </w:rPr>
      </w:pPr>
    </w:p>
    <w:p w14:paraId="2383B6DF"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In 2018, construction of various reinforced concrete drains will be undertaken in Abuakwa South, Tano North, Subin, Effiduase in Sekyere East District, Okaikoi Central, Asutifi, Hwidiem, Tafo, Tamale, Ofoase-Korkorben, Odorkor, Bodi,  Boanim, Dwinase, Asankragua, Nkrankwanta, among others.</w:t>
      </w:r>
    </w:p>
    <w:p w14:paraId="0F0B4482" w14:textId="77777777" w:rsidR="009167F7" w:rsidRPr="00DF3DFF" w:rsidRDefault="009167F7" w:rsidP="009167F7">
      <w:pPr>
        <w:pStyle w:val="ListParagraph"/>
        <w:spacing w:after="0" w:line="240" w:lineRule="auto"/>
        <w:ind w:hanging="720"/>
        <w:jc w:val="both"/>
        <w:rPr>
          <w:rFonts w:ascii="Century Gothic" w:hAnsi="Century Gothic" w:cs="Tahoma"/>
          <w:sz w:val="28"/>
          <w:szCs w:val="28"/>
        </w:rPr>
      </w:pPr>
    </w:p>
    <w:p w14:paraId="3E4FEB3F" w14:textId="77777777" w:rsidR="009167F7" w:rsidRPr="00DF3DFF" w:rsidRDefault="009167F7" w:rsidP="009167F7">
      <w:pPr>
        <w:pStyle w:val="ListParagraph"/>
        <w:tabs>
          <w:tab w:val="left" w:pos="990"/>
        </w:tabs>
        <w:spacing w:after="0" w:line="240" w:lineRule="auto"/>
        <w:ind w:hanging="720"/>
        <w:jc w:val="both"/>
        <w:rPr>
          <w:rFonts w:ascii="Century Gothic" w:hAnsi="Century Gothic" w:cs="Tahoma"/>
          <w:sz w:val="28"/>
          <w:szCs w:val="28"/>
        </w:rPr>
      </w:pPr>
    </w:p>
    <w:p w14:paraId="1B009652" w14:textId="77777777" w:rsidR="009167F7" w:rsidRPr="00DF3DFF" w:rsidRDefault="009167F7" w:rsidP="009167F7">
      <w:pPr>
        <w:spacing w:after="0" w:line="240" w:lineRule="auto"/>
        <w:ind w:left="720"/>
        <w:jc w:val="both"/>
        <w:rPr>
          <w:rFonts w:ascii="Century Gothic" w:hAnsi="Century Gothic" w:cs="Tahoma"/>
          <w:b/>
          <w:color w:val="000000"/>
          <w:sz w:val="28"/>
          <w:szCs w:val="28"/>
        </w:rPr>
      </w:pPr>
      <w:r w:rsidRPr="00DF3DFF">
        <w:rPr>
          <w:rFonts w:ascii="Century Gothic" w:hAnsi="Century Gothic" w:cs="Tahoma"/>
          <w:b/>
          <w:color w:val="000000"/>
          <w:sz w:val="28"/>
          <w:szCs w:val="28"/>
        </w:rPr>
        <w:t xml:space="preserve">Railway Development </w:t>
      </w:r>
    </w:p>
    <w:p w14:paraId="009397BE"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sz w:val="28"/>
          <w:szCs w:val="28"/>
        </w:rPr>
        <w:lastRenderedPageBreak/>
        <w:t xml:space="preserve">The construction of the 10.1km double track and 4.5km single track  sub-urban railway line from Sekondi to Takoradi via </w:t>
      </w:r>
      <w:r w:rsidRPr="00DF3DFF">
        <w:rPr>
          <w:rFonts w:ascii="Century Gothic" w:eastAsia="Times New Roman" w:hAnsi="Century Gothic" w:cs="Tahoma"/>
          <w:bCs/>
          <w:sz w:val="28"/>
          <w:szCs w:val="28"/>
          <w:lang w:val="en-US"/>
        </w:rPr>
        <w:t>Kojokrom was completed. This led to the re-introduction of rail passenger services with two sets of Diesel Multiple Unit (DMU) trains.</w:t>
      </w:r>
      <w:r w:rsidRPr="00DF3DFF" w:rsidDel="00B26A39">
        <w:rPr>
          <w:rFonts w:ascii="Century Gothic" w:eastAsia="Times New Roman" w:hAnsi="Century Gothic" w:cs="Tahoma"/>
          <w:bCs/>
          <w:sz w:val="28"/>
          <w:szCs w:val="28"/>
          <w:lang w:val="en-US"/>
        </w:rPr>
        <w:t xml:space="preserve"> </w:t>
      </w:r>
      <w:r w:rsidRPr="00DF3DFF">
        <w:rPr>
          <w:rFonts w:ascii="Century Gothic" w:eastAsia="Times New Roman" w:hAnsi="Century Gothic" w:cs="Tahoma"/>
          <w:bCs/>
          <w:sz w:val="28"/>
          <w:szCs w:val="28"/>
          <w:lang w:val="en-US"/>
        </w:rPr>
        <w:t xml:space="preserve"> </w:t>
      </w:r>
    </w:p>
    <w:p w14:paraId="3931003B"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27E2B7B8"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Detailed designs for the section of the Western Line from Kojokrom to Kumasi commenced. Procurement for works on the Kojokrom to Eshiam  section is in progress. In 2018, works on the Line, including branch lines to Dunkwa-Awaso-Nyinahin, will continue. </w:t>
      </w:r>
    </w:p>
    <w:p w14:paraId="3FAEDC72"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324BC9A5"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Work commenced on the 85km Akosombo- Tema railway line from the Tema Port to link the Volta Lake via the Akosombo Port</w:t>
      </w:r>
      <w:r w:rsidRPr="00DF3DFF">
        <w:rPr>
          <w:rFonts w:ascii="Century Gothic" w:hAnsi="Century Gothic" w:cs="Tahoma"/>
          <w:sz w:val="28"/>
          <w:szCs w:val="28"/>
        </w:rPr>
        <w:t xml:space="preserve">, as part of a multi-modal transport system to facilitate the transfer of containerized cargo by rail to and from the Tema Port. This will be continued in 2018. </w:t>
      </w:r>
    </w:p>
    <w:p w14:paraId="20839CAE" w14:textId="77777777" w:rsidR="009167F7" w:rsidRPr="00DF3DFF" w:rsidRDefault="009167F7" w:rsidP="009167F7">
      <w:pPr>
        <w:pStyle w:val="ListParagraph"/>
        <w:tabs>
          <w:tab w:val="left" w:pos="990"/>
        </w:tabs>
        <w:spacing w:after="0" w:line="240" w:lineRule="auto"/>
        <w:ind w:hanging="720"/>
        <w:jc w:val="both"/>
        <w:rPr>
          <w:rFonts w:ascii="Century Gothic" w:hAnsi="Century Gothic" w:cs="Tahoma"/>
          <w:sz w:val="28"/>
          <w:szCs w:val="28"/>
        </w:rPr>
      </w:pPr>
    </w:p>
    <w:p w14:paraId="741E7B9A"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Railway Investment Management Programme</w:t>
      </w:r>
    </w:p>
    <w:p w14:paraId="5078AC38" w14:textId="31B4942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 xml:space="preserve">Feasibility Studies for the development of Boankra Inland Port and Eastern Railway Line </w:t>
      </w:r>
      <w:r w:rsidR="00C02EF2">
        <w:rPr>
          <w:rFonts w:ascii="Century Gothic" w:hAnsi="Century Gothic" w:cs="Tahoma"/>
          <w:sz w:val="28"/>
          <w:szCs w:val="28"/>
        </w:rPr>
        <w:t>using PPP</w:t>
      </w:r>
      <w:r w:rsidRPr="00DF3DFF">
        <w:rPr>
          <w:rFonts w:ascii="Century Gothic" w:hAnsi="Century Gothic" w:cs="Tahoma"/>
          <w:sz w:val="28"/>
          <w:szCs w:val="28"/>
        </w:rPr>
        <w:t xml:space="preserve"> was </w:t>
      </w:r>
      <w:r w:rsidRPr="00DF3DFF">
        <w:rPr>
          <w:rFonts w:ascii="Century Gothic" w:eastAsia="Times New Roman" w:hAnsi="Century Gothic" w:cs="Tahoma"/>
          <w:bCs/>
          <w:sz w:val="28"/>
          <w:szCs w:val="28"/>
          <w:lang w:val="en-US"/>
        </w:rPr>
        <w:t>completed and approval granted. A market sounding event will be organised for the project to solicit investor interest.</w:t>
      </w:r>
    </w:p>
    <w:p w14:paraId="4073C220"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33EB210A" w14:textId="3662378F"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In 2018, the Ministry’s Railway Master Plan developed in 2013, will</w:t>
      </w:r>
      <w:r w:rsidRPr="00DF3DFF">
        <w:rPr>
          <w:rFonts w:ascii="Century Gothic" w:hAnsi="Century Gothic" w:cs="Tahoma"/>
          <w:sz w:val="28"/>
          <w:szCs w:val="28"/>
        </w:rPr>
        <w:t xml:space="preserve"> be reviewed and new rail line extensions incorporated to guide railway development</w:t>
      </w:r>
      <w:r w:rsidR="00C02EF2">
        <w:rPr>
          <w:rFonts w:ascii="Century Gothic" w:hAnsi="Century Gothic" w:cs="Tahoma"/>
          <w:sz w:val="28"/>
          <w:szCs w:val="28"/>
        </w:rPr>
        <w:t xml:space="preserve"> with a focus on rail safety</w:t>
      </w:r>
      <w:r w:rsidRPr="00DF3DFF">
        <w:rPr>
          <w:rFonts w:ascii="Century Gothic" w:hAnsi="Century Gothic" w:cs="Tahoma"/>
          <w:sz w:val="28"/>
          <w:szCs w:val="28"/>
        </w:rPr>
        <w:t>. In addition, the Ghana Railway Act, 2008 (Act 779) will be reviewed and the Ghana Railway Development Authority re-structured to decouple the Infrastructure development from the Regulatory functions.</w:t>
      </w:r>
    </w:p>
    <w:p w14:paraId="5E5F472F" w14:textId="77777777" w:rsidR="009167F7" w:rsidRPr="00DF3DFF" w:rsidRDefault="009167F7" w:rsidP="009167F7">
      <w:pPr>
        <w:pStyle w:val="ListParagraph"/>
        <w:tabs>
          <w:tab w:val="left" w:pos="990"/>
        </w:tabs>
        <w:spacing w:after="0" w:line="240" w:lineRule="auto"/>
        <w:ind w:hanging="720"/>
        <w:jc w:val="both"/>
        <w:rPr>
          <w:rFonts w:ascii="Century Gothic" w:hAnsi="Century Gothic" w:cs="Tahoma"/>
          <w:sz w:val="28"/>
          <w:szCs w:val="28"/>
        </w:rPr>
      </w:pPr>
    </w:p>
    <w:p w14:paraId="083ACC04" w14:textId="77777777" w:rsidR="009167F7" w:rsidRPr="00DF3DFF" w:rsidRDefault="009167F7" w:rsidP="009167F7">
      <w:pPr>
        <w:spacing w:after="0" w:line="240" w:lineRule="auto"/>
        <w:ind w:left="720"/>
        <w:jc w:val="both"/>
        <w:rPr>
          <w:rFonts w:ascii="Century Gothic" w:eastAsia="Calibri" w:hAnsi="Century Gothic" w:cs="Tahoma"/>
          <w:b/>
          <w:bCs/>
          <w:sz w:val="28"/>
          <w:szCs w:val="28"/>
          <w:lang w:val="en-US"/>
        </w:rPr>
      </w:pPr>
      <w:r w:rsidRPr="00DF3DFF">
        <w:rPr>
          <w:rFonts w:ascii="Century Gothic" w:eastAsia="Calibri" w:hAnsi="Century Gothic" w:cs="Tahoma"/>
          <w:b/>
          <w:bCs/>
          <w:sz w:val="28"/>
          <w:szCs w:val="28"/>
          <w:lang w:val="en-US"/>
        </w:rPr>
        <w:t>ROADS AND HIGHWAYS</w:t>
      </w:r>
    </w:p>
    <w:p w14:paraId="52B1652E" w14:textId="77777777" w:rsidR="009167F7" w:rsidRPr="00DF3DFF" w:rsidRDefault="009167F7" w:rsidP="009167F7">
      <w:pPr>
        <w:spacing w:after="0" w:line="240" w:lineRule="auto"/>
        <w:ind w:left="720"/>
        <w:jc w:val="both"/>
        <w:rPr>
          <w:rFonts w:ascii="Century Gothic" w:hAnsi="Century Gothic" w:cs="Tahoma"/>
          <w:b/>
          <w:bCs/>
          <w:sz w:val="28"/>
          <w:szCs w:val="28"/>
          <w:lang w:val="cy-GB"/>
        </w:rPr>
      </w:pPr>
      <w:r w:rsidRPr="00DF3DFF">
        <w:rPr>
          <w:rFonts w:ascii="Century Gothic" w:hAnsi="Century Gothic" w:cs="Tahoma"/>
          <w:b/>
          <w:bCs/>
          <w:sz w:val="28"/>
          <w:szCs w:val="28"/>
          <w:lang w:val="cy-GB"/>
        </w:rPr>
        <w:t>Road Rehabilitation and Maintenance Programme</w:t>
      </w:r>
    </w:p>
    <w:p w14:paraId="7A838A99"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 xml:space="preserve">The Ministry maintained its focus on routine and periodic maintenance activities to protect the huge investment made by Government in the provision of the </w:t>
      </w:r>
      <w:r w:rsidRPr="00DF3DFF">
        <w:rPr>
          <w:rFonts w:ascii="Century Gothic" w:eastAsia="Times New Roman" w:hAnsi="Century Gothic" w:cs="Tahoma"/>
          <w:bCs/>
          <w:sz w:val="28"/>
          <w:szCs w:val="28"/>
          <w:lang w:val="en-US"/>
        </w:rPr>
        <w:t>road infrastructure. Routine maintenance were undertaken on 10,250km of the trunk road network, 10,679km on the feeder road network, and 7,000km on the urban road network.</w:t>
      </w:r>
    </w:p>
    <w:p w14:paraId="2368F736"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0CE08E30"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In addition, periodic maintenance activities, comprising re-gravelling/spot improvement and resealing works were carried out on 199km, 205km and 390km on the trunk, feeder and urban road networks respectively. Periodic maintenance activities on the </w:t>
      </w:r>
      <w:r w:rsidRPr="00DF3DFF">
        <w:rPr>
          <w:rFonts w:ascii="Century Gothic" w:eastAsia="Times New Roman" w:hAnsi="Century Gothic" w:cs="Tahoma"/>
          <w:bCs/>
          <w:sz w:val="28"/>
          <w:szCs w:val="28"/>
          <w:lang w:val="en-US"/>
        </w:rPr>
        <w:lastRenderedPageBreak/>
        <w:t>urban roads were mostly focused on resealing and asphalt overlay works which saw 100km of roads asphalted in Tema and Accra.</w:t>
      </w:r>
    </w:p>
    <w:p w14:paraId="1DBB8A6D"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3EBA39E9" w14:textId="4BF4EC0C"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In 2018, the Ministry will undertake</w:t>
      </w:r>
      <w:r w:rsidRPr="00DF3DFF">
        <w:rPr>
          <w:rFonts w:ascii="Century Gothic" w:hAnsi="Century Gothic" w:cs="Tahoma"/>
          <w:sz w:val="28"/>
          <w:szCs w:val="28"/>
        </w:rPr>
        <w:t xml:space="preserve"> 11,900km, 22,500km and 6,500km of routine maintenance activities on trunk, feeder and urban road networks, respectively. In addition, p</w:t>
      </w:r>
      <w:r w:rsidR="00C02EF2">
        <w:rPr>
          <w:rFonts w:ascii="Century Gothic" w:hAnsi="Century Gothic" w:cs="Tahoma"/>
          <w:sz w:val="28"/>
          <w:szCs w:val="28"/>
        </w:rPr>
        <w:t>eriodic maintenance activities to include s</w:t>
      </w:r>
      <w:r w:rsidRPr="00DF3DFF">
        <w:rPr>
          <w:rFonts w:ascii="Century Gothic" w:hAnsi="Century Gothic" w:cs="Tahoma"/>
          <w:sz w:val="28"/>
          <w:szCs w:val="28"/>
        </w:rPr>
        <w:t>pot Improvement, Re-gravelling, Resealing, Asphaltic Overlay, Partial Reconst</w:t>
      </w:r>
      <w:r w:rsidR="00C02EF2">
        <w:rPr>
          <w:rFonts w:ascii="Century Gothic" w:hAnsi="Century Gothic" w:cs="Tahoma"/>
          <w:sz w:val="28"/>
          <w:szCs w:val="28"/>
        </w:rPr>
        <w:t>ruction, Maintenance of Bridges</w:t>
      </w:r>
      <w:r w:rsidRPr="00DF3DFF">
        <w:rPr>
          <w:rFonts w:ascii="Century Gothic" w:hAnsi="Century Gothic" w:cs="Tahoma"/>
          <w:sz w:val="28"/>
          <w:szCs w:val="28"/>
        </w:rPr>
        <w:t xml:space="preserve"> will be undertaken. This will cover 36km, 500km, 400km of periodic maintenance activities on trunk, feeder and urban roads, respectively.</w:t>
      </w:r>
    </w:p>
    <w:p w14:paraId="094C6FF9" w14:textId="77777777" w:rsidR="009167F7" w:rsidRPr="00DF3DFF" w:rsidRDefault="009167F7" w:rsidP="009167F7">
      <w:pPr>
        <w:pStyle w:val="ListParagraph"/>
        <w:spacing w:after="0" w:line="240" w:lineRule="auto"/>
        <w:ind w:hanging="720"/>
        <w:jc w:val="both"/>
        <w:rPr>
          <w:rFonts w:ascii="Century Gothic" w:hAnsi="Century Gothic" w:cs="Tahoma"/>
          <w:sz w:val="28"/>
          <w:szCs w:val="28"/>
        </w:rPr>
      </w:pPr>
    </w:p>
    <w:p w14:paraId="54704C24" w14:textId="77777777" w:rsidR="009167F7" w:rsidRPr="00DF3DFF" w:rsidRDefault="009167F7" w:rsidP="009167F7">
      <w:pPr>
        <w:spacing w:after="0" w:line="240" w:lineRule="auto"/>
        <w:ind w:left="720"/>
        <w:jc w:val="both"/>
        <w:rPr>
          <w:rFonts w:ascii="Century Gothic" w:hAnsi="Century Gothic" w:cs="Tahoma"/>
          <w:b/>
          <w:bCs/>
          <w:sz w:val="28"/>
          <w:szCs w:val="28"/>
          <w:lang w:val="cy-GB"/>
        </w:rPr>
      </w:pPr>
      <w:r w:rsidRPr="00DF3DFF">
        <w:rPr>
          <w:rFonts w:ascii="Century Gothic" w:hAnsi="Century Gothic" w:cs="Tahoma"/>
          <w:b/>
          <w:sz w:val="28"/>
          <w:szCs w:val="28"/>
        </w:rPr>
        <w:t>Road</w:t>
      </w:r>
      <w:r w:rsidRPr="00DF3DFF">
        <w:rPr>
          <w:rFonts w:ascii="Century Gothic" w:hAnsi="Century Gothic" w:cs="Tahoma"/>
          <w:b/>
          <w:bCs/>
          <w:sz w:val="28"/>
          <w:szCs w:val="28"/>
          <w:lang w:val="cy-GB"/>
        </w:rPr>
        <w:t xml:space="preserve"> and Bridge Construction Programme</w:t>
      </w:r>
    </w:p>
    <w:p w14:paraId="7325F31E"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The development activities </w:t>
      </w:r>
      <w:r w:rsidRPr="00DF3DFF">
        <w:rPr>
          <w:rFonts w:ascii="Century Gothic" w:eastAsia="Times New Roman" w:hAnsi="Century Gothic" w:cs="Tahoma"/>
          <w:bCs/>
          <w:sz w:val="28"/>
          <w:szCs w:val="28"/>
          <w:lang w:val="en-US"/>
        </w:rPr>
        <w:t>undertaken</w:t>
      </w:r>
      <w:r w:rsidRPr="00DF3DFF">
        <w:rPr>
          <w:rFonts w:ascii="Century Gothic" w:hAnsi="Century Gothic" w:cs="Tahoma"/>
          <w:sz w:val="28"/>
          <w:szCs w:val="28"/>
        </w:rPr>
        <w:t xml:space="preserve"> include construction, upgrading and rehabilitation of roads and bridges. The details of progress on some of the projects are shown below;</w:t>
      </w:r>
    </w:p>
    <w:p w14:paraId="67764FC1" w14:textId="4B89564F" w:rsidR="003733F1" w:rsidRPr="00DF3DFF" w:rsidRDefault="003733F1" w:rsidP="009167F7">
      <w:pPr>
        <w:tabs>
          <w:tab w:val="left" w:pos="900"/>
        </w:tabs>
        <w:spacing w:after="0" w:line="240" w:lineRule="auto"/>
        <w:jc w:val="both"/>
        <w:rPr>
          <w:rFonts w:ascii="Century Gothic" w:hAnsi="Century Gothic" w:cs="Tahoma"/>
          <w:sz w:val="28"/>
          <w:szCs w:val="28"/>
        </w:rPr>
      </w:pPr>
    </w:p>
    <w:p w14:paraId="48C640DC" w14:textId="77777777" w:rsidR="003733F1" w:rsidRPr="00DF3DFF" w:rsidRDefault="003733F1" w:rsidP="009167F7">
      <w:pPr>
        <w:tabs>
          <w:tab w:val="left" w:pos="900"/>
        </w:tabs>
        <w:spacing w:after="0" w:line="240" w:lineRule="auto"/>
        <w:jc w:val="both"/>
        <w:rPr>
          <w:rFonts w:ascii="Century Gothic" w:hAnsi="Century Gothic" w:cs="Tahoma"/>
          <w:sz w:val="28"/>
          <w:szCs w:val="28"/>
        </w:rPr>
      </w:pP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6175"/>
        <w:gridCol w:w="1580"/>
        <w:gridCol w:w="1702"/>
      </w:tblGrid>
      <w:tr w:rsidR="009167F7" w:rsidRPr="00DF3DFF" w14:paraId="1738EF8D" w14:textId="77777777" w:rsidTr="00E01402">
        <w:trPr>
          <w:trHeight w:val="387"/>
          <w:jc w:val="center"/>
        </w:trPr>
        <w:tc>
          <w:tcPr>
            <w:tcW w:w="6175" w:type="dxa"/>
            <w:hideMark/>
          </w:tcPr>
          <w:p w14:paraId="40598925" w14:textId="77777777" w:rsidR="009167F7" w:rsidRPr="00DF3DFF" w:rsidRDefault="009167F7" w:rsidP="009167F7">
            <w:pPr>
              <w:spacing w:after="0" w:line="240" w:lineRule="auto"/>
              <w:ind w:left="720"/>
              <w:jc w:val="both"/>
              <w:rPr>
                <w:rFonts w:ascii="Century Gothic" w:hAnsi="Century Gothic" w:cs="Tahoma"/>
                <w:sz w:val="28"/>
                <w:szCs w:val="28"/>
              </w:rPr>
            </w:pPr>
            <w:r w:rsidRPr="00DF3DFF">
              <w:rPr>
                <w:rFonts w:ascii="Century Gothic" w:hAnsi="Century Gothic" w:cs="Tahoma"/>
                <w:kern w:val="24"/>
                <w:sz w:val="28"/>
                <w:szCs w:val="28"/>
              </w:rPr>
              <w:t>Project</w:t>
            </w:r>
          </w:p>
        </w:tc>
        <w:tc>
          <w:tcPr>
            <w:tcW w:w="1580" w:type="dxa"/>
            <w:vAlign w:val="center"/>
            <w:hideMark/>
          </w:tcPr>
          <w:p w14:paraId="45EF2B8E" w14:textId="77777777" w:rsidR="009167F7" w:rsidRPr="00DF3DFF" w:rsidRDefault="009167F7" w:rsidP="00E01402">
            <w:pPr>
              <w:spacing w:after="0" w:line="240" w:lineRule="auto"/>
              <w:ind w:left="720"/>
              <w:jc w:val="center"/>
              <w:rPr>
                <w:rFonts w:ascii="Century Gothic" w:hAnsi="Century Gothic" w:cs="Tahoma"/>
                <w:sz w:val="28"/>
                <w:szCs w:val="28"/>
              </w:rPr>
            </w:pPr>
            <w:r w:rsidRPr="00DF3DFF">
              <w:rPr>
                <w:rFonts w:ascii="Century Gothic" w:hAnsi="Century Gothic" w:cs="Tahoma"/>
                <w:kern w:val="24"/>
                <w:sz w:val="28"/>
                <w:szCs w:val="28"/>
              </w:rPr>
              <w:t>2016</w:t>
            </w:r>
          </w:p>
        </w:tc>
        <w:tc>
          <w:tcPr>
            <w:tcW w:w="1702" w:type="dxa"/>
            <w:vAlign w:val="center"/>
          </w:tcPr>
          <w:p w14:paraId="0366BBA2" w14:textId="77777777" w:rsidR="009167F7" w:rsidRPr="00DF3DFF" w:rsidRDefault="009167F7" w:rsidP="00E01402">
            <w:pPr>
              <w:spacing w:after="0" w:line="240" w:lineRule="auto"/>
              <w:ind w:left="720"/>
              <w:jc w:val="center"/>
              <w:rPr>
                <w:rFonts w:ascii="Century Gothic" w:hAnsi="Century Gothic" w:cs="Tahoma"/>
                <w:kern w:val="24"/>
                <w:sz w:val="28"/>
                <w:szCs w:val="28"/>
                <w:lang w:val="en-US"/>
              </w:rPr>
            </w:pPr>
            <w:r w:rsidRPr="00DF3DFF">
              <w:rPr>
                <w:rFonts w:ascii="Century Gothic" w:hAnsi="Century Gothic" w:cs="Tahoma"/>
                <w:kern w:val="24"/>
                <w:sz w:val="28"/>
                <w:szCs w:val="28"/>
              </w:rPr>
              <w:t>2017</w:t>
            </w:r>
          </w:p>
        </w:tc>
      </w:tr>
      <w:tr w:rsidR="009167F7" w:rsidRPr="00DF3DFF" w14:paraId="56516BE7" w14:textId="77777777" w:rsidTr="00E01402">
        <w:trPr>
          <w:trHeight w:val="21"/>
          <w:jc w:val="center"/>
        </w:trPr>
        <w:tc>
          <w:tcPr>
            <w:tcW w:w="6175" w:type="dxa"/>
            <w:hideMark/>
          </w:tcPr>
          <w:p w14:paraId="7E4AA273" w14:textId="77777777" w:rsidR="009167F7" w:rsidRPr="00DF3DFF" w:rsidRDefault="009167F7" w:rsidP="00E01402">
            <w:pPr>
              <w:spacing w:after="0" w:line="240" w:lineRule="auto"/>
              <w:rPr>
                <w:rFonts w:ascii="Century Gothic" w:hAnsi="Century Gothic" w:cs="Tahoma"/>
                <w:sz w:val="28"/>
                <w:szCs w:val="28"/>
              </w:rPr>
            </w:pPr>
            <w:r w:rsidRPr="00DF3DFF">
              <w:rPr>
                <w:rFonts w:ascii="Century Gothic" w:hAnsi="Century Gothic" w:cs="Tahoma"/>
                <w:bCs/>
                <w:kern w:val="24"/>
                <w:sz w:val="28"/>
                <w:szCs w:val="28"/>
              </w:rPr>
              <w:t>Nsawam - Apedwa Road, Kwafokrom – Apedwa</w:t>
            </w:r>
          </w:p>
        </w:tc>
        <w:tc>
          <w:tcPr>
            <w:tcW w:w="1580" w:type="dxa"/>
            <w:hideMark/>
          </w:tcPr>
          <w:p w14:paraId="104718C1" w14:textId="77777777" w:rsidR="009167F7" w:rsidRPr="00DF3DFF" w:rsidRDefault="009167F7" w:rsidP="00E01402">
            <w:pPr>
              <w:spacing w:after="0" w:line="240" w:lineRule="auto"/>
              <w:ind w:left="720"/>
              <w:jc w:val="center"/>
              <w:rPr>
                <w:rFonts w:ascii="Century Gothic" w:hAnsi="Century Gothic" w:cs="Tahoma"/>
                <w:sz w:val="28"/>
                <w:szCs w:val="28"/>
              </w:rPr>
            </w:pPr>
            <w:r w:rsidRPr="00DF3DFF">
              <w:rPr>
                <w:rFonts w:ascii="Century Gothic" w:hAnsi="Century Gothic" w:cs="Tahoma"/>
                <w:bCs/>
                <w:kern w:val="24"/>
                <w:sz w:val="28"/>
                <w:szCs w:val="28"/>
              </w:rPr>
              <w:t>77%</w:t>
            </w:r>
          </w:p>
        </w:tc>
        <w:tc>
          <w:tcPr>
            <w:tcW w:w="1702" w:type="dxa"/>
          </w:tcPr>
          <w:p w14:paraId="128D6B13"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87%</w:t>
            </w:r>
          </w:p>
        </w:tc>
      </w:tr>
      <w:tr w:rsidR="009167F7" w:rsidRPr="00DF3DFF" w14:paraId="3E06E379" w14:textId="77777777" w:rsidTr="00E01402">
        <w:trPr>
          <w:trHeight w:val="21"/>
          <w:jc w:val="center"/>
        </w:trPr>
        <w:tc>
          <w:tcPr>
            <w:tcW w:w="6175" w:type="dxa"/>
            <w:hideMark/>
          </w:tcPr>
          <w:p w14:paraId="0CA55902" w14:textId="77777777" w:rsidR="009167F7" w:rsidRPr="00DF3DFF" w:rsidRDefault="009167F7" w:rsidP="00E01402">
            <w:pPr>
              <w:spacing w:after="0" w:line="240" w:lineRule="auto"/>
              <w:rPr>
                <w:rFonts w:ascii="Century Gothic" w:hAnsi="Century Gothic" w:cs="Tahoma"/>
                <w:sz w:val="28"/>
                <w:szCs w:val="28"/>
              </w:rPr>
            </w:pPr>
            <w:r w:rsidRPr="00DF3DFF">
              <w:rPr>
                <w:rFonts w:ascii="Century Gothic" w:hAnsi="Century Gothic" w:cs="Tahoma"/>
                <w:bCs/>
                <w:kern w:val="24"/>
                <w:sz w:val="28"/>
                <w:szCs w:val="28"/>
              </w:rPr>
              <w:t>Tarkwa Bogoso-Ayamfuri</w:t>
            </w:r>
          </w:p>
        </w:tc>
        <w:tc>
          <w:tcPr>
            <w:tcW w:w="1580" w:type="dxa"/>
            <w:hideMark/>
          </w:tcPr>
          <w:p w14:paraId="3E545E45" w14:textId="77777777" w:rsidR="009167F7" w:rsidRPr="00DF3DFF" w:rsidRDefault="009167F7" w:rsidP="00E01402">
            <w:pPr>
              <w:spacing w:after="0" w:line="240" w:lineRule="auto"/>
              <w:ind w:left="720"/>
              <w:jc w:val="center"/>
              <w:rPr>
                <w:rFonts w:ascii="Century Gothic" w:hAnsi="Century Gothic" w:cs="Tahoma"/>
                <w:sz w:val="28"/>
                <w:szCs w:val="28"/>
              </w:rPr>
            </w:pPr>
            <w:r w:rsidRPr="00DF3DFF">
              <w:rPr>
                <w:rFonts w:ascii="Century Gothic" w:hAnsi="Century Gothic" w:cs="Tahoma"/>
                <w:bCs/>
                <w:kern w:val="24"/>
                <w:sz w:val="28"/>
                <w:szCs w:val="28"/>
              </w:rPr>
              <w:t>96%</w:t>
            </w:r>
          </w:p>
        </w:tc>
        <w:tc>
          <w:tcPr>
            <w:tcW w:w="1702" w:type="dxa"/>
          </w:tcPr>
          <w:p w14:paraId="45B14DEA"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100%</w:t>
            </w:r>
          </w:p>
        </w:tc>
      </w:tr>
      <w:tr w:rsidR="009167F7" w:rsidRPr="00DF3DFF" w14:paraId="281C6D04" w14:textId="77777777" w:rsidTr="00E01402">
        <w:trPr>
          <w:trHeight w:val="21"/>
          <w:jc w:val="center"/>
        </w:trPr>
        <w:tc>
          <w:tcPr>
            <w:tcW w:w="6175" w:type="dxa"/>
            <w:hideMark/>
          </w:tcPr>
          <w:p w14:paraId="29516E27" w14:textId="77777777" w:rsidR="009167F7" w:rsidRPr="00DF3DFF" w:rsidRDefault="009167F7" w:rsidP="00E01402">
            <w:pPr>
              <w:spacing w:after="0" w:line="240" w:lineRule="auto"/>
              <w:rPr>
                <w:rFonts w:ascii="Century Gothic" w:hAnsi="Century Gothic" w:cs="Tahoma"/>
                <w:sz w:val="28"/>
                <w:szCs w:val="28"/>
              </w:rPr>
            </w:pPr>
            <w:r w:rsidRPr="00DF3DFF">
              <w:rPr>
                <w:rFonts w:ascii="Century Gothic" w:hAnsi="Century Gothic" w:cs="Tahoma"/>
                <w:bCs/>
                <w:kern w:val="24"/>
                <w:sz w:val="28"/>
                <w:szCs w:val="28"/>
              </w:rPr>
              <w:t>Agona Junction – Elubo</w:t>
            </w:r>
          </w:p>
        </w:tc>
        <w:tc>
          <w:tcPr>
            <w:tcW w:w="1580" w:type="dxa"/>
            <w:hideMark/>
          </w:tcPr>
          <w:p w14:paraId="33FB95CD" w14:textId="77777777" w:rsidR="009167F7" w:rsidRPr="00DF3DFF" w:rsidRDefault="009167F7" w:rsidP="00E01402">
            <w:pPr>
              <w:spacing w:after="0" w:line="240" w:lineRule="auto"/>
              <w:ind w:left="720"/>
              <w:jc w:val="center"/>
              <w:rPr>
                <w:rFonts w:ascii="Century Gothic" w:hAnsi="Century Gothic" w:cs="Tahoma"/>
                <w:sz w:val="28"/>
                <w:szCs w:val="28"/>
              </w:rPr>
            </w:pPr>
            <w:r w:rsidRPr="00DF3DFF">
              <w:rPr>
                <w:rFonts w:ascii="Century Gothic" w:hAnsi="Century Gothic" w:cs="Tahoma"/>
                <w:bCs/>
                <w:kern w:val="24"/>
                <w:sz w:val="28"/>
                <w:szCs w:val="28"/>
              </w:rPr>
              <w:t>98%</w:t>
            </w:r>
          </w:p>
        </w:tc>
        <w:tc>
          <w:tcPr>
            <w:tcW w:w="1702" w:type="dxa"/>
          </w:tcPr>
          <w:p w14:paraId="55AEA5D3"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100%</w:t>
            </w:r>
          </w:p>
        </w:tc>
      </w:tr>
      <w:tr w:rsidR="009167F7" w:rsidRPr="00DF3DFF" w14:paraId="443FAAE8" w14:textId="77777777" w:rsidTr="00E01402">
        <w:trPr>
          <w:trHeight w:val="21"/>
          <w:jc w:val="center"/>
        </w:trPr>
        <w:tc>
          <w:tcPr>
            <w:tcW w:w="6175" w:type="dxa"/>
            <w:hideMark/>
          </w:tcPr>
          <w:p w14:paraId="658EF25D" w14:textId="77777777" w:rsidR="009167F7" w:rsidRPr="00DF3DFF" w:rsidRDefault="009167F7" w:rsidP="00E01402">
            <w:pPr>
              <w:spacing w:after="0" w:line="240" w:lineRule="auto"/>
              <w:rPr>
                <w:rFonts w:ascii="Century Gothic" w:hAnsi="Century Gothic" w:cs="Tahoma"/>
                <w:sz w:val="28"/>
                <w:szCs w:val="28"/>
              </w:rPr>
            </w:pPr>
            <w:r w:rsidRPr="00DF3DFF">
              <w:rPr>
                <w:rFonts w:ascii="Century Gothic" w:hAnsi="Century Gothic" w:cs="Tahoma"/>
                <w:bCs/>
                <w:kern w:val="24"/>
                <w:sz w:val="28"/>
                <w:szCs w:val="28"/>
              </w:rPr>
              <w:t>Ayamfuri – Asawinso</w:t>
            </w:r>
          </w:p>
        </w:tc>
        <w:tc>
          <w:tcPr>
            <w:tcW w:w="1580" w:type="dxa"/>
            <w:hideMark/>
          </w:tcPr>
          <w:p w14:paraId="37F4D7AA" w14:textId="77777777" w:rsidR="009167F7" w:rsidRPr="00DF3DFF" w:rsidRDefault="009167F7" w:rsidP="00E01402">
            <w:pPr>
              <w:spacing w:after="0" w:line="240" w:lineRule="auto"/>
              <w:ind w:left="720"/>
              <w:jc w:val="center"/>
              <w:rPr>
                <w:rFonts w:ascii="Century Gothic" w:hAnsi="Century Gothic" w:cs="Tahoma"/>
                <w:sz w:val="28"/>
                <w:szCs w:val="28"/>
              </w:rPr>
            </w:pPr>
            <w:r w:rsidRPr="00DF3DFF">
              <w:rPr>
                <w:rFonts w:ascii="Century Gothic" w:hAnsi="Century Gothic" w:cs="Tahoma"/>
                <w:bCs/>
                <w:kern w:val="24"/>
                <w:sz w:val="28"/>
                <w:szCs w:val="28"/>
              </w:rPr>
              <w:t>92%</w:t>
            </w:r>
          </w:p>
        </w:tc>
        <w:tc>
          <w:tcPr>
            <w:tcW w:w="1702" w:type="dxa"/>
          </w:tcPr>
          <w:p w14:paraId="47027497"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97%</w:t>
            </w:r>
          </w:p>
        </w:tc>
      </w:tr>
      <w:tr w:rsidR="009167F7" w:rsidRPr="00DF3DFF" w14:paraId="08C79D3E" w14:textId="77777777" w:rsidTr="00E01402">
        <w:trPr>
          <w:trHeight w:val="21"/>
          <w:jc w:val="center"/>
        </w:trPr>
        <w:tc>
          <w:tcPr>
            <w:tcW w:w="6175" w:type="dxa"/>
            <w:hideMark/>
          </w:tcPr>
          <w:p w14:paraId="598C6F41" w14:textId="77777777" w:rsidR="009167F7" w:rsidRPr="00DF3DFF" w:rsidRDefault="009167F7" w:rsidP="00E01402">
            <w:pPr>
              <w:spacing w:after="0" w:line="240" w:lineRule="auto"/>
              <w:rPr>
                <w:rFonts w:ascii="Century Gothic" w:hAnsi="Century Gothic" w:cs="Tahoma"/>
                <w:sz w:val="28"/>
                <w:szCs w:val="28"/>
              </w:rPr>
            </w:pPr>
            <w:r w:rsidRPr="00DF3DFF">
              <w:rPr>
                <w:rFonts w:ascii="Century Gothic" w:hAnsi="Century Gothic" w:cs="Tahoma"/>
                <w:bCs/>
                <w:kern w:val="24"/>
                <w:sz w:val="28"/>
                <w:szCs w:val="28"/>
              </w:rPr>
              <w:t>Wa – Han</w:t>
            </w:r>
          </w:p>
        </w:tc>
        <w:tc>
          <w:tcPr>
            <w:tcW w:w="1580" w:type="dxa"/>
            <w:hideMark/>
          </w:tcPr>
          <w:p w14:paraId="7B94FCCE" w14:textId="77777777" w:rsidR="009167F7" w:rsidRPr="00DF3DFF" w:rsidRDefault="009167F7" w:rsidP="00E01402">
            <w:pPr>
              <w:spacing w:after="0" w:line="240" w:lineRule="auto"/>
              <w:ind w:left="720"/>
              <w:jc w:val="center"/>
              <w:rPr>
                <w:rFonts w:ascii="Century Gothic" w:hAnsi="Century Gothic" w:cs="Tahoma"/>
                <w:sz w:val="28"/>
                <w:szCs w:val="28"/>
              </w:rPr>
            </w:pPr>
            <w:r w:rsidRPr="00DF3DFF">
              <w:rPr>
                <w:rFonts w:ascii="Century Gothic" w:hAnsi="Century Gothic" w:cs="Tahoma"/>
                <w:bCs/>
                <w:kern w:val="24"/>
                <w:sz w:val="28"/>
                <w:szCs w:val="28"/>
              </w:rPr>
              <w:t>58%</w:t>
            </w:r>
          </w:p>
        </w:tc>
        <w:tc>
          <w:tcPr>
            <w:tcW w:w="1702" w:type="dxa"/>
          </w:tcPr>
          <w:p w14:paraId="1DB37621"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74%</w:t>
            </w:r>
          </w:p>
        </w:tc>
      </w:tr>
      <w:tr w:rsidR="009167F7" w:rsidRPr="00DF3DFF" w14:paraId="4B9FCAA8" w14:textId="77777777" w:rsidTr="00E01402">
        <w:trPr>
          <w:trHeight w:val="21"/>
          <w:jc w:val="center"/>
        </w:trPr>
        <w:tc>
          <w:tcPr>
            <w:tcW w:w="6175" w:type="dxa"/>
          </w:tcPr>
          <w:p w14:paraId="6CE81169" w14:textId="77777777" w:rsidR="009167F7" w:rsidRPr="00DF3DFF" w:rsidRDefault="009167F7" w:rsidP="00E01402">
            <w:pPr>
              <w:spacing w:after="0" w:line="240" w:lineRule="auto"/>
              <w:rPr>
                <w:rFonts w:ascii="Century Gothic" w:hAnsi="Century Gothic" w:cs="Tahoma"/>
                <w:bCs/>
                <w:kern w:val="24"/>
                <w:sz w:val="28"/>
                <w:szCs w:val="28"/>
                <w:lang w:val="en-US"/>
              </w:rPr>
            </w:pPr>
            <w:r w:rsidRPr="00DF3DFF">
              <w:rPr>
                <w:rFonts w:ascii="Century Gothic" w:hAnsi="Century Gothic" w:cs="Tahoma"/>
                <w:bCs/>
                <w:kern w:val="24"/>
                <w:sz w:val="28"/>
                <w:szCs w:val="28"/>
              </w:rPr>
              <w:t>Kansaworodo Bypass Phase 3</w:t>
            </w:r>
          </w:p>
        </w:tc>
        <w:tc>
          <w:tcPr>
            <w:tcW w:w="1580" w:type="dxa"/>
          </w:tcPr>
          <w:p w14:paraId="1DF0EAB3"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0%</w:t>
            </w:r>
          </w:p>
        </w:tc>
        <w:tc>
          <w:tcPr>
            <w:tcW w:w="1702" w:type="dxa"/>
          </w:tcPr>
          <w:p w14:paraId="3E688AC0"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30%</w:t>
            </w:r>
          </w:p>
        </w:tc>
      </w:tr>
      <w:tr w:rsidR="009167F7" w:rsidRPr="00DF3DFF" w14:paraId="6D0AE79F" w14:textId="77777777" w:rsidTr="00E01402">
        <w:trPr>
          <w:trHeight w:val="21"/>
          <w:jc w:val="center"/>
        </w:trPr>
        <w:tc>
          <w:tcPr>
            <w:tcW w:w="6175" w:type="dxa"/>
          </w:tcPr>
          <w:p w14:paraId="4C2E5FE1" w14:textId="77777777" w:rsidR="009167F7" w:rsidRPr="00DF3DFF" w:rsidRDefault="009167F7" w:rsidP="00E01402">
            <w:pPr>
              <w:spacing w:after="0" w:line="240" w:lineRule="auto"/>
              <w:rPr>
                <w:rFonts w:ascii="Century Gothic" w:hAnsi="Century Gothic" w:cs="Tahoma"/>
                <w:bCs/>
                <w:kern w:val="24"/>
                <w:sz w:val="28"/>
                <w:szCs w:val="28"/>
                <w:lang w:val="en-US"/>
              </w:rPr>
            </w:pPr>
            <w:r w:rsidRPr="00DF3DFF">
              <w:rPr>
                <w:rFonts w:ascii="Century Gothic" w:hAnsi="Century Gothic" w:cs="Tahoma"/>
                <w:sz w:val="28"/>
                <w:szCs w:val="28"/>
              </w:rPr>
              <w:t>Kasoa Interchange and Ancillary Works</w:t>
            </w:r>
          </w:p>
        </w:tc>
        <w:tc>
          <w:tcPr>
            <w:tcW w:w="1580" w:type="dxa"/>
          </w:tcPr>
          <w:p w14:paraId="2A211434"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58%</w:t>
            </w:r>
          </w:p>
        </w:tc>
        <w:tc>
          <w:tcPr>
            <w:tcW w:w="1702" w:type="dxa"/>
          </w:tcPr>
          <w:p w14:paraId="5210E415"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100%</w:t>
            </w:r>
          </w:p>
        </w:tc>
      </w:tr>
      <w:tr w:rsidR="009167F7" w:rsidRPr="00DF3DFF" w14:paraId="5188F3F7" w14:textId="77777777" w:rsidTr="00E01402">
        <w:trPr>
          <w:trHeight w:val="21"/>
          <w:jc w:val="center"/>
        </w:trPr>
        <w:tc>
          <w:tcPr>
            <w:tcW w:w="6175" w:type="dxa"/>
          </w:tcPr>
          <w:p w14:paraId="5664B17A" w14:textId="77777777" w:rsidR="009167F7" w:rsidRPr="00DF3DFF" w:rsidRDefault="009167F7" w:rsidP="00E01402">
            <w:pPr>
              <w:spacing w:after="0" w:line="240" w:lineRule="auto"/>
              <w:rPr>
                <w:rFonts w:ascii="Century Gothic" w:hAnsi="Century Gothic" w:cs="Tahoma"/>
                <w:bCs/>
                <w:kern w:val="24"/>
                <w:sz w:val="28"/>
                <w:szCs w:val="28"/>
                <w:lang w:val="en-US"/>
              </w:rPr>
            </w:pPr>
            <w:r w:rsidRPr="00DF3DFF">
              <w:rPr>
                <w:rFonts w:ascii="Century Gothic" w:hAnsi="Century Gothic" w:cs="Tahoma"/>
                <w:sz w:val="28"/>
                <w:szCs w:val="28"/>
              </w:rPr>
              <w:t>Dualisation of Ho Main Road</w:t>
            </w:r>
          </w:p>
        </w:tc>
        <w:tc>
          <w:tcPr>
            <w:tcW w:w="1580" w:type="dxa"/>
          </w:tcPr>
          <w:p w14:paraId="6FF972C1"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0%</w:t>
            </w:r>
          </w:p>
        </w:tc>
        <w:tc>
          <w:tcPr>
            <w:tcW w:w="1702" w:type="dxa"/>
          </w:tcPr>
          <w:p w14:paraId="4FB4435C"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21%</w:t>
            </w:r>
          </w:p>
        </w:tc>
      </w:tr>
      <w:tr w:rsidR="009167F7" w:rsidRPr="00DF3DFF" w14:paraId="52F2E967" w14:textId="77777777" w:rsidTr="00E01402">
        <w:trPr>
          <w:trHeight w:val="21"/>
          <w:jc w:val="center"/>
        </w:trPr>
        <w:tc>
          <w:tcPr>
            <w:tcW w:w="6175" w:type="dxa"/>
          </w:tcPr>
          <w:p w14:paraId="0E0438E1" w14:textId="77777777" w:rsidR="009167F7" w:rsidRPr="00DF3DFF" w:rsidRDefault="009167F7" w:rsidP="00E01402">
            <w:pPr>
              <w:spacing w:after="0" w:line="240" w:lineRule="auto"/>
              <w:rPr>
                <w:rFonts w:ascii="Century Gothic" w:hAnsi="Century Gothic" w:cs="Tahoma"/>
                <w:bCs/>
                <w:kern w:val="24"/>
                <w:sz w:val="28"/>
                <w:szCs w:val="28"/>
                <w:lang w:val="en-US"/>
              </w:rPr>
            </w:pPr>
            <w:r w:rsidRPr="00DF3DFF">
              <w:rPr>
                <w:rFonts w:ascii="Century Gothic" w:hAnsi="Century Gothic" w:cs="Tahoma"/>
                <w:sz w:val="28"/>
                <w:szCs w:val="28"/>
              </w:rPr>
              <w:t>Construction of Ho Bypass</w:t>
            </w:r>
          </w:p>
        </w:tc>
        <w:tc>
          <w:tcPr>
            <w:tcW w:w="1580" w:type="dxa"/>
          </w:tcPr>
          <w:p w14:paraId="5306C3AA"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9%</w:t>
            </w:r>
          </w:p>
        </w:tc>
        <w:tc>
          <w:tcPr>
            <w:tcW w:w="1702" w:type="dxa"/>
          </w:tcPr>
          <w:p w14:paraId="458D25E0"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67%</w:t>
            </w:r>
          </w:p>
        </w:tc>
      </w:tr>
      <w:tr w:rsidR="009167F7" w:rsidRPr="00DF3DFF" w14:paraId="6828498B" w14:textId="77777777" w:rsidTr="00E01402">
        <w:trPr>
          <w:trHeight w:val="21"/>
          <w:jc w:val="center"/>
        </w:trPr>
        <w:tc>
          <w:tcPr>
            <w:tcW w:w="6175" w:type="dxa"/>
          </w:tcPr>
          <w:p w14:paraId="4BF0E4E4" w14:textId="77777777" w:rsidR="009167F7" w:rsidRPr="00DF3DFF" w:rsidRDefault="009167F7" w:rsidP="00E01402">
            <w:pPr>
              <w:spacing w:after="0" w:line="240" w:lineRule="auto"/>
              <w:rPr>
                <w:rFonts w:ascii="Century Gothic" w:hAnsi="Century Gothic" w:cs="Tahoma"/>
                <w:bCs/>
                <w:kern w:val="24"/>
                <w:sz w:val="28"/>
                <w:szCs w:val="28"/>
                <w:lang w:val="en-US"/>
              </w:rPr>
            </w:pPr>
            <w:r w:rsidRPr="00DF3DFF">
              <w:rPr>
                <w:rFonts w:ascii="Century Gothic" w:hAnsi="Century Gothic" w:cs="Tahoma"/>
                <w:sz w:val="28"/>
                <w:szCs w:val="28"/>
              </w:rPr>
              <w:t>Bolgatanga-Bawku-Polmakom</w:t>
            </w:r>
          </w:p>
        </w:tc>
        <w:tc>
          <w:tcPr>
            <w:tcW w:w="1580" w:type="dxa"/>
          </w:tcPr>
          <w:p w14:paraId="7389DBD0"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0%</w:t>
            </w:r>
          </w:p>
        </w:tc>
        <w:tc>
          <w:tcPr>
            <w:tcW w:w="1702" w:type="dxa"/>
          </w:tcPr>
          <w:p w14:paraId="0AC2A45D"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13%</w:t>
            </w:r>
          </w:p>
        </w:tc>
      </w:tr>
      <w:tr w:rsidR="009167F7" w:rsidRPr="00DF3DFF" w14:paraId="7A958760" w14:textId="77777777" w:rsidTr="00E01402">
        <w:trPr>
          <w:trHeight w:val="21"/>
          <w:jc w:val="center"/>
        </w:trPr>
        <w:tc>
          <w:tcPr>
            <w:tcW w:w="6175" w:type="dxa"/>
          </w:tcPr>
          <w:p w14:paraId="6C9A3774" w14:textId="77777777" w:rsidR="009167F7" w:rsidRPr="00DF3DFF" w:rsidRDefault="009167F7" w:rsidP="00E01402">
            <w:pPr>
              <w:spacing w:after="0" w:line="240" w:lineRule="auto"/>
              <w:rPr>
                <w:rFonts w:ascii="Century Gothic" w:hAnsi="Century Gothic" w:cs="Tahoma"/>
                <w:sz w:val="28"/>
                <w:szCs w:val="28"/>
                <w:lang w:val="en-US"/>
              </w:rPr>
            </w:pPr>
            <w:r w:rsidRPr="00DF3DFF">
              <w:rPr>
                <w:rFonts w:ascii="Century Gothic" w:hAnsi="Century Gothic" w:cs="Tahoma"/>
                <w:sz w:val="28"/>
                <w:szCs w:val="28"/>
              </w:rPr>
              <w:t>Nkwanta-Oti Damanko (Km0 -50)</w:t>
            </w:r>
          </w:p>
        </w:tc>
        <w:tc>
          <w:tcPr>
            <w:tcW w:w="1580" w:type="dxa"/>
          </w:tcPr>
          <w:p w14:paraId="734E54CC"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35%</w:t>
            </w:r>
          </w:p>
        </w:tc>
        <w:tc>
          <w:tcPr>
            <w:tcW w:w="1702" w:type="dxa"/>
          </w:tcPr>
          <w:p w14:paraId="1F181976"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39%</w:t>
            </w:r>
          </w:p>
        </w:tc>
      </w:tr>
      <w:tr w:rsidR="009167F7" w:rsidRPr="00DF3DFF" w14:paraId="38D32E82" w14:textId="77777777" w:rsidTr="00E01402">
        <w:trPr>
          <w:trHeight w:val="21"/>
          <w:jc w:val="center"/>
        </w:trPr>
        <w:tc>
          <w:tcPr>
            <w:tcW w:w="6175" w:type="dxa"/>
          </w:tcPr>
          <w:p w14:paraId="557760F7" w14:textId="77777777" w:rsidR="009167F7" w:rsidRPr="00DF3DFF" w:rsidRDefault="009167F7" w:rsidP="00E01402">
            <w:pPr>
              <w:spacing w:after="0" w:line="240" w:lineRule="auto"/>
              <w:rPr>
                <w:rFonts w:ascii="Century Gothic" w:hAnsi="Century Gothic" w:cs="Tahoma"/>
                <w:sz w:val="28"/>
                <w:szCs w:val="28"/>
                <w:lang w:val="en-US"/>
              </w:rPr>
            </w:pPr>
            <w:r w:rsidRPr="00DF3DFF">
              <w:rPr>
                <w:rFonts w:ascii="Century Gothic" w:hAnsi="Century Gothic" w:cs="Tahoma"/>
                <w:sz w:val="28"/>
                <w:szCs w:val="28"/>
              </w:rPr>
              <w:t>Nkwanta-Oti Damanko (Km50-62.3)</w:t>
            </w:r>
          </w:p>
        </w:tc>
        <w:tc>
          <w:tcPr>
            <w:tcW w:w="1580" w:type="dxa"/>
          </w:tcPr>
          <w:p w14:paraId="5FCFBD91"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13%</w:t>
            </w:r>
          </w:p>
        </w:tc>
        <w:tc>
          <w:tcPr>
            <w:tcW w:w="1702" w:type="dxa"/>
          </w:tcPr>
          <w:p w14:paraId="3FA85BB6"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35%</w:t>
            </w:r>
          </w:p>
        </w:tc>
      </w:tr>
      <w:tr w:rsidR="009167F7" w:rsidRPr="00DF3DFF" w14:paraId="25FD2B81" w14:textId="77777777" w:rsidTr="00E01402">
        <w:trPr>
          <w:trHeight w:val="21"/>
          <w:jc w:val="center"/>
        </w:trPr>
        <w:tc>
          <w:tcPr>
            <w:tcW w:w="6175" w:type="dxa"/>
          </w:tcPr>
          <w:p w14:paraId="18ABFF74" w14:textId="77777777" w:rsidR="009167F7" w:rsidRPr="00DF3DFF" w:rsidRDefault="009167F7" w:rsidP="00E01402">
            <w:pPr>
              <w:spacing w:after="0" w:line="240" w:lineRule="auto"/>
              <w:rPr>
                <w:rFonts w:ascii="Century Gothic" w:hAnsi="Century Gothic" w:cs="Tahoma"/>
                <w:sz w:val="28"/>
                <w:szCs w:val="28"/>
                <w:lang w:val="en-US"/>
              </w:rPr>
            </w:pPr>
            <w:r w:rsidRPr="00DF3DFF">
              <w:rPr>
                <w:rFonts w:ascii="Century Gothic" w:hAnsi="Century Gothic" w:cs="Tahoma"/>
                <w:sz w:val="28"/>
                <w:szCs w:val="28"/>
              </w:rPr>
              <w:t>Berekum-Seikwa</w:t>
            </w:r>
          </w:p>
        </w:tc>
        <w:tc>
          <w:tcPr>
            <w:tcW w:w="1580" w:type="dxa"/>
          </w:tcPr>
          <w:p w14:paraId="1973D0E5"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81%</w:t>
            </w:r>
          </w:p>
        </w:tc>
        <w:tc>
          <w:tcPr>
            <w:tcW w:w="1702" w:type="dxa"/>
          </w:tcPr>
          <w:p w14:paraId="0B21AD2C" w14:textId="77777777" w:rsidR="009167F7" w:rsidRPr="00DF3DFF" w:rsidRDefault="009167F7" w:rsidP="00E01402">
            <w:pPr>
              <w:spacing w:after="0" w:line="240" w:lineRule="auto"/>
              <w:ind w:left="720"/>
              <w:jc w:val="center"/>
              <w:rPr>
                <w:rFonts w:ascii="Century Gothic" w:hAnsi="Century Gothic" w:cs="Tahoma"/>
                <w:bCs/>
                <w:kern w:val="24"/>
                <w:sz w:val="28"/>
                <w:szCs w:val="28"/>
                <w:lang w:val="en-US"/>
              </w:rPr>
            </w:pPr>
            <w:r w:rsidRPr="00DF3DFF">
              <w:rPr>
                <w:rFonts w:ascii="Century Gothic" w:hAnsi="Century Gothic" w:cs="Tahoma"/>
                <w:bCs/>
                <w:kern w:val="24"/>
                <w:sz w:val="28"/>
                <w:szCs w:val="28"/>
              </w:rPr>
              <w:t>88%</w:t>
            </w:r>
          </w:p>
        </w:tc>
      </w:tr>
    </w:tbl>
    <w:p w14:paraId="7C7AC861" w14:textId="77777777" w:rsidR="009167F7" w:rsidRPr="00DF3DFF" w:rsidRDefault="009167F7" w:rsidP="009167F7">
      <w:pPr>
        <w:tabs>
          <w:tab w:val="left" w:pos="1350"/>
        </w:tabs>
        <w:spacing w:after="0" w:line="240" w:lineRule="auto"/>
        <w:jc w:val="both"/>
        <w:rPr>
          <w:rFonts w:ascii="Century Gothic" w:hAnsi="Century Gothic" w:cs="Tahoma"/>
          <w:sz w:val="28"/>
          <w:szCs w:val="28"/>
        </w:rPr>
      </w:pPr>
    </w:p>
    <w:p w14:paraId="0D662D3F"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highlight w:val="yellow"/>
        </w:rPr>
      </w:pPr>
      <w:r w:rsidRPr="00DF3DFF">
        <w:rPr>
          <w:rFonts w:ascii="Century Gothic" w:hAnsi="Century Gothic" w:cs="Tahoma"/>
          <w:sz w:val="28"/>
          <w:szCs w:val="28"/>
          <w:highlight w:val="yellow"/>
        </w:rPr>
        <w:t>In 2018, 56km of trunk roads and 30km of urban roads will be constructed. Some of the key roads programmed for construction include;</w:t>
      </w:r>
    </w:p>
    <w:p w14:paraId="23E2950B"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Construction of Bridge on the Volta River at Volivo</w:t>
      </w:r>
    </w:p>
    <w:p w14:paraId="467C8197" w14:textId="2E114B75"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Nsawam - Apedwa Road</w:t>
      </w:r>
      <w:r w:rsidR="00E01402" w:rsidRPr="00DF3DFF">
        <w:rPr>
          <w:rFonts w:ascii="Century Gothic" w:hAnsi="Century Gothic" w:cs="Tahoma"/>
          <w:color w:val="000000" w:themeColor="text1"/>
          <w:sz w:val="28"/>
          <w:szCs w:val="28"/>
          <w:highlight w:val="yellow"/>
        </w:rPr>
        <w:t xml:space="preserve"> </w:t>
      </w:r>
      <w:r w:rsidRPr="00DF3DFF">
        <w:rPr>
          <w:rFonts w:ascii="Century Gothic" w:hAnsi="Century Gothic" w:cs="Tahoma"/>
          <w:color w:val="000000" w:themeColor="text1"/>
          <w:sz w:val="28"/>
          <w:szCs w:val="28"/>
          <w:highlight w:val="yellow"/>
        </w:rPr>
        <w:t>(Kwafokrom – Apedwa</w:t>
      </w:r>
      <w:r w:rsidRPr="00DF3DFF" w:rsidDel="00885269">
        <w:rPr>
          <w:rFonts w:ascii="Century Gothic" w:hAnsi="Century Gothic" w:cs="Tahoma"/>
          <w:color w:val="000000" w:themeColor="text1"/>
          <w:sz w:val="28"/>
          <w:szCs w:val="28"/>
          <w:highlight w:val="yellow"/>
        </w:rPr>
        <w:t xml:space="preserve"> </w:t>
      </w:r>
      <w:r w:rsidRPr="00DF3DFF">
        <w:rPr>
          <w:rFonts w:ascii="Century Gothic" w:hAnsi="Century Gothic" w:cs="Tahoma"/>
          <w:color w:val="000000" w:themeColor="text1"/>
          <w:sz w:val="28"/>
          <w:szCs w:val="28"/>
          <w:highlight w:val="yellow"/>
        </w:rPr>
        <w:t xml:space="preserve">Road) </w:t>
      </w:r>
    </w:p>
    <w:p w14:paraId="31845958"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Tamale – Yendi Road</w:t>
      </w:r>
    </w:p>
    <w:p w14:paraId="3D64567E"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Bolgatanga – Bawku - Polmakom</w:t>
      </w:r>
    </w:p>
    <w:p w14:paraId="4D56EB3A"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Nkwanta - Oti Damanko Road</w:t>
      </w:r>
    </w:p>
    <w:p w14:paraId="1A8AE68A"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lastRenderedPageBreak/>
        <w:t>Oti Damanko - Nakpanduri</w:t>
      </w:r>
      <w:r w:rsidRPr="00DF3DFF" w:rsidDel="00885269">
        <w:rPr>
          <w:rFonts w:ascii="Century Gothic" w:hAnsi="Century Gothic" w:cs="Tahoma"/>
          <w:color w:val="000000" w:themeColor="text1"/>
          <w:sz w:val="28"/>
          <w:szCs w:val="28"/>
          <w:highlight w:val="yellow"/>
        </w:rPr>
        <w:t xml:space="preserve"> </w:t>
      </w:r>
      <w:r w:rsidRPr="00DF3DFF">
        <w:rPr>
          <w:rFonts w:ascii="Century Gothic" w:hAnsi="Century Gothic" w:cs="Tahoma"/>
          <w:color w:val="000000" w:themeColor="text1"/>
          <w:sz w:val="28"/>
          <w:szCs w:val="28"/>
          <w:highlight w:val="yellow"/>
        </w:rPr>
        <w:t>Road</w:t>
      </w:r>
    </w:p>
    <w:p w14:paraId="5DBB0722"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Berekum – Seikwa Road</w:t>
      </w:r>
    </w:p>
    <w:p w14:paraId="6B0D9CBC"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Enchi - Dadieso Road</w:t>
      </w:r>
    </w:p>
    <w:p w14:paraId="0442BC08"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Kasoa Interchange and Ancillary Works</w:t>
      </w:r>
    </w:p>
    <w:p w14:paraId="0F342965"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Dualisation of Ho Main Roads</w:t>
      </w:r>
    </w:p>
    <w:p w14:paraId="5F24BACA"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Construction of Ho Bypass</w:t>
      </w:r>
    </w:p>
    <w:p w14:paraId="1F1ED2F1"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Construction of Pokuase Interchange</w:t>
      </w:r>
    </w:p>
    <w:p w14:paraId="1A7827D2" w14:textId="3D8C0F8F" w:rsidR="000F5F7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highlight w:val="yellow"/>
        </w:rPr>
      </w:pPr>
      <w:r w:rsidRPr="00DF3DFF">
        <w:rPr>
          <w:rFonts w:ascii="Century Gothic" w:hAnsi="Century Gothic" w:cs="Tahoma"/>
          <w:color w:val="000000" w:themeColor="text1"/>
          <w:sz w:val="28"/>
          <w:szCs w:val="28"/>
          <w:highlight w:val="yellow"/>
        </w:rPr>
        <w:t>Kumasi Roads and Drainage Extension Project</w:t>
      </w:r>
    </w:p>
    <w:p w14:paraId="1C11EA6E" w14:textId="413DAC41" w:rsidR="009167F7" w:rsidRPr="00EB500C" w:rsidRDefault="009167F7" w:rsidP="00EB500C">
      <w:pPr>
        <w:pStyle w:val="ListParagraph"/>
        <w:spacing w:after="0" w:line="240" w:lineRule="auto"/>
        <w:ind w:left="1080"/>
        <w:contextualSpacing w:val="0"/>
        <w:jc w:val="both"/>
        <w:rPr>
          <w:rFonts w:ascii="Century Gothic" w:hAnsi="Century Gothic" w:cs="Tahoma"/>
          <w:color w:val="FF0000"/>
          <w:sz w:val="28"/>
          <w:szCs w:val="28"/>
        </w:rPr>
      </w:pPr>
    </w:p>
    <w:p w14:paraId="765B3508" w14:textId="77777777" w:rsidR="009167F7" w:rsidRPr="00DF3DFF" w:rsidRDefault="009167F7" w:rsidP="009167F7">
      <w:pPr>
        <w:pStyle w:val="ListParagraph"/>
        <w:spacing w:after="0" w:line="240" w:lineRule="auto"/>
        <w:ind w:hanging="720"/>
        <w:jc w:val="both"/>
        <w:rPr>
          <w:rFonts w:ascii="Century Gothic" w:eastAsia="Times New Roman" w:hAnsi="Century Gothic" w:cs="Tahoma"/>
          <w:b/>
          <w:bCs/>
          <w:sz w:val="28"/>
          <w:szCs w:val="28"/>
          <w:lang w:val="en-US"/>
        </w:rPr>
      </w:pPr>
    </w:p>
    <w:p w14:paraId="240E6127" w14:textId="77777777" w:rsidR="009167F7" w:rsidRPr="00DF3DFF" w:rsidRDefault="009167F7" w:rsidP="009167F7">
      <w:pPr>
        <w:spacing w:after="0" w:line="240" w:lineRule="auto"/>
        <w:ind w:left="720"/>
        <w:jc w:val="both"/>
        <w:rPr>
          <w:rFonts w:ascii="Century Gothic" w:eastAsia="Times New Roman" w:hAnsi="Century Gothic" w:cs="Tahoma"/>
          <w:b/>
          <w:bCs/>
          <w:sz w:val="28"/>
          <w:szCs w:val="28"/>
          <w:lang w:val="en-US"/>
        </w:rPr>
      </w:pPr>
      <w:r w:rsidRPr="00DF3DFF">
        <w:rPr>
          <w:rFonts w:ascii="Century Gothic" w:hAnsi="Century Gothic" w:cs="Tahoma"/>
          <w:b/>
          <w:sz w:val="28"/>
          <w:szCs w:val="28"/>
        </w:rPr>
        <w:t>MINISTRY</w:t>
      </w:r>
      <w:r w:rsidRPr="00DF3DFF">
        <w:rPr>
          <w:rFonts w:ascii="Century Gothic" w:eastAsia="Times New Roman" w:hAnsi="Century Gothic" w:cs="Tahoma"/>
          <w:b/>
          <w:bCs/>
          <w:sz w:val="28"/>
          <w:szCs w:val="28"/>
          <w:lang w:val="en-US"/>
        </w:rPr>
        <w:t xml:space="preserve"> OF SANITATION AND WATER RESOURCES </w:t>
      </w:r>
    </w:p>
    <w:p w14:paraId="56B1E8B6" w14:textId="77777777" w:rsidR="009167F7" w:rsidRPr="00DF3DFF" w:rsidRDefault="009167F7" w:rsidP="009167F7">
      <w:pPr>
        <w:spacing w:after="0" w:line="240" w:lineRule="auto"/>
        <w:ind w:left="720"/>
        <w:jc w:val="both"/>
        <w:rPr>
          <w:rFonts w:ascii="Century Gothic" w:eastAsia="Calibri" w:hAnsi="Century Gothic" w:cs="Tahoma"/>
          <w:noProof w:val="0"/>
          <w:sz w:val="28"/>
          <w:szCs w:val="28"/>
          <w:lang w:val="en-US"/>
        </w:rPr>
      </w:pPr>
      <w:r w:rsidRPr="00DF3DFF">
        <w:rPr>
          <w:rFonts w:ascii="Century Gothic" w:hAnsi="Century Gothic" w:cs="Tahoma"/>
          <w:b/>
          <w:sz w:val="28"/>
          <w:szCs w:val="28"/>
        </w:rPr>
        <w:t>Water</w:t>
      </w:r>
      <w:r w:rsidRPr="00DF3DFF">
        <w:rPr>
          <w:rFonts w:ascii="Century Gothic" w:eastAsia="Calibri" w:hAnsi="Century Gothic" w:cs="Tahoma"/>
          <w:b/>
          <w:noProof w:val="0"/>
          <w:sz w:val="28"/>
          <w:szCs w:val="28"/>
          <w:lang w:val="en-US"/>
        </w:rPr>
        <w:t xml:space="preserve"> Management Programme  </w:t>
      </w:r>
    </w:p>
    <w:p w14:paraId="02397C44"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noProof w:val="0"/>
          <w:sz w:val="28"/>
          <w:szCs w:val="28"/>
        </w:rPr>
      </w:pPr>
      <w:r w:rsidRPr="00DF3DFF">
        <w:rPr>
          <w:rFonts w:ascii="Century Gothic" w:eastAsia="Times New Roman" w:hAnsi="Century Gothic" w:cs="Tahoma"/>
          <w:noProof w:val="0"/>
          <w:sz w:val="28"/>
          <w:szCs w:val="28"/>
        </w:rPr>
        <w:t xml:space="preserve">The Dam Safety Regulations LI 2236 was adopted to support the development, management, commissioning and decommissioning of diverse water storage facilities throughout the country and is expected to enhance the implementation of the “One-Village-One-Dam” initiative. In addition, the Ministry continued with the management </w:t>
      </w:r>
      <w:r w:rsidRPr="00DF3DFF">
        <w:rPr>
          <w:rFonts w:ascii="Century Gothic" w:eastAsia="Times New Roman" w:hAnsi="Century Gothic" w:cs="Tahoma"/>
          <w:bCs/>
          <w:sz w:val="28"/>
          <w:szCs w:val="28"/>
          <w:lang w:val="en-US"/>
        </w:rPr>
        <w:t>of</w:t>
      </w:r>
      <w:r w:rsidRPr="00DF3DFF">
        <w:rPr>
          <w:rFonts w:ascii="Century Gothic" w:eastAsia="Times New Roman" w:hAnsi="Century Gothic" w:cs="Tahoma"/>
          <w:noProof w:val="0"/>
          <w:sz w:val="28"/>
          <w:szCs w:val="28"/>
        </w:rPr>
        <w:t xml:space="preserve"> the 10.2km buffer zone created in the White Volta basin to protect, conserve and sustain fresh water resources.  In 2018, the Ministry will ensure the continuous implementation and enforcement of the buffer zone policies.         </w:t>
      </w:r>
    </w:p>
    <w:p w14:paraId="7260F0A0" w14:textId="77777777" w:rsidR="009167F7" w:rsidRPr="00DF3DFF" w:rsidRDefault="009167F7" w:rsidP="009167F7">
      <w:pPr>
        <w:tabs>
          <w:tab w:val="left" w:pos="900"/>
        </w:tabs>
        <w:spacing w:after="0" w:line="240" w:lineRule="auto"/>
        <w:ind w:left="720" w:hanging="720"/>
        <w:jc w:val="both"/>
        <w:rPr>
          <w:rFonts w:ascii="Century Gothic" w:eastAsia="Calibri" w:hAnsi="Century Gothic" w:cs="Tahoma"/>
          <w:noProof w:val="0"/>
          <w:sz w:val="28"/>
          <w:szCs w:val="28"/>
          <w:lang w:val="en-US"/>
        </w:rPr>
      </w:pPr>
    </w:p>
    <w:p w14:paraId="0BFC259D" w14:textId="42981AC1"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noProof w:val="0"/>
          <w:sz w:val="28"/>
          <w:szCs w:val="28"/>
        </w:rPr>
        <w:t>The Flood Early Warning System (FEWS) was improved to aid accurate flood forecasting in the White Volta basin in the course of the year. This led to the development of a new FEWS for the Oti Basin to serve as a trans-boundary model for both Ghana and Togo.</w:t>
      </w:r>
    </w:p>
    <w:p w14:paraId="633BA969"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02DF15E3"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 xml:space="preserve">The Ministry commissioned the Wa Water Supply Project and completed the Cape Coast Water Supply Project, Essakyir Water Supply Project - Addendum 1, Akim Oda, Akwatia and Winneba Water Supply Projects.  </w:t>
      </w:r>
    </w:p>
    <w:p w14:paraId="435758CA"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08F6277D"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The Ministry through Community Water and Sanitation Agency will implement Phase 2 of the Sustainable Rural Water Supply Project, which will see to the construction of about 50 small town water pipe schemes and over 300 boreholes.</w:t>
      </w:r>
    </w:p>
    <w:p w14:paraId="66559251"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noProof w:val="0"/>
          <w:sz w:val="28"/>
          <w:szCs w:val="28"/>
          <w:highlight w:val="yellow"/>
        </w:rPr>
      </w:pPr>
    </w:p>
    <w:p w14:paraId="7BDB1832"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noProof w:val="0"/>
          <w:sz w:val="28"/>
          <w:szCs w:val="28"/>
          <w:highlight w:val="yellow"/>
        </w:rPr>
      </w:pPr>
      <w:r w:rsidRPr="00DF3DFF">
        <w:rPr>
          <w:rFonts w:ascii="Century Gothic" w:eastAsia="Times New Roman" w:hAnsi="Century Gothic" w:cs="Tahoma"/>
          <w:noProof w:val="0"/>
          <w:sz w:val="28"/>
          <w:szCs w:val="28"/>
          <w:highlight w:val="yellow"/>
        </w:rPr>
        <w:t xml:space="preserve">In 2018, the Ministry will undertake expansion works in Kpong Water Supply Expansion Project – Phase 2, Aqua Africa Water Project, Yendi Water Project, Damongo Water Project, Tamale Water Supply Project, Sunyani Water Project, Sekondi-Takoradi </w:t>
      </w:r>
      <w:r w:rsidRPr="00DF3DFF">
        <w:rPr>
          <w:rFonts w:ascii="Century Gothic" w:eastAsia="Times New Roman" w:hAnsi="Century Gothic" w:cs="Tahoma"/>
          <w:noProof w:val="0"/>
          <w:sz w:val="28"/>
          <w:szCs w:val="28"/>
          <w:highlight w:val="yellow"/>
        </w:rPr>
        <w:lastRenderedPageBreak/>
        <w:t xml:space="preserve">Water Project, Essiama Water Project, Navrongo Water Supply Project. </w:t>
      </w:r>
    </w:p>
    <w:p w14:paraId="1F3C3026" w14:textId="77777777" w:rsidR="009167F7" w:rsidRPr="00DF3DFF" w:rsidRDefault="009167F7" w:rsidP="009167F7">
      <w:pPr>
        <w:pStyle w:val="ListParagraph"/>
        <w:spacing w:after="0" w:line="240" w:lineRule="auto"/>
        <w:ind w:hanging="720"/>
        <w:jc w:val="both"/>
        <w:rPr>
          <w:rFonts w:ascii="Century Gothic" w:eastAsia="Times New Roman" w:hAnsi="Century Gothic" w:cs="Tahoma"/>
          <w:noProof w:val="0"/>
          <w:sz w:val="28"/>
          <w:szCs w:val="28"/>
        </w:rPr>
      </w:pPr>
    </w:p>
    <w:p w14:paraId="630FF08D" w14:textId="77777777" w:rsidR="009167F7" w:rsidRPr="00DF3DFF" w:rsidRDefault="009167F7" w:rsidP="009167F7">
      <w:pPr>
        <w:pStyle w:val="ListParagraph"/>
        <w:spacing w:after="0" w:line="240" w:lineRule="auto"/>
        <w:ind w:hanging="720"/>
        <w:jc w:val="both"/>
        <w:rPr>
          <w:rFonts w:ascii="Century Gothic" w:eastAsia="Times New Roman" w:hAnsi="Century Gothic" w:cs="Tahoma"/>
          <w:noProof w:val="0"/>
          <w:sz w:val="28"/>
          <w:szCs w:val="28"/>
        </w:rPr>
      </w:pPr>
    </w:p>
    <w:p w14:paraId="758C4DC0" w14:textId="77777777" w:rsidR="009167F7" w:rsidRPr="00DF3DFF" w:rsidRDefault="009167F7" w:rsidP="009167F7">
      <w:pPr>
        <w:spacing w:after="0" w:line="240" w:lineRule="auto"/>
        <w:ind w:left="720"/>
        <w:jc w:val="both"/>
        <w:rPr>
          <w:rFonts w:ascii="Century Gothic" w:eastAsia="Calibri" w:hAnsi="Century Gothic" w:cs="Tahoma"/>
          <w:b/>
          <w:sz w:val="28"/>
          <w:szCs w:val="28"/>
        </w:rPr>
      </w:pPr>
      <w:r w:rsidRPr="00DF3DFF">
        <w:rPr>
          <w:rFonts w:ascii="Century Gothic" w:hAnsi="Century Gothic" w:cs="Tahoma"/>
          <w:b/>
          <w:sz w:val="28"/>
          <w:szCs w:val="28"/>
        </w:rPr>
        <w:t>Sanitation</w:t>
      </w:r>
      <w:r w:rsidRPr="00DF3DFF">
        <w:rPr>
          <w:rFonts w:ascii="Century Gothic" w:eastAsia="Calibri" w:hAnsi="Century Gothic" w:cs="Tahoma"/>
          <w:b/>
          <w:sz w:val="28"/>
          <w:szCs w:val="28"/>
        </w:rPr>
        <w:t xml:space="preserve"> Management </w:t>
      </w:r>
    </w:p>
    <w:p w14:paraId="1A96C896" w14:textId="77777777" w:rsidR="000771E0" w:rsidRDefault="009167F7" w:rsidP="000771E0">
      <w:pPr>
        <w:pStyle w:val="ListParagraph"/>
        <w:numPr>
          <w:ilvl w:val="0"/>
          <w:numId w:val="19"/>
        </w:numPr>
        <w:spacing w:after="0" w:line="240" w:lineRule="auto"/>
        <w:contextualSpacing w:val="0"/>
        <w:jc w:val="both"/>
        <w:rPr>
          <w:rFonts w:ascii="Century Gothic" w:eastAsia="Times New Roman" w:hAnsi="Century Gothic" w:cs="Tahoma"/>
          <w:sz w:val="28"/>
          <w:szCs w:val="28"/>
        </w:rPr>
      </w:pPr>
      <w:r w:rsidRPr="00DF3DFF">
        <w:rPr>
          <w:rFonts w:ascii="Century Gothic" w:eastAsia="Times New Roman" w:hAnsi="Century Gothic" w:cs="Tahoma"/>
          <w:sz w:val="28"/>
          <w:szCs w:val="28"/>
        </w:rPr>
        <w:t xml:space="preserve">The Ministry will provide 200,000 household </w:t>
      </w:r>
      <w:r w:rsidRPr="00DF3DFF">
        <w:rPr>
          <w:rFonts w:ascii="Century Gothic" w:eastAsia="Times New Roman" w:hAnsi="Century Gothic" w:cs="Tahoma"/>
          <w:bCs/>
          <w:sz w:val="28"/>
          <w:szCs w:val="28"/>
          <w:lang w:val="en-US"/>
        </w:rPr>
        <w:t>toilets</w:t>
      </w:r>
      <w:r w:rsidRPr="00DF3DFF">
        <w:rPr>
          <w:rFonts w:ascii="Century Gothic" w:eastAsia="Times New Roman" w:hAnsi="Century Gothic" w:cs="Tahoma"/>
          <w:sz w:val="28"/>
          <w:szCs w:val="28"/>
        </w:rPr>
        <w:t xml:space="preserve"> and 20,000 Institutional latrines to selected communities under the ‘Toilet for All’ agenda in a bid </w:t>
      </w:r>
      <w:r w:rsidR="000771E0">
        <w:rPr>
          <w:rFonts w:ascii="Century Gothic" w:eastAsia="Times New Roman" w:hAnsi="Century Gothic" w:cs="Tahoma"/>
          <w:sz w:val="28"/>
          <w:szCs w:val="28"/>
        </w:rPr>
        <w:t>meet the SDG on ending open defacation.</w:t>
      </w:r>
    </w:p>
    <w:p w14:paraId="7EF6AFE3" w14:textId="2E91632F" w:rsidR="009167F7" w:rsidRPr="00DF3DFF" w:rsidRDefault="000771E0" w:rsidP="000771E0">
      <w:pPr>
        <w:pStyle w:val="ListParagraph"/>
        <w:spacing w:after="0" w:line="240" w:lineRule="auto"/>
        <w:ind w:left="360"/>
        <w:contextualSpacing w:val="0"/>
        <w:jc w:val="both"/>
        <w:rPr>
          <w:rFonts w:ascii="Century Gothic" w:eastAsia="Times New Roman" w:hAnsi="Century Gothic" w:cs="Tahoma"/>
          <w:sz w:val="28"/>
          <w:szCs w:val="28"/>
        </w:rPr>
      </w:pPr>
      <w:r w:rsidRPr="00DF3DFF">
        <w:rPr>
          <w:rFonts w:ascii="Century Gothic" w:eastAsia="Times New Roman" w:hAnsi="Century Gothic" w:cs="Tahoma"/>
          <w:sz w:val="28"/>
          <w:szCs w:val="28"/>
        </w:rPr>
        <w:t xml:space="preserve"> </w:t>
      </w:r>
    </w:p>
    <w:p w14:paraId="58C680AA"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sz w:val="28"/>
          <w:szCs w:val="28"/>
        </w:rPr>
      </w:pPr>
      <w:r w:rsidRPr="00DF3DFF">
        <w:rPr>
          <w:rFonts w:ascii="Century Gothic" w:eastAsia="Times New Roman" w:hAnsi="Century Gothic" w:cs="Tahoma"/>
          <w:sz w:val="28"/>
          <w:szCs w:val="28"/>
        </w:rPr>
        <w:t xml:space="preserve"> Six unauthorized dump sites were evacuated in the Accra Metropolis and in addition,  the Ministry will acquire and develop material recovery sites such as waste transfer stations and final disposal sites in every region to ensure the sorting and temporary holding of solid waste prior to treatment at the waste processing plants.</w:t>
      </w:r>
    </w:p>
    <w:p w14:paraId="5242D47F" w14:textId="518E8798" w:rsidR="009167F7" w:rsidRPr="00DF3DFF" w:rsidRDefault="009167F7" w:rsidP="009167F7">
      <w:pPr>
        <w:tabs>
          <w:tab w:val="left" w:pos="990"/>
        </w:tabs>
        <w:spacing w:after="0" w:line="240" w:lineRule="auto"/>
        <w:ind w:left="720" w:hanging="720"/>
        <w:contextualSpacing/>
        <w:jc w:val="both"/>
        <w:rPr>
          <w:rFonts w:ascii="Century Gothic" w:eastAsia="Times New Roman" w:hAnsi="Century Gothic" w:cs="Tahoma"/>
          <w:noProof w:val="0"/>
          <w:sz w:val="28"/>
          <w:szCs w:val="28"/>
        </w:rPr>
      </w:pPr>
    </w:p>
    <w:p w14:paraId="63F4BEDD" w14:textId="77777777" w:rsidR="00E01402" w:rsidRPr="00DF3DFF" w:rsidRDefault="00E01402" w:rsidP="009167F7">
      <w:pPr>
        <w:tabs>
          <w:tab w:val="left" w:pos="990"/>
        </w:tabs>
        <w:spacing w:after="0" w:line="240" w:lineRule="auto"/>
        <w:ind w:left="720" w:hanging="720"/>
        <w:contextualSpacing/>
        <w:jc w:val="both"/>
        <w:rPr>
          <w:rFonts w:ascii="Century Gothic" w:eastAsia="Times New Roman" w:hAnsi="Century Gothic" w:cs="Tahoma"/>
          <w:noProof w:val="0"/>
          <w:sz w:val="28"/>
          <w:szCs w:val="28"/>
        </w:rPr>
      </w:pPr>
    </w:p>
    <w:p w14:paraId="68DEE4B3" w14:textId="77777777" w:rsidR="009167F7" w:rsidRPr="00DF3DFF" w:rsidRDefault="009167F7" w:rsidP="009167F7">
      <w:pPr>
        <w:tabs>
          <w:tab w:val="left" w:pos="990"/>
        </w:tabs>
        <w:spacing w:after="0" w:line="240" w:lineRule="auto"/>
        <w:ind w:left="720" w:hanging="720"/>
        <w:contextualSpacing/>
        <w:jc w:val="both"/>
        <w:rPr>
          <w:rFonts w:ascii="Century Gothic" w:eastAsia="Times New Roman" w:hAnsi="Century Gothic" w:cs="Tahoma"/>
          <w:noProof w:val="0"/>
          <w:sz w:val="28"/>
          <w:szCs w:val="28"/>
        </w:rPr>
      </w:pPr>
    </w:p>
    <w:p w14:paraId="785175BA" w14:textId="77777777" w:rsidR="000F5F77" w:rsidRDefault="000F5F77" w:rsidP="009167F7">
      <w:pPr>
        <w:spacing w:after="0" w:line="240" w:lineRule="auto"/>
        <w:ind w:left="720"/>
        <w:jc w:val="both"/>
        <w:rPr>
          <w:rFonts w:ascii="Century Gothic" w:eastAsia="Times New Roman" w:hAnsi="Century Gothic" w:cs="Tahoma"/>
          <w:b/>
          <w:noProof w:val="0"/>
          <w:sz w:val="28"/>
          <w:szCs w:val="28"/>
        </w:rPr>
      </w:pPr>
    </w:p>
    <w:p w14:paraId="681E5CCD" w14:textId="77777777" w:rsidR="000F5F77" w:rsidRDefault="000F5F77" w:rsidP="009167F7">
      <w:pPr>
        <w:spacing w:after="0" w:line="240" w:lineRule="auto"/>
        <w:ind w:left="720"/>
        <w:jc w:val="both"/>
        <w:rPr>
          <w:rFonts w:ascii="Century Gothic" w:eastAsia="Times New Roman" w:hAnsi="Century Gothic" w:cs="Tahoma"/>
          <w:b/>
          <w:noProof w:val="0"/>
          <w:sz w:val="28"/>
          <w:szCs w:val="28"/>
        </w:rPr>
      </w:pPr>
    </w:p>
    <w:p w14:paraId="6FDB049A" w14:textId="77777777" w:rsidR="000F5F77" w:rsidRDefault="000F5F77" w:rsidP="009167F7">
      <w:pPr>
        <w:spacing w:after="0" w:line="240" w:lineRule="auto"/>
        <w:ind w:left="720"/>
        <w:jc w:val="both"/>
        <w:rPr>
          <w:rFonts w:ascii="Century Gothic" w:eastAsia="Times New Roman" w:hAnsi="Century Gothic" w:cs="Tahoma"/>
          <w:b/>
          <w:noProof w:val="0"/>
          <w:sz w:val="28"/>
          <w:szCs w:val="28"/>
        </w:rPr>
      </w:pPr>
    </w:p>
    <w:p w14:paraId="404C89DF" w14:textId="77777777" w:rsidR="000F5F77" w:rsidRDefault="000F5F77" w:rsidP="009167F7">
      <w:pPr>
        <w:spacing w:after="0" w:line="240" w:lineRule="auto"/>
        <w:ind w:left="720"/>
        <w:jc w:val="both"/>
        <w:rPr>
          <w:rFonts w:ascii="Century Gothic" w:eastAsia="Times New Roman" w:hAnsi="Century Gothic" w:cs="Tahoma"/>
          <w:b/>
          <w:noProof w:val="0"/>
          <w:sz w:val="28"/>
          <w:szCs w:val="28"/>
        </w:rPr>
      </w:pPr>
    </w:p>
    <w:p w14:paraId="49F89BB1" w14:textId="37C84409" w:rsidR="009167F7" w:rsidRPr="00DF3DFF" w:rsidRDefault="009167F7" w:rsidP="009167F7">
      <w:pPr>
        <w:spacing w:after="0" w:line="240" w:lineRule="auto"/>
        <w:ind w:left="720"/>
        <w:jc w:val="both"/>
        <w:rPr>
          <w:rFonts w:ascii="Century Gothic" w:eastAsia="Times New Roman" w:hAnsi="Century Gothic" w:cs="Tahoma"/>
          <w:b/>
          <w:noProof w:val="0"/>
          <w:sz w:val="28"/>
          <w:szCs w:val="28"/>
        </w:rPr>
      </w:pPr>
      <w:r w:rsidRPr="00DF3DFF">
        <w:rPr>
          <w:rFonts w:ascii="Century Gothic" w:eastAsia="Times New Roman" w:hAnsi="Century Gothic" w:cs="Tahoma"/>
          <w:b/>
          <w:noProof w:val="0"/>
          <w:sz w:val="28"/>
          <w:szCs w:val="28"/>
        </w:rPr>
        <w:t xml:space="preserve">Ministry </w:t>
      </w:r>
      <w:r w:rsidR="00956C4C" w:rsidRPr="00DF3DFF">
        <w:rPr>
          <w:rFonts w:ascii="Century Gothic" w:eastAsia="Times New Roman" w:hAnsi="Century Gothic" w:cs="Tahoma"/>
          <w:b/>
          <w:noProof w:val="0"/>
          <w:sz w:val="28"/>
          <w:szCs w:val="28"/>
        </w:rPr>
        <w:t>of</w:t>
      </w:r>
      <w:r w:rsidRPr="00DF3DFF">
        <w:rPr>
          <w:rFonts w:ascii="Century Gothic" w:eastAsia="Times New Roman" w:hAnsi="Century Gothic" w:cs="Tahoma"/>
          <w:b/>
          <w:noProof w:val="0"/>
          <w:sz w:val="28"/>
          <w:szCs w:val="28"/>
        </w:rPr>
        <w:t xml:space="preserve"> Communications </w:t>
      </w:r>
    </w:p>
    <w:p w14:paraId="6179A805"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ICT Infrastructure Development</w:t>
      </w:r>
    </w:p>
    <w:p w14:paraId="132FB60A"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hAnsi="Century Gothic" w:cs="Tahoma"/>
          <w:sz w:val="28"/>
          <w:szCs w:val="28"/>
        </w:rPr>
        <w:t xml:space="preserve">The Ministry acquired  land at Dawa for an ICT Technology Park to be constructed in 2018 to meet the </w:t>
      </w:r>
      <w:r w:rsidRPr="00DF3DFF">
        <w:rPr>
          <w:rFonts w:ascii="Century Gothic" w:eastAsia="Times New Roman" w:hAnsi="Century Gothic" w:cs="Tahoma"/>
          <w:bCs/>
          <w:sz w:val="28"/>
          <w:szCs w:val="28"/>
          <w:lang w:val="en-US"/>
        </w:rPr>
        <w:t xml:space="preserve">needs of interested ICT tenants. </w:t>
      </w:r>
    </w:p>
    <w:p w14:paraId="28675887"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1FBC040B"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The Ministry will ensure the smooth process of migration from analogue to digital television transmission</w:t>
      </w:r>
    </w:p>
    <w:p w14:paraId="0AF3DB0A"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bCs/>
          <w:sz w:val="28"/>
          <w:szCs w:val="28"/>
          <w:lang w:val="en-US"/>
        </w:rPr>
      </w:pPr>
    </w:p>
    <w:p w14:paraId="4826B539"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Times New Roman" w:hAnsi="Century Gothic" w:cs="Tahoma"/>
          <w:bCs/>
          <w:sz w:val="28"/>
          <w:szCs w:val="28"/>
          <w:lang w:val="en-US"/>
        </w:rPr>
        <w:t>To build confidence and protect the use of electronic communications for national development, the Ministry launched National Cyber Security Policy and Strategy. Implementation of the policy will continue in 2018.</w:t>
      </w:r>
    </w:p>
    <w:p w14:paraId="1C630346"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1D815818"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In 2018, the Ministry through </w:t>
      </w:r>
      <w:r w:rsidRPr="00DF3DFF">
        <w:rPr>
          <w:rFonts w:ascii="Century Gothic" w:eastAsia="Times New Roman" w:hAnsi="Century Gothic" w:cs="Tahoma"/>
          <w:bCs/>
          <w:sz w:val="28"/>
          <w:szCs w:val="28"/>
          <w:lang w:val="en-US"/>
        </w:rPr>
        <w:t>Ghana</w:t>
      </w:r>
      <w:r w:rsidRPr="00DF3DFF">
        <w:rPr>
          <w:rFonts w:ascii="Century Gothic" w:hAnsi="Century Gothic" w:cs="Tahoma"/>
          <w:sz w:val="28"/>
          <w:szCs w:val="28"/>
        </w:rPr>
        <w:t xml:space="preserve"> Investment Fund for Electronic Communications (GIFEC) will pursue the implementation of the digital for inclusion (D4I) programme in 50 districts by providing points of presence for internet access,  use of digital financial services and 400 telephony site  for under-served and unserved communities. </w:t>
      </w:r>
    </w:p>
    <w:p w14:paraId="061D4506" w14:textId="77777777" w:rsidR="009167F7" w:rsidRPr="00DF3DFF" w:rsidRDefault="009167F7" w:rsidP="009167F7">
      <w:pPr>
        <w:spacing w:after="0" w:line="240" w:lineRule="auto"/>
        <w:ind w:left="720" w:hanging="720"/>
        <w:jc w:val="both"/>
        <w:rPr>
          <w:rFonts w:ascii="Century Gothic" w:hAnsi="Century Gothic" w:cs="Tahoma"/>
          <w:sz w:val="28"/>
          <w:szCs w:val="28"/>
        </w:rPr>
      </w:pPr>
    </w:p>
    <w:p w14:paraId="567C8EEE" w14:textId="5BAA82FD" w:rsidR="009167F7" w:rsidRPr="00DF3DFF" w:rsidRDefault="00853A78" w:rsidP="00853A78">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SOCIAL SECTOR</w:t>
      </w:r>
    </w:p>
    <w:p w14:paraId="038412D0" w14:textId="77777777" w:rsidR="009167F7" w:rsidRPr="00DF3DFF" w:rsidRDefault="009167F7" w:rsidP="009167F7">
      <w:pPr>
        <w:spacing w:after="0" w:line="240" w:lineRule="auto"/>
        <w:ind w:left="720"/>
        <w:jc w:val="both"/>
        <w:rPr>
          <w:rFonts w:ascii="Century Gothic" w:eastAsia="Calibri" w:hAnsi="Century Gothic" w:cs="Tahoma"/>
          <w:b/>
          <w:sz w:val="28"/>
          <w:szCs w:val="28"/>
          <w:lang w:val="en-US"/>
        </w:rPr>
      </w:pPr>
      <w:r w:rsidRPr="00DF3DFF">
        <w:rPr>
          <w:rFonts w:ascii="Century Gothic" w:hAnsi="Century Gothic" w:cs="Tahoma"/>
          <w:b/>
          <w:sz w:val="28"/>
          <w:szCs w:val="28"/>
        </w:rPr>
        <w:t>Education</w:t>
      </w:r>
    </w:p>
    <w:p w14:paraId="7CD25A93"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bCs/>
          <w:sz w:val="28"/>
          <w:szCs w:val="28"/>
          <w:lang w:val="en-US"/>
        </w:rPr>
      </w:pPr>
      <w:r w:rsidRPr="00DF3DFF">
        <w:rPr>
          <w:rFonts w:ascii="Century Gothic" w:eastAsia="Calibri" w:hAnsi="Century Gothic" w:cs="Tahoma"/>
          <w:bCs/>
          <w:sz w:val="28"/>
          <w:szCs w:val="28"/>
        </w:rPr>
        <w:t>The Education Sector  Strategy will</w:t>
      </w:r>
      <w:r w:rsidRPr="00DF3DFF">
        <w:rPr>
          <w:rFonts w:ascii="Century Gothic" w:eastAsia="Calibri" w:hAnsi="Century Gothic" w:cs="Tahoma"/>
          <w:b/>
          <w:bCs/>
          <w:sz w:val="28"/>
          <w:szCs w:val="28"/>
        </w:rPr>
        <w:t xml:space="preserve"> </w:t>
      </w:r>
      <w:r w:rsidRPr="00DF3DFF">
        <w:rPr>
          <w:rFonts w:ascii="Century Gothic" w:eastAsia="Calibri" w:hAnsi="Century Gothic" w:cs="Tahoma"/>
          <w:sz w:val="28"/>
          <w:szCs w:val="28"/>
          <w:lang w:val="en-US"/>
        </w:rPr>
        <w:t xml:space="preserve"> be guided by Global Education 2030 Agenda and </w:t>
      </w:r>
      <w:r w:rsidRPr="00DF3DFF">
        <w:rPr>
          <w:rFonts w:ascii="Century Gothic" w:eastAsia="Times New Roman" w:hAnsi="Century Gothic" w:cs="Tahoma"/>
          <w:bCs/>
          <w:sz w:val="28"/>
          <w:szCs w:val="28"/>
          <w:lang w:val="en-US"/>
        </w:rPr>
        <w:t>Targets, defined by Sustainable Development Goal 4 “ Ensure Inclusive and Equitable Quality Education for all and promote Lifelong Learning”</w:t>
      </w:r>
    </w:p>
    <w:p w14:paraId="2CE9AF44"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1BF592E8"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bCs/>
          <w:sz w:val="28"/>
          <w:szCs w:val="28"/>
          <w:lang w:val="en-US"/>
        </w:rPr>
        <w:t>The broad sector policy thrust for Education is Sustainable and Efficient Management of Education Service Delivery with focus on teacher development and accountability</w:t>
      </w:r>
      <w:r w:rsidRPr="00DF3DFF">
        <w:rPr>
          <w:rFonts w:ascii="Century Gothic" w:eastAsiaTheme="minorHAnsi" w:hAnsi="Century Gothic" w:cs="Tahoma"/>
          <w:sz w:val="28"/>
          <w:szCs w:val="28"/>
        </w:rPr>
        <w:t>; i</w:t>
      </w:r>
      <w:r w:rsidRPr="00DF3DFF">
        <w:rPr>
          <w:rFonts w:ascii="Century Gothic" w:hAnsi="Century Gothic" w:cs="Tahoma"/>
          <w:sz w:val="28"/>
          <w:szCs w:val="28"/>
        </w:rPr>
        <w:t>mproved Quality of Teaching and Learning at all Levels</w:t>
      </w:r>
      <w:r w:rsidRPr="00DF3DFF">
        <w:rPr>
          <w:rFonts w:ascii="Century Gothic" w:eastAsiaTheme="minorHAnsi" w:hAnsi="Century Gothic" w:cs="Tahoma"/>
          <w:sz w:val="28"/>
          <w:szCs w:val="28"/>
        </w:rPr>
        <w:t>, i</w:t>
      </w:r>
      <w:r w:rsidRPr="00DF3DFF">
        <w:rPr>
          <w:rFonts w:ascii="Century Gothic" w:hAnsi="Century Gothic" w:cs="Tahoma"/>
          <w:sz w:val="28"/>
          <w:szCs w:val="28"/>
        </w:rPr>
        <w:t>nclusive and Equitable Access at all Levels</w:t>
      </w:r>
      <w:r w:rsidRPr="00DF3DFF">
        <w:rPr>
          <w:rFonts w:ascii="Century Gothic" w:eastAsiaTheme="minorHAnsi" w:hAnsi="Century Gothic" w:cs="Tahoma"/>
          <w:sz w:val="28"/>
          <w:szCs w:val="28"/>
        </w:rPr>
        <w:t>, s</w:t>
      </w:r>
      <w:r w:rsidRPr="00DF3DFF">
        <w:rPr>
          <w:rFonts w:ascii="Century Gothic" w:hAnsi="Century Gothic" w:cs="Tahoma"/>
          <w:sz w:val="28"/>
          <w:szCs w:val="28"/>
        </w:rPr>
        <w:t>kills Development and Training for Employability through Quality TVET</w:t>
      </w:r>
      <w:r w:rsidRPr="00DF3DFF">
        <w:rPr>
          <w:rFonts w:ascii="Century Gothic" w:eastAsiaTheme="minorHAnsi" w:hAnsi="Century Gothic" w:cs="Tahoma"/>
          <w:sz w:val="28"/>
          <w:szCs w:val="28"/>
        </w:rPr>
        <w:t xml:space="preserve"> and s</w:t>
      </w:r>
      <w:r w:rsidRPr="00DF3DFF">
        <w:rPr>
          <w:rFonts w:ascii="Century Gothic" w:hAnsi="Century Gothic" w:cs="Tahoma"/>
          <w:sz w:val="28"/>
          <w:szCs w:val="28"/>
        </w:rPr>
        <w:t>trengthened Mathematics, Science, ICT and Technology Education.</w:t>
      </w:r>
    </w:p>
    <w:p w14:paraId="37118188" w14:textId="77777777" w:rsidR="009167F7" w:rsidRPr="00DF3DFF" w:rsidRDefault="009167F7" w:rsidP="009167F7">
      <w:pPr>
        <w:spacing w:after="0" w:line="240" w:lineRule="auto"/>
        <w:ind w:left="720" w:hanging="720"/>
        <w:jc w:val="both"/>
        <w:rPr>
          <w:rFonts w:ascii="Century Gothic" w:hAnsi="Century Gothic" w:cs="Tahoma"/>
          <w:b/>
          <w:sz w:val="28"/>
          <w:szCs w:val="28"/>
        </w:rPr>
      </w:pPr>
    </w:p>
    <w:p w14:paraId="35A3218A"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Basic Education Curriculum Reforms</w:t>
      </w:r>
    </w:p>
    <w:p w14:paraId="4E4A6A86"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To improve the quality of basic education and equip the Ghanaian child with basic literacy, numeracy and critical thinking skills, the Ministry of Education commenced the process for the review of the basic level curriculum to emphasize the 4 R’s (Reading, wRriting, aRithmetic and cReativity). In 2018, the Ministry will complete the curriculum reforms and define national pupil standards in literacy, numeracy and creativity. In addition, the common national assessment system will be implemented to measure pupil achievement against set benchmarks.</w:t>
      </w:r>
    </w:p>
    <w:p w14:paraId="17E563C9" w14:textId="77777777" w:rsidR="009167F7" w:rsidRPr="00DF3DFF" w:rsidRDefault="009167F7" w:rsidP="009167F7">
      <w:pPr>
        <w:spacing w:after="0" w:line="240" w:lineRule="auto"/>
        <w:ind w:left="720" w:hanging="720"/>
        <w:jc w:val="both"/>
        <w:rPr>
          <w:rFonts w:ascii="Century Gothic" w:eastAsia="Calibri" w:hAnsi="Century Gothic" w:cs="Tahoma"/>
          <w:b/>
          <w:sz w:val="28"/>
          <w:szCs w:val="28"/>
          <w:lang w:val="en-US"/>
        </w:rPr>
      </w:pPr>
    </w:p>
    <w:p w14:paraId="5631C5F9"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 xml:space="preserve">Teacher Professional Development </w:t>
      </w:r>
    </w:p>
    <w:p w14:paraId="4E84C4E3"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In accordance with the Education Act 778, government is implementing measures to ensure Continuous Professional Development (CPD) of teachers through registration and licensing of teachers under the Pre-Tertiary Teacher Professional Development and Management (PTPDM) scheme.</w:t>
      </w:r>
    </w:p>
    <w:p w14:paraId="568213BA" w14:textId="77777777" w:rsidR="009167F7" w:rsidRPr="00DF3DFF" w:rsidRDefault="009167F7" w:rsidP="009167F7">
      <w:pPr>
        <w:spacing w:after="0" w:line="240" w:lineRule="auto"/>
        <w:ind w:left="720" w:hanging="720"/>
        <w:jc w:val="both"/>
        <w:rPr>
          <w:rFonts w:ascii="Century Gothic" w:hAnsi="Century Gothic" w:cs="Tahoma"/>
          <w:b/>
          <w:sz w:val="28"/>
          <w:szCs w:val="28"/>
        </w:rPr>
      </w:pPr>
    </w:p>
    <w:p w14:paraId="573BA98D"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 xml:space="preserve">Pre-Tertiary Education Bill </w:t>
      </w:r>
    </w:p>
    <w:p w14:paraId="26E45E0A"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sz w:val="28"/>
          <w:szCs w:val="28"/>
        </w:rPr>
      </w:pPr>
      <w:r w:rsidRPr="00DF3DFF">
        <w:rPr>
          <w:rFonts w:ascii="Century Gothic" w:eastAsia="Times New Roman" w:hAnsi="Century Gothic" w:cs="Tahoma"/>
          <w:sz w:val="28"/>
          <w:szCs w:val="28"/>
        </w:rPr>
        <w:t>The Pre-Tertiary Bill approved by Cabinet proposes the devolution of the management of Basic Schools to the Assemblies and management of Senior High Schools at Ghana Education Service (GES) and Ministry of Education (MoE) Headquarters. In 2018, the Bill will  be laid before Parliament.</w:t>
      </w:r>
    </w:p>
    <w:p w14:paraId="21F87AFA" w14:textId="77777777" w:rsidR="009167F7" w:rsidRPr="00DF3DFF" w:rsidRDefault="009167F7" w:rsidP="009167F7">
      <w:pPr>
        <w:spacing w:after="0" w:line="240" w:lineRule="auto"/>
        <w:ind w:left="720" w:hanging="720"/>
        <w:jc w:val="both"/>
        <w:rPr>
          <w:rFonts w:ascii="Century Gothic" w:hAnsi="Century Gothic" w:cs="Tahoma"/>
          <w:b/>
          <w:sz w:val="28"/>
          <w:szCs w:val="28"/>
        </w:rPr>
      </w:pPr>
    </w:p>
    <w:p w14:paraId="54929E63" w14:textId="77777777" w:rsidR="009167F7" w:rsidRPr="00DF3DFF" w:rsidRDefault="009167F7" w:rsidP="009167F7">
      <w:pPr>
        <w:spacing w:after="0" w:line="240" w:lineRule="auto"/>
        <w:ind w:left="720"/>
        <w:jc w:val="both"/>
        <w:rPr>
          <w:rFonts w:ascii="Century Gothic" w:hAnsi="Century Gothic" w:cs="Tahoma"/>
          <w:color w:val="000000"/>
          <w:sz w:val="28"/>
          <w:szCs w:val="28"/>
        </w:rPr>
      </w:pPr>
      <w:r w:rsidRPr="00DF3DFF">
        <w:rPr>
          <w:rFonts w:ascii="Century Gothic" w:hAnsi="Century Gothic" w:cs="Tahoma"/>
          <w:b/>
          <w:sz w:val="28"/>
          <w:szCs w:val="28"/>
        </w:rPr>
        <w:t>Basic Education Programme</w:t>
      </w:r>
    </w:p>
    <w:p w14:paraId="3C31A40B" w14:textId="1243CAE1" w:rsidR="009650E1" w:rsidRPr="00DF3DFF" w:rsidRDefault="009167F7" w:rsidP="002F1BF7">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lastRenderedPageBreak/>
        <w:t xml:space="preserve">The number of basic schools (both public and private) increased at all levels. KGs increased by 5.4 percent, Primary 5.4 percent f and Junior High Schools 7.0 percent between 2015/2016 and 2016/2017 academic years. </w:t>
      </w:r>
    </w:p>
    <w:p w14:paraId="1A7674CD" w14:textId="77777777" w:rsidR="009167F7" w:rsidRPr="00DF3DFF" w:rsidRDefault="009167F7" w:rsidP="009167F7">
      <w:pPr>
        <w:spacing w:after="0" w:line="240" w:lineRule="auto"/>
        <w:ind w:left="720" w:hanging="720"/>
        <w:jc w:val="both"/>
        <w:rPr>
          <w:rFonts w:ascii="Century Gothic" w:hAnsi="Century Gothic" w:cs="Tahoma"/>
          <w:b/>
          <w:sz w:val="28"/>
          <w:szCs w:val="28"/>
        </w:rPr>
      </w:pPr>
    </w:p>
    <w:p w14:paraId="4D6B9558"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Capitation Grant</w:t>
      </w:r>
    </w:p>
    <w:p w14:paraId="334D25A4" w14:textId="76060224"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In fulfilment of government’s promise to make basic education free and ensure participation by all, the Capitation Grant was increased by 100 percent from GH¢4.50 per capita to GH¢9.00</w:t>
      </w:r>
      <w:r w:rsidR="000771E0">
        <w:rPr>
          <w:rFonts w:ascii="Century Gothic" w:hAnsi="Century Gothic" w:cs="Tahoma"/>
          <w:sz w:val="28"/>
          <w:szCs w:val="28"/>
        </w:rPr>
        <w:t xml:space="preserve"> in 2017</w:t>
      </w:r>
      <w:r w:rsidRPr="00DF3DFF">
        <w:rPr>
          <w:rFonts w:ascii="Century Gothic" w:hAnsi="Century Gothic" w:cs="Tahoma"/>
          <w:sz w:val="28"/>
          <w:szCs w:val="28"/>
        </w:rPr>
        <w:t xml:space="preserve">. </w:t>
      </w:r>
      <w:r w:rsidR="004608A3">
        <w:rPr>
          <w:rFonts w:ascii="Century Gothic" w:hAnsi="Century Gothic" w:cs="Tahoma"/>
          <w:sz w:val="28"/>
          <w:szCs w:val="28"/>
        </w:rPr>
        <w:t>Mr. Speaker, it is worth stressing that this</w:t>
      </w:r>
      <w:r w:rsidR="000F5F77">
        <w:rPr>
          <w:rFonts w:ascii="Century Gothic" w:hAnsi="Century Gothic" w:cs="Tahoma"/>
          <w:sz w:val="28"/>
          <w:szCs w:val="28"/>
        </w:rPr>
        <w:t xml:space="preserve"> </w:t>
      </w:r>
      <w:r w:rsidR="00155F1E">
        <w:rPr>
          <w:rFonts w:ascii="Century Gothic" w:hAnsi="Century Gothic" w:cs="Tahoma"/>
          <w:sz w:val="28"/>
          <w:szCs w:val="28"/>
        </w:rPr>
        <w:t xml:space="preserve">increase by the Akufo-Addo Government </w:t>
      </w:r>
      <w:r w:rsidR="000F5F77">
        <w:rPr>
          <w:rFonts w:ascii="Century Gothic" w:hAnsi="Century Gothic" w:cs="Tahoma"/>
          <w:sz w:val="28"/>
          <w:szCs w:val="28"/>
        </w:rPr>
        <w:t>was the first ever increase in the Capitation Grant since 2009</w:t>
      </w:r>
      <w:r w:rsidR="00155F1E">
        <w:rPr>
          <w:rFonts w:ascii="Century Gothic" w:hAnsi="Century Gothic" w:cs="Tahoma"/>
          <w:sz w:val="28"/>
          <w:szCs w:val="28"/>
        </w:rPr>
        <w:t>, meaning</w:t>
      </w:r>
      <w:r w:rsidR="004608A3">
        <w:rPr>
          <w:rFonts w:ascii="Century Gothic" w:hAnsi="Century Gothic" w:cs="Tahoma"/>
          <w:sz w:val="28"/>
          <w:szCs w:val="28"/>
        </w:rPr>
        <w:t xml:space="preserve"> in all the 8 years that our friends, the social democrats, were in office</w:t>
      </w:r>
      <w:r w:rsidR="000F5F77">
        <w:rPr>
          <w:rFonts w:ascii="Century Gothic" w:hAnsi="Century Gothic" w:cs="Tahoma"/>
          <w:sz w:val="28"/>
          <w:szCs w:val="28"/>
        </w:rPr>
        <w:t xml:space="preserve">. </w:t>
      </w:r>
      <w:r w:rsidR="004608A3">
        <w:rPr>
          <w:rFonts w:ascii="Century Gothic" w:hAnsi="Century Gothic" w:cs="Tahoma"/>
          <w:sz w:val="28"/>
          <w:szCs w:val="28"/>
        </w:rPr>
        <w:t>I am happy to announce that t</w:t>
      </w:r>
      <w:r w:rsidRPr="00DF3DFF">
        <w:rPr>
          <w:rFonts w:ascii="Century Gothic" w:hAnsi="Century Gothic" w:cs="Tahoma"/>
          <w:sz w:val="28"/>
          <w:szCs w:val="28"/>
        </w:rPr>
        <w:t>here will be a further increase to GH¢10.00 in 2018</w:t>
      </w:r>
      <w:r w:rsidR="00155F1E">
        <w:rPr>
          <w:rFonts w:ascii="Century Gothic" w:hAnsi="Century Gothic" w:cs="Tahoma"/>
          <w:sz w:val="28"/>
          <w:szCs w:val="28"/>
        </w:rPr>
        <w:t xml:space="preserve"> under this Government</w:t>
      </w:r>
      <w:r w:rsidRPr="00DF3DFF">
        <w:rPr>
          <w:rFonts w:ascii="Century Gothic" w:hAnsi="Century Gothic" w:cs="Tahoma"/>
          <w:sz w:val="28"/>
          <w:szCs w:val="28"/>
        </w:rPr>
        <w:t xml:space="preserve">. </w:t>
      </w:r>
    </w:p>
    <w:p w14:paraId="31A9C1CC" w14:textId="77777777" w:rsidR="009167F7" w:rsidRPr="00DF3DFF" w:rsidRDefault="009167F7" w:rsidP="009167F7">
      <w:pPr>
        <w:pStyle w:val="ListParagraph"/>
        <w:tabs>
          <w:tab w:val="left" w:pos="990"/>
        </w:tabs>
        <w:spacing w:after="0" w:line="240" w:lineRule="auto"/>
        <w:ind w:hanging="720"/>
        <w:jc w:val="both"/>
        <w:rPr>
          <w:rFonts w:ascii="Century Gothic" w:hAnsi="Century Gothic" w:cs="Tahoma"/>
          <w:sz w:val="28"/>
          <w:szCs w:val="28"/>
        </w:rPr>
      </w:pPr>
    </w:p>
    <w:p w14:paraId="587C71F2"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BECE Subsidy</w:t>
      </w:r>
    </w:p>
    <w:p w14:paraId="6E937E3B" w14:textId="5F8D18AF" w:rsidR="009167F7" w:rsidRPr="000771E0" w:rsidRDefault="009167F7" w:rsidP="000771E0">
      <w:pPr>
        <w:pStyle w:val="ListParagraph"/>
        <w:numPr>
          <w:ilvl w:val="0"/>
          <w:numId w:val="19"/>
        </w:numPr>
        <w:autoSpaceDE w:val="0"/>
        <w:autoSpaceDN w:val="0"/>
        <w:adjustRightInd w:val="0"/>
        <w:spacing w:after="0" w:line="240" w:lineRule="auto"/>
        <w:ind w:left="720" w:hanging="720"/>
        <w:contextualSpacing w:val="0"/>
        <w:jc w:val="both"/>
        <w:rPr>
          <w:rFonts w:ascii="Century Gothic" w:hAnsi="Century Gothic" w:cs="Tahoma"/>
          <w:b/>
          <w:sz w:val="28"/>
          <w:szCs w:val="28"/>
        </w:rPr>
      </w:pPr>
      <w:r w:rsidRPr="000771E0">
        <w:rPr>
          <w:rFonts w:ascii="Century Gothic" w:hAnsi="Century Gothic" w:cs="Tahoma"/>
          <w:sz w:val="28"/>
          <w:szCs w:val="28"/>
        </w:rPr>
        <w:t xml:space="preserve">Government absorbed 70 percent of the 2017 BECE registration fees as subsidies for all registered candidates in both public and private JHSs. In 2018, government will absorb 100 percent BECE registration fees for registered candidates from public Junior High Schools. </w:t>
      </w:r>
    </w:p>
    <w:p w14:paraId="577F44C4" w14:textId="77777777" w:rsidR="003733F1" w:rsidRPr="00DF3DFF" w:rsidRDefault="003733F1" w:rsidP="009167F7">
      <w:pPr>
        <w:autoSpaceDE w:val="0"/>
        <w:autoSpaceDN w:val="0"/>
        <w:adjustRightInd w:val="0"/>
        <w:spacing w:after="0" w:line="240" w:lineRule="auto"/>
        <w:ind w:left="720" w:hanging="720"/>
        <w:jc w:val="both"/>
        <w:rPr>
          <w:rFonts w:ascii="Century Gothic" w:hAnsi="Century Gothic" w:cs="Tahoma"/>
          <w:b/>
          <w:sz w:val="28"/>
          <w:szCs w:val="28"/>
        </w:rPr>
      </w:pPr>
    </w:p>
    <w:p w14:paraId="2B5E9219"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Basic Science Technology Engineering and Mathematics (</w:t>
      </w:r>
      <w:r w:rsidRPr="00DF3DFF">
        <w:rPr>
          <w:rFonts w:ascii="Century Gothic" w:hAnsi="Century Gothic" w:cs="Tahoma"/>
          <w:b/>
          <w:caps/>
          <w:sz w:val="28"/>
          <w:szCs w:val="28"/>
        </w:rPr>
        <w:t>Bstem</w:t>
      </w:r>
      <w:r w:rsidRPr="00DF3DFF">
        <w:rPr>
          <w:rFonts w:ascii="Century Gothic" w:hAnsi="Century Gothic" w:cs="Tahoma"/>
          <w:b/>
          <w:sz w:val="28"/>
          <w:szCs w:val="28"/>
        </w:rPr>
        <w:t xml:space="preserve">) </w:t>
      </w:r>
    </w:p>
    <w:p w14:paraId="66179BE0" w14:textId="68C1F00D"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The Ministry </w:t>
      </w:r>
      <w:r w:rsidR="0086335F">
        <w:rPr>
          <w:rFonts w:ascii="Century Gothic" w:hAnsi="Century Gothic" w:cs="Tahoma"/>
          <w:sz w:val="28"/>
          <w:szCs w:val="28"/>
        </w:rPr>
        <w:t xml:space="preserve">will next year begin the infrastructural works towards </w:t>
      </w:r>
      <w:r w:rsidRPr="00DF3DFF">
        <w:rPr>
          <w:rFonts w:ascii="Century Gothic" w:hAnsi="Century Gothic" w:cs="Tahoma"/>
          <w:sz w:val="28"/>
          <w:szCs w:val="28"/>
        </w:rPr>
        <w:t xml:space="preserve"> </w:t>
      </w:r>
      <w:r w:rsidR="0086335F">
        <w:rPr>
          <w:rFonts w:ascii="Century Gothic" w:hAnsi="Century Gothic" w:cs="Tahoma"/>
          <w:sz w:val="28"/>
          <w:szCs w:val="28"/>
        </w:rPr>
        <w:t>the introduction of</w:t>
      </w:r>
      <w:r w:rsidRPr="00DF3DFF">
        <w:rPr>
          <w:rFonts w:ascii="Century Gothic" w:hAnsi="Century Gothic" w:cs="Tahoma"/>
          <w:sz w:val="28"/>
          <w:szCs w:val="28"/>
        </w:rPr>
        <w:t xml:space="preserve"> the Basic Science, Technology, Engineering and Mathematics (BSTEM) programme in all basic schools. This initiative is intended to strengthen the foundational skills and generate interest in mathematics, science and technology. This will involve the provision of equipment to over 38,000 public basic schools,  training over 38,000 basic school teachers in the delivery of BSTEM and the establishment of 10</w:t>
      </w:r>
      <w:r w:rsidR="00682E39">
        <w:rPr>
          <w:rFonts w:ascii="Century Gothic" w:hAnsi="Century Gothic" w:cs="Tahoma"/>
          <w:sz w:val="28"/>
          <w:szCs w:val="28"/>
        </w:rPr>
        <w:t xml:space="preserve"> well-equipped</w:t>
      </w:r>
      <w:r w:rsidRPr="00DF3DFF">
        <w:rPr>
          <w:rFonts w:ascii="Century Gothic" w:hAnsi="Century Gothic" w:cs="Tahoma"/>
          <w:sz w:val="28"/>
          <w:szCs w:val="28"/>
        </w:rPr>
        <w:t xml:space="preserve"> Regional BSTEM centers.</w:t>
      </w:r>
    </w:p>
    <w:p w14:paraId="32C3D590" w14:textId="77777777" w:rsidR="009167F7" w:rsidRPr="00DF3DFF" w:rsidRDefault="009167F7" w:rsidP="009167F7">
      <w:pPr>
        <w:pStyle w:val="ListParagraph"/>
        <w:tabs>
          <w:tab w:val="left" w:pos="990"/>
        </w:tabs>
        <w:spacing w:after="0" w:line="240" w:lineRule="auto"/>
        <w:ind w:hanging="720"/>
        <w:jc w:val="both"/>
        <w:rPr>
          <w:rFonts w:ascii="Century Gothic" w:hAnsi="Century Gothic" w:cs="Tahoma"/>
          <w:sz w:val="28"/>
          <w:szCs w:val="28"/>
        </w:rPr>
      </w:pPr>
    </w:p>
    <w:p w14:paraId="1DE4D273" w14:textId="546F4AE0" w:rsidR="009167F7" w:rsidRPr="00DF3DFF" w:rsidRDefault="009167F7" w:rsidP="009167F7">
      <w:pPr>
        <w:spacing w:after="0" w:line="240" w:lineRule="auto"/>
        <w:ind w:left="720"/>
        <w:jc w:val="both"/>
        <w:rPr>
          <w:rFonts w:ascii="Century Gothic" w:hAnsi="Century Gothic" w:cs="Tahoma"/>
          <w:b/>
          <w:sz w:val="28"/>
          <w:szCs w:val="28"/>
        </w:rPr>
      </w:pPr>
    </w:p>
    <w:p w14:paraId="2FC03F40"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Technical/Vocational Education and Training</w:t>
      </w:r>
    </w:p>
    <w:p w14:paraId="7D473CB5"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TVET reforms leading to the alignment of public TVET institutions under the Ministry of Education will continue in 2018.  The reforms will include   developing occupational standards, training of  facilitators and assessors and strengthening Competency Based Training (CBT).</w:t>
      </w:r>
    </w:p>
    <w:p w14:paraId="30F0F061" w14:textId="77777777" w:rsidR="009167F7" w:rsidRPr="00DF3DFF" w:rsidRDefault="009167F7" w:rsidP="009167F7">
      <w:pPr>
        <w:tabs>
          <w:tab w:val="left" w:pos="990"/>
        </w:tabs>
        <w:spacing w:after="0" w:line="240" w:lineRule="auto"/>
        <w:ind w:left="720" w:hanging="720"/>
        <w:jc w:val="both"/>
        <w:rPr>
          <w:rFonts w:ascii="Century Gothic" w:hAnsi="Century Gothic" w:cs="Tahoma"/>
          <w:sz w:val="28"/>
          <w:szCs w:val="28"/>
        </w:rPr>
      </w:pPr>
    </w:p>
    <w:p w14:paraId="26428033"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lastRenderedPageBreak/>
        <w:t>Teacher Trainee Allowance</w:t>
      </w:r>
    </w:p>
    <w:p w14:paraId="603CD887" w14:textId="43B1CBAB"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Government restored the Teacher Trainee Allowance covering over 49,000 teacher trainees from 41 public Colleges of Education for the 2017/18 academic year. In addition, funds were released for the payment of outstanding Feeding Grant to all public Colleges of Education for the 2015/16 and 2016/17 academic years. In the 2018/19 academic year, a projected number of over 52,000 Teacher Trainees will benefit from the allowance. </w:t>
      </w:r>
    </w:p>
    <w:p w14:paraId="194B8F22" w14:textId="77777777" w:rsidR="009167F7" w:rsidRPr="00DF3DFF" w:rsidRDefault="009167F7" w:rsidP="009167F7">
      <w:pPr>
        <w:pStyle w:val="ListParagraph"/>
        <w:tabs>
          <w:tab w:val="left" w:pos="990"/>
        </w:tabs>
        <w:spacing w:after="0" w:line="240" w:lineRule="auto"/>
        <w:ind w:hanging="720"/>
        <w:jc w:val="both"/>
        <w:rPr>
          <w:rFonts w:ascii="Century Gothic" w:hAnsi="Century Gothic" w:cs="Tahoma"/>
          <w:sz w:val="28"/>
          <w:szCs w:val="28"/>
        </w:rPr>
      </w:pPr>
    </w:p>
    <w:p w14:paraId="02BEC7E6"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Commission of Tertiary Education</w:t>
      </w:r>
    </w:p>
    <w:p w14:paraId="6C076D09" w14:textId="16DF251B"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A report was submitted for the enactment of a </w:t>
      </w:r>
      <w:r w:rsidR="00305705">
        <w:rPr>
          <w:rFonts w:ascii="Century Gothic" w:hAnsi="Century Gothic" w:cs="Tahoma"/>
          <w:sz w:val="28"/>
          <w:szCs w:val="28"/>
        </w:rPr>
        <w:t>l</w:t>
      </w:r>
      <w:r w:rsidRPr="00DF3DFF">
        <w:rPr>
          <w:rFonts w:ascii="Century Gothic" w:hAnsi="Century Gothic" w:cs="Tahoma"/>
          <w:sz w:val="28"/>
          <w:szCs w:val="28"/>
        </w:rPr>
        <w:t xml:space="preserve">aw to establish a unified Commission for Tertiary Education to deal with policy formulation, implementation and accreditation, among others. In 2018, the Ministry will begin implementing recommendations that will reform university accreditation and affiliation policies towards introducing equity and fairness in the setting up of public and private universities.   </w:t>
      </w:r>
    </w:p>
    <w:p w14:paraId="73EEF219" w14:textId="77777777" w:rsidR="009167F7" w:rsidRPr="00DF3DFF" w:rsidRDefault="009167F7" w:rsidP="009167F7">
      <w:pPr>
        <w:spacing w:after="0" w:line="240" w:lineRule="auto"/>
        <w:ind w:left="720" w:hanging="720"/>
        <w:jc w:val="both"/>
        <w:rPr>
          <w:rFonts w:ascii="Century Gothic" w:eastAsia="Calibri" w:hAnsi="Century Gothic" w:cs="Tahoma"/>
          <w:b/>
          <w:sz w:val="28"/>
          <w:szCs w:val="28"/>
          <w:lang w:val="en-US"/>
        </w:rPr>
      </w:pPr>
    </w:p>
    <w:p w14:paraId="5CE788C1" w14:textId="77777777" w:rsidR="00305705" w:rsidRDefault="00305705" w:rsidP="009167F7">
      <w:pPr>
        <w:spacing w:after="0" w:line="240" w:lineRule="auto"/>
        <w:ind w:left="720"/>
        <w:jc w:val="both"/>
        <w:rPr>
          <w:rFonts w:ascii="Century Gothic" w:hAnsi="Century Gothic" w:cs="Tahoma"/>
          <w:b/>
          <w:sz w:val="28"/>
          <w:szCs w:val="28"/>
        </w:rPr>
      </w:pPr>
    </w:p>
    <w:p w14:paraId="39762E1A" w14:textId="77777777" w:rsidR="00305705" w:rsidRDefault="00305705" w:rsidP="009167F7">
      <w:pPr>
        <w:spacing w:after="0" w:line="240" w:lineRule="auto"/>
        <w:ind w:left="720"/>
        <w:jc w:val="both"/>
        <w:rPr>
          <w:rFonts w:ascii="Century Gothic" w:hAnsi="Century Gothic" w:cs="Tahoma"/>
          <w:b/>
          <w:sz w:val="28"/>
          <w:szCs w:val="28"/>
        </w:rPr>
      </w:pPr>
    </w:p>
    <w:p w14:paraId="05D37B0F" w14:textId="77777777" w:rsidR="00305705" w:rsidRDefault="00305705" w:rsidP="009167F7">
      <w:pPr>
        <w:spacing w:after="0" w:line="240" w:lineRule="auto"/>
        <w:ind w:left="720"/>
        <w:jc w:val="both"/>
        <w:rPr>
          <w:rFonts w:ascii="Century Gothic" w:hAnsi="Century Gothic" w:cs="Tahoma"/>
          <w:b/>
          <w:sz w:val="28"/>
          <w:szCs w:val="28"/>
        </w:rPr>
      </w:pPr>
    </w:p>
    <w:p w14:paraId="1D24993C" w14:textId="77777777" w:rsidR="00305705" w:rsidRDefault="00305705" w:rsidP="009167F7">
      <w:pPr>
        <w:spacing w:after="0" w:line="240" w:lineRule="auto"/>
        <w:ind w:left="720"/>
        <w:jc w:val="both"/>
        <w:rPr>
          <w:rFonts w:ascii="Century Gothic" w:hAnsi="Century Gothic" w:cs="Tahoma"/>
          <w:b/>
          <w:sz w:val="28"/>
          <w:szCs w:val="28"/>
        </w:rPr>
      </w:pPr>
    </w:p>
    <w:p w14:paraId="30CA955B" w14:textId="77777777" w:rsidR="009167F7" w:rsidRPr="00DF3DFF" w:rsidRDefault="009167F7" w:rsidP="009167F7">
      <w:pPr>
        <w:spacing w:after="0" w:line="240" w:lineRule="auto"/>
        <w:ind w:left="720"/>
        <w:jc w:val="both"/>
        <w:rPr>
          <w:rFonts w:ascii="Century Gothic" w:eastAsia="Calibri" w:hAnsi="Century Gothic" w:cs="Tahoma"/>
          <w:b/>
          <w:sz w:val="28"/>
          <w:szCs w:val="28"/>
          <w:lang w:val="en-US"/>
        </w:rPr>
      </w:pPr>
      <w:r w:rsidRPr="00DF3DFF">
        <w:rPr>
          <w:rFonts w:ascii="Century Gothic" w:hAnsi="Century Gothic" w:cs="Tahoma"/>
          <w:b/>
          <w:sz w:val="28"/>
          <w:szCs w:val="28"/>
        </w:rPr>
        <w:t>Health</w:t>
      </w:r>
      <w:r w:rsidRPr="00DF3DFF">
        <w:rPr>
          <w:rFonts w:ascii="Century Gothic" w:eastAsia="Calibri" w:hAnsi="Century Gothic" w:cs="Tahoma"/>
          <w:b/>
          <w:sz w:val="28"/>
          <w:szCs w:val="28"/>
          <w:lang w:val="en-US"/>
        </w:rPr>
        <w:t xml:space="preserve"> </w:t>
      </w:r>
    </w:p>
    <w:p w14:paraId="1D57870E" w14:textId="77777777" w:rsidR="009167F7" w:rsidRPr="00DF3DFF" w:rsidRDefault="009167F7" w:rsidP="009167F7">
      <w:pPr>
        <w:spacing w:after="0" w:line="240" w:lineRule="auto"/>
        <w:ind w:left="720" w:hanging="720"/>
        <w:jc w:val="both"/>
        <w:rPr>
          <w:rFonts w:ascii="Century Gothic" w:eastAsia="Calibri" w:hAnsi="Century Gothic" w:cs="Tahoma"/>
          <w:b/>
          <w:sz w:val="28"/>
          <w:szCs w:val="28"/>
          <w:lang w:val="en-US"/>
        </w:rPr>
      </w:pPr>
    </w:p>
    <w:p w14:paraId="41E4EF2A"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hAnsi="Century Gothic" w:cs="Tahoma"/>
          <w:b/>
          <w:sz w:val="28"/>
          <w:szCs w:val="28"/>
        </w:rPr>
        <w:t>Management and Administration</w:t>
      </w:r>
    </w:p>
    <w:p w14:paraId="06B7F840" w14:textId="099F4950" w:rsidR="009167F7" w:rsidRPr="00DF3DFF" w:rsidRDefault="000771E0" w:rsidP="00525C2E">
      <w:pPr>
        <w:pStyle w:val="ListParagraph"/>
        <w:numPr>
          <w:ilvl w:val="0"/>
          <w:numId w:val="19"/>
        </w:numPr>
        <w:spacing w:after="0" w:line="240" w:lineRule="auto"/>
        <w:contextualSpacing w:val="0"/>
        <w:jc w:val="both"/>
        <w:rPr>
          <w:rFonts w:ascii="Century Gothic" w:hAnsi="Century Gothic" w:cs="Tahoma"/>
          <w:sz w:val="28"/>
          <w:szCs w:val="28"/>
        </w:rPr>
      </w:pPr>
      <w:r>
        <w:rPr>
          <w:rFonts w:ascii="Century Gothic" w:hAnsi="Century Gothic" w:cs="Tahoma"/>
          <w:sz w:val="28"/>
          <w:szCs w:val="28"/>
        </w:rPr>
        <w:t>Government</w:t>
      </w:r>
      <w:r w:rsidR="009167F7" w:rsidRPr="00DF3DFF">
        <w:rPr>
          <w:rFonts w:ascii="Century Gothic" w:hAnsi="Century Gothic" w:cs="Tahoma"/>
          <w:sz w:val="28"/>
          <w:szCs w:val="28"/>
        </w:rPr>
        <w:t xml:space="preserve"> paid </w:t>
      </w:r>
      <w:r w:rsidR="00305705">
        <w:rPr>
          <w:rFonts w:ascii="Century Gothic" w:eastAsia="Times New Roman" w:hAnsi="Century Gothic" w:cs="Tahoma"/>
          <w:bCs/>
          <w:sz w:val="28"/>
          <w:szCs w:val="28"/>
          <w:lang w:val="en-US"/>
        </w:rPr>
        <w:t>GH¢</w:t>
      </w:r>
      <w:r w:rsidR="004B7872" w:rsidRPr="00DF3DFF">
        <w:rPr>
          <w:rFonts w:ascii="Century Gothic" w:hAnsi="Century Gothic" w:cs="Tahoma"/>
          <w:sz w:val="28"/>
          <w:szCs w:val="28"/>
        </w:rPr>
        <w:t>600 million</w:t>
      </w:r>
      <w:r w:rsidR="009167F7" w:rsidRPr="00DF3DFF">
        <w:rPr>
          <w:rFonts w:ascii="Century Gothic" w:hAnsi="Century Gothic" w:cs="Tahoma"/>
          <w:sz w:val="28"/>
          <w:szCs w:val="28"/>
        </w:rPr>
        <w:t xml:space="preserve"> out of the total government indebtedness to the National Health Insurance Scheme (NHIS) and this has improved funding and smooth running of hospitals. In line with government</w:t>
      </w:r>
      <w:r>
        <w:rPr>
          <w:rFonts w:ascii="Century Gothic" w:hAnsi="Century Gothic" w:cs="Tahoma"/>
          <w:sz w:val="28"/>
          <w:szCs w:val="28"/>
        </w:rPr>
        <w:t>’s</w:t>
      </w:r>
      <w:r w:rsidR="009167F7" w:rsidRPr="00DF3DFF">
        <w:rPr>
          <w:rFonts w:ascii="Century Gothic" w:hAnsi="Century Gothic" w:cs="Tahoma"/>
          <w:sz w:val="28"/>
          <w:szCs w:val="28"/>
        </w:rPr>
        <w:t xml:space="preserve"> commitment to revive the NHIS, the Ministry setup technical teams to review the recommendations of the NHIS Review report. </w:t>
      </w:r>
    </w:p>
    <w:p w14:paraId="5ABB687E" w14:textId="77777777" w:rsidR="009167F7" w:rsidRPr="00DF3DFF" w:rsidRDefault="009167F7" w:rsidP="009167F7">
      <w:pPr>
        <w:pStyle w:val="ListParagraph"/>
        <w:tabs>
          <w:tab w:val="left" w:pos="990"/>
        </w:tabs>
        <w:spacing w:after="0" w:line="240" w:lineRule="auto"/>
        <w:ind w:hanging="720"/>
        <w:jc w:val="both"/>
        <w:rPr>
          <w:rFonts w:ascii="Century Gothic" w:hAnsi="Century Gothic" w:cs="Tahoma"/>
          <w:sz w:val="28"/>
          <w:szCs w:val="28"/>
        </w:rPr>
      </w:pPr>
    </w:p>
    <w:p w14:paraId="60CC3C7E" w14:textId="47B1A1F4"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In the area of infrastructure</w:t>
      </w:r>
      <w:r w:rsidR="004079FC" w:rsidRPr="00DF3DFF">
        <w:rPr>
          <w:rFonts w:ascii="Century Gothic" w:hAnsi="Century Gothic" w:cs="Tahoma"/>
          <w:sz w:val="28"/>
          <w:szCs w:val="28"/>
        </w:rPr>
        <w:t>, c</w:t>
      </w:r>
      <w:r w:rsidRPr="00DF3DFF">
        <w:rPr>
          <w:rFonts w:ascii="Century Gothic" w:hAnsi="Century Gothic" w:cs="Tahoma"/>
          <w:color w:val="000000" w:themeColor="text1"/>
          <w:sz w:val="28"/>
          <w:szCs w:val="28"/>
        </w:rPr>
        <w:t xml:space="preserve">onstruction of classroom blocks for Health training institutions at Sampa, </w:t>
      </w:r>
      <w:r w:rsidRPr="00DF3DFF">
        <w:rPr>
          <w:rFonts w:ascii="Century Gothic" w:eastAsia="Calibri" w:hAnsi="Century Gothic" w:cs="Tahoma"/>
          <w:noProof w:val="0"/>
          <w:sz w:val="28"/>
          <w:szCs w:val="28"/>
        </w:rPr>
        <w:t>Asankragua</w:t>
      </w:r>
      <w:r w:rsidRPr="00DF3DFF">
        <w:rPr>
          <w:rFonts w:ascii="Century Gothic" w:hAnsi="Century Gothic" w:cs="Tahoma"/>
          <w:color w:val="000000" w:themeColor="text1"/>
          <w:sz w:val="28"/>
          <w:szCs w:val="28"/>
        </w:rPr>
        <w:t>, Pantang and Korle-Bu Critical Care and Peri-operative Unit was  completed</w:t>
      </w:r>
      <w:r w:rsidR="004079FC" w:rsidRPr="00DF3DFF">
        <w:rPr>
          <w:rFonts w:ascii="Century Gothic" w:hAnsi="Century Gothic" w:cs="Tahoma"/>
          <w:color w:val="000000" w:themeColor="text1"/>
          <w:sz w:val="28"/>
          <w:szCs w:val="28"/>
        </w:rPr>
        <w:t xml:space="preserve"> in 2017.</w:t>
      </w:r>
      <w:r w:rsidRPr="00DF3DFF">
        <w:rPr>
          <w:rFonts w:ascii="Century Gothic" w:hAnsi="Century Gothic" w:cs="Tahoma"/>
          <w:color w:val="000000" w:themeColor="text1"/>
          <w:sz w:val="28"/>
          <w:szCs w:val="28"/>
        </w:rPr>
        <w:t xml:space="preserve">  </w:t>
      </w:r>
    </w:p>
    <w:p w14:paraId="163998D9" w14:textId="77777777" w:rsidR="009167F7" w:rsidRPr="00DF3DFF" w:rsidRDefault="009167F7" w:rsidP="009167F7">
      <w:pPr>
        <w:pStyle w:val="ListParagraph"/>
        <w:tabs>
          <w:tab w:val="left" w:pos="1233"/>
        </w:tabs>
        <w:spacing w:after="0" w:line="240" w:lineRule="auto"/>
        <w:ind w:hanging="720"/>
        <w:jc w:val="both"/>
        <w:rPr>
          <w:rFonts w:ascii="Century Gothic" w:hAnsi="Century Gothic" w:cs="Tahoma"/>
          <w:sz w:val="28"/>
          <w:szCs w:val="28"/>
        </w:rPr>
      </w:pPr>
    </w:p>
    <w:p w14:paraId="3AA985F6" w14:textId="2104AA12"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The following </w:t>
      </w:r>
      <w:r w:rsidR="004079FC" w:rsidRPr="00DF3DFF">
        <w:rPr>
          <w:rFonts w:ascii="Century Gothic" w:hAnsi="Century Gothic" w:cs="Tahoma"/>
          <w:sz w:val="28"/>
          <w:szCs w:val="28"/>
        </w:rPr>
        <w:t xml:space="preserve">projects </w:t>
      </w:r>
      <w:r w:rsidRPr="00DF3DFF">
        <w:rPr>
          <w:rFonts w:ascii="Century Gothic" w:hAnsi="Century Gothic" w:cs="Tahoma"/>
          <w:sz w:val="28"/>
          <w:szCs w:val="28"/>
        </w:rPr>
        <w:t xml:space="preserve">are </w:t>
      </w:r>
      <w:r w:rsidR="008705A2" w:rsidRPr="00DF3DFF">
        <w:rPr>
          <w:rFonts w:ascii="Century Gothic" w:hAnsi="Century Gothic" w:cs="Tahoma"/>
          <w:sz w:val="28"/>
          <w:szCs w:val="28"/>
        </w:rPr>
        <w:t xml:space="preserve">also </w:t>
      </w:r>
      <w:r w:rsidRPr="00DF3DFF">
        <w:rPr>
          <w:rFonts w:ascii="Century Gothic" w:hAnsi="Century Gothic" w:cs="Tahoma"/>
          <w:sz w:val="28"/>
          <w:szCs w:val="28"/>
        </w:rPr>
        <w:t>at various stages of completion</w:t>
      </w:r>
    </w:p>
    <w:p w14:paraId="14851300"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 xml:space="preserve">Four District Hospitals namely Kumawu, Fomena, Abetifi and Takoradi European Hospital, </w:t>
      </w:r>
    </w:p>
    <w:p w14:paraId="5036984D"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Tamale Teaching Hospital Phase 2;</w:t>
      </w:r>
    </w:p>
    <w:p w14:paraId="597DAFBE"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lastRenderedPageBreak/>
        <w:t xml:space="preserve">Two Regional and six District Hospitals at Wa, Sewua, Salaga, Konongo, Tepa, Nsawkaw, Atomic and Twifo Praso; </w:t>
      </w:r>
    </w:p>
    <w:p w14:paraId="45CBE9D5"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eastAsia="Calibri" w:hAnsi="Century Gothic" w:cs="Tahoma"/>
          <w:noProof w:val="0"/>
          <w:sz w:val="28"/>
          <w:szCs w:val="28"/>
        </w:rPr>
      </w:pPr>
      <w:r w:rsidRPr="00DF3DFF">
        <w:rPr>
          <w:rFonts w:ascii="Century Gothic" w:eastAsia="Calibri" w:hAnsi="Century Gothic" w:cs="Tahoma"/>
          <w:noProof w:val="0"/>
          <w:sz w:val="28"/>
          <w:szCs w:val="28"/>
        </w:rPr>
        <w:t>10 Polyclinics at Bisease, Gomoa Dawurampong, Binpong Egya, Ekumfi Nakwa, Etsii Sunkwa, Biriwa, Akunfude, Jamra Mankrong and Potsin; all in the Central Region;</w:t>
      </w:r>
    </w:p>
    <w:p w14:paraId="3AD67A1A" w14:textId="77777777" w:rsidR="009167F7" w:rsidRPr="00DF3DFF" w:rsidRDefault="009167F7" w:rsidP="009167F7">
      <w:pPr>
        <w:pStyle w:val="ListParagraph"/>
        <w:numPr>
          <w:ilvl w:val="0"/>
          <w:numId w:val="5"/>
        </w:numPr>
        <w:spacing w:after="0" w:line="240" w:lineRule="auto"/>
        <w:ind w:left="1080"/>
        <w:contextualSpacing w:val="0"/>
        <w:jc w:val="both"/>
        <w:rPr>
          <w:rFonts w:ascii="Century Gothic" w:hAnsi="Century Gothic" w:cs="Tahoma"/>
          <w:color w:val="000000" w:themeColor="text1"/>
          <w:sz w:val="28"/>
          <w:szCs w:val="28"/>
        </w:rPr>
      </w:pPr>
      <w:r w:rsidRPr="00DF3DFF">
        <w:rPr>
          <w:rFonts w:ascii="Century Gothic" w:eastAsia="Calibri" w:hAnsi="Century Gothic" w:cs="Tahoma"/>
          <w:noProof w:val="0"/>
          <w:sz w:val="28"/>
          <w:szCs w:val="28"/>
        </w:rPr>
        <w:t>Five Polyclinics at Oduman, Sege, Bortianor, Ashaiman and Adenta; in the Greater</w:t>
      </w:r>
      <w:r w:rsidRPr="00DF3DFF">
        <w:rPr>
          <w:rFonts w:ascii="Century Gothic" w:hAnsi="Century Gothic" w:cs="Tahoma"/>
          <w:color w:val="000000" w:themeColor="text1"/>
          <w:sz w:val="28"/>
          <w:szCs w:val="28"/>
        </w:rPr>
        <w:t xml:space="preserve"> Accra Region.  </w:t>
      </w:r>
    </w:p>
    <w:p w14:paraId="51171C99" w14:textId="77777777" w:rsidR="009167F7" w:rsidRPr="00DF3DFF" w:rsidRDefault="009167F7" w:rsidP="009167F7">
      <w:pPr>
        <w:pStyle w:val="ListParagraph"/>
        <w:tabs>
          <w:tab w:val="left" w:pos="1233"/>
        </w:tabs>
        <w:spacing w:after="0" w:line="240" w:lineRule="auto"/>
        <w:ind w:hanging="720"/>
        <w:jc w:val="both"/>
        <w:rPr>
          <w:rFonts w:ascii="Century Gothic" w:hAnsi="Century Gothic" w:cs="Tahoma"/>
          <w:color w:val="000000" w:themeColor="text1"/>
          <w:sz w:val="28"/>
          <w:szCs w:val="28"/>
        </w:rPr>
      </w:pPr>
    </w:p>
    <w:p w14:paraId="7EB0FBA9" w14:textId="77777777" w:rsidR="009167F7" w:rsidRPr="00DF3DFF" w:rsidRDefault="009167F7" w:rsidP="009167F7">
      <w:pPr>
        <w:spacing w:after="0" w:line="240" w:lineRule="auto"/>
        <w:ind w:left="720"/>
        <w:jc w:val="both"/>
        <w:rPr>
          <w:rFonts w:ascii="Century Gothic" w:eastAsia="Calibri" w:hAnsi="Century Gothic" w:cs="Tahoma"/>
          <w:b/>
          <w:sz w:val="28"/>
          <w:szCs w:val="28"/>
        </w:rPr>
      </w:pPr>
      <w:r w:rsidRPr="00DF3DFF">
        <w:rPr>
          <w:rFonts w:ascii="Century Gothic" w:eastAsia="Calibri" w:hAnsi="Century Gothic" w:cs="Tahoma"/>
          <w:b/>
          <w:sz w:val="28"/>
          <w:szCs w:val="28"/>
        </w:rPr>
        <w:t>Health Service Delivery</w:t>
      </w:r>
    </w:p>
    <w:p w14:paraId="66B379AE"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The number of institutional maternal deaths per 100,000 live births reduced from 167.5 in June 2016 to 149.7 in June 2017. However, institutional infant mortality per 1000 live births increased from 5.8 to 7.5. </w:t>
      </w:r>
    </w:p>
    <w:p w14:paraId="0E4FE8A6" w14:textId="77777777" w:rsidR="009167F7" w:rsidRPr="00DF3DFF" w:rsidRDefault="009167F7" w:rsidP="009167F7">
      <w:pPr>
        <w:pStyle w:val="ListParagraph"/>
        <w:spacing w:after="0" w:line="240" w:lineRule="auto"/>
        <w:contextualSpacing w:val="0"/>
        <w:jc w:val="both"/>
        <w:rPr>
          <w:rFonts w:ascii="Century Gothic" w:eastAsia="Times New Roman" w:hAnsi="Century Gothic" w:cs="Tahoma"/>
          <w:sz w:val="28"/>
          <w:szCs w:val="28"/>
        </w:rPr>
      </w:pPr>
    </w:p>
    <w:p w14:paraId="2A9CD304"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imes New Roman" w:hAnsi="Century Gothic" w:cs="Tahoma"/>
          <w:sz w:val="28"/>
          <w:szCs w:val="28"/>
        </w:rPr>
      </w:pPr>
      <w:r w:rsidRPr="00DF3DFF">
        <w:rPr>
          <w:rFonts w:ascii="Century Gothic" w:hAnsi="Century Gothic" w:cs="Tahoma"/>
          <w:sz w:val="28"/>
          <w:szCs w:val="28"/>
        </w:rPr>
        <w:t>Mr. Speaker, sector challenges affected the purchase</w:t>
      </w:r>
      <w:r w:rsidRPr="00DF3DFF">
        <w:rPr>
          <w:rFonts w:ascii="Century Gothic" w:eastAsia="Times New Roman" w:hAnsi="Century Gothic" w:cs="Tahoma"/>
          <w:sz w:val="28"/>
          <w:szCs w:val="28"/>
        </w:rPr>
        <w:t xml:space="preserve"> of vaccines, resulting in lower than targeted immunization coverage in the first half of 2017.</w:t>
      </w:r>
    </w:p>
    <w:p w14:paraId="5D580875"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15495FB3"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In 2018, the Ministry will continue to address the vaccines challenges that the country has faced over the last eight years and develop a clear sustainability plan for vaccines and antiretroviral medicines in anticipation of our exit from GAVI. </w:t>
      </w:r>
    </w:p>
    <w:p w14:paraId="3AE91EC9"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Mr. Speaker, the focus of health  sector activities in 2018 will be directed at reducing morbidity  and mortality (especially maternal and neonatal), and improving the quality of life. This will be achieved by increasing access to quality health services and improving efficiency in the governance and management of the health delivery system.</w:t>
      </w:r>
    </w:p>
    <w:p w14:paraId="1C4EC6CF" w14:textId="77777777" w:rsidR="009167F7" w:rsidRPr="00DF3DFF" w:rsidRDefault="009167F7" w:rsidP="009167F7">
      <w:pPr>
        <w:pStyle w:val="ListParagraph"/>
        <w:spacing w:after="0" w:line="240" w:lineRule="auto"/>
        <w:contextualSpacing w:val="0"/>
        <w:jc w:val="both"/>
        <w:rPr>
          <w:rFonts w:ascii="Century Gothic" w:hAnsi="Century Gothic" w:cs="Tahoma"/>
          <w:sz w:val="28"/>
          <w:szCs w:val="28"/>
        </w:rPr>
      </w:pPr>
    </w:p>
    <w:p w14:paraId="152DB91C"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In 2018, government will explore the possibility of weaning selected health agencies off  Government subvention.  In addition, the Ministry in collaboration with other stakeholders will develop a medical tourism policy. </w:t>
      </w:r>
    </w:p>
    <w:p w14:paraId="16232CB5" w14:textId="77777777" w:rsidR="009167F7" w:rsidRPr="00DF3DFF" w:rsidRDefault="009167F7" w:rsidP="009167F7">
      <w:pPr>
        <w:spacing w:after="0" w:line="240" w:lineRule="auto"/>
        <w:ind w:left="720" w:hanging="720"/>
        <w:jc w:val="both"/>
        <w:rPr>
          <w:rFonts w:ascii="Century Gothic" w:eastAsia="Times New Roman" w:hAnsi="Century Gothic" w:cs="Tahoma"/>
          <w:b/>
          <w:sz w:val="28"/>
          <w:szCs w:val="28"/>
          <w:lang w:val="en-US"/>
        </w:rPr>
      </w:pPr>
    </w:p>
    <w:p w14:paraId="5E76E4CF" w14:textId="77777777" w:rsidR="009167F7" w:rsidRPr="00DF3DFF" w:rsidRDefault="009167F7" w:rsidP="009167F7">
      <w:pPr>
        <w:spacing w:after="0" w:line="240" w:lineRule="auto"/>
        <w:ind w:left="720"/>
        <w:jc w:val="both"/>
        <w:rPr>
          <w:rFonts w:ascii="Century Gothic" w:eastAsia="Times New Roman" w:hAnsi="Century Gothic" w:cs="Tahoma"/>
          <w:b/>
          <w:sz w:val="28"/>
          <w:szCs w:val="28"/>
          <w:lang w:val="en-US"/>
        </w:rPr>
      </w:pPr>
      <w:r w:rsidRPr="00DF3DFF">
        <w:rPr>
          <w:rFonts w:ascii="Century Gothic" w:eastAsia="Calibri" w:hAnsi="Century Gothic" w:cs="Tahoma"/>
          <w:b/>
          <w:sz w:val="28"/>
          <w:szCs w:val="28"/>
        </w:rPr>
        <w:t>Gender</w:t>
      </w:r>
      <w:r w:rsidRPr="00DF3DFF">
        <w:rPr>
          <w:rFonts w:ascii="Century Gothic" w:eastAsia="Times New Roman" w:hAnsi="Century Gothic" w:cs="Tahoma"/>
          <w:b/>
          <w:sz w:val="28"/>
          <w:szCs w:val="28"/>
          <w:lang w:val="en-US"/>
        </w:rPr>
        <w:t xml:space="preserve"> and Social Protection </w:t>
      </w:r>
    </w:p>
    <w:p w14:paraId="1234B6DD" w14:textId="77777777" w:rsidR="009167F7" w:rsidRPr="00DF3DFF" w:rsidRDefault="009167F7" w:rsidP="009167F7">
      <w:pPr>
        <w:spacing w:after="0" w:line="240" w:lineRule="auto"/>
        <w:ind w:left="720"/>
        <w:jc w:val="both"/>
        <w:rPr>
          <w:rFonts w:ascii="Century Gothic" w:hAnsi="Century Gothic" w:cs="Tahoma"/>
          <w:color w:val="FF0000"/>
          <w:sz w:val="28"/>
          <w:szCs w:val="28"/>
          <w:highlight w:val="yellow"/>
        </w:rPr>
      </w:pPr>
      <w:r w:rsidRPr="00DF3DFF">
        <w:rPr>
          <w:rFonts w:ascii="Century Gothic" w:hAnsi="Century Gothic" w:cs="Tahoma"/>
          <w:color w:val="FF0000"/>
          <w:sz w:val="28"/>
          <w:szCs w:val="28"/>
          <w:highlight w:val="yellow"/>
        </w:rPr>
        <w:t>Ghana School Feeding Programme</w:t>
      </w:r>
    </w:p>
    <w:p w14:paraId="0B57F1B6"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highlight w:val="yellow"/>
        </w:rPr>
      </w:pPr>
      <w:r w:rsidRPr="00DF3DFF">
        <w:rPr>
          <w:rFonts w:ascii="Century Gothic" w:hAnsi="Century Gothic" w:cs="Tahoma"/>
          <w:sz w:val="28"/>
          <w:szCs w:val="28"/>
          <w:highlight w:val="yellow"/>
        </w:rPr>
        <w:t xml:space="preserve">Under the Ghana </w:t>
      </w:r>
      <w:r w:rsidRPr="00DF3DFF">
        <w:rPr>
          <w:rFonts w:ascii="Century Gothic" w:hAnsi="Century Gothic" w:cs="Tahoma"/>
          <w:sz w:val="28"/>
          <w:szCs w:val="28"/>
        </w:rPr>
        <w:t>School</w:t>
      </w:r>
      <w:r w:rsidRPr="00DF3DFF">
        <w:rPr>
          <w:rFonts w:ascii="Century Gothic" w:hAnsi="Century Gothic" w:cs="Tahoma"/>
          <w:sz w:val="28"/>
          <w:szCs w:val="28"/>
          <w:highlight w:val="yellow"/>
        </w:rPr>
        <w:t xml:space="preserve"> Feeding Programme, 1,677,322 pupils in the existing beneficiary schools in all 216 districts in the country were provided with one meal per school day. </w:t>
      </w:r>
    </w:p>
    <w:p w14:paraId="47E09A26" w14:textId="77777777" w:rsidR="009167F7" w:rsidRPr="00DF3DFF" w:rsidRDefault="009167F7" w:rsidP="009167F7">
      <w:pPr>
        <w:pStyle w:val="ListParagraph"/>
        <w:spacing w:after="0" w:line="240" w:lineRule="auto"/>
        <w:ind w:hanging="720"/>
        <w:jc w:val="both"/>
        <w:rPr>
          <w:rFonts w:ascii="Century Gothic" w:hAnsi="Century Gothic" w:cs="Tahoma"/>
          <w:color w:val="000000" w:themeColor="text1"/>
          <w:sz w:val="28"/>
          <w:szCs w:val="28"/>
          <w:highlight w:val="yellow"/>
        </w:rPr>
      </w:pPr>
    </w:p>
    <w:p w14:paraId="0E868524" w14:textId="3ECC46FF"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i/>
          <w:color w:val="FF0000"/>
          <w:sz w:val="28"/>
          <w:szCs w:val="28"/>
          <w:highlight w:val="yellow"/>
        </w:rPr>
      </w:pPr>
      <w:r w:rsidRPr="00DF3DFF">
        <w:rPr>
          <w:rFonts w:ascii="Century Gothic" w:hAnsi="Century Gothic" w:cs="Tahoma"/>
          <w:sz w:val="28"/>
          <w:szCs w:val="28"/>
          <w:highlight w:val="yellow"/>
        </w:rPr>
        <w:t xml:space="preserve">The Ministry implemented new caterer contracting guidelines which required caterers to purchase food items from local farmers </w:t>
      </w:r>
      <w:r w:rsidRPr="00DF3DFF">
        <w:rPr>
          <w:rFonts w:ascii="Century Gothic" w:hAnsi="Century Gothic" w:cs="Tahoma"/>
          <w:sz w:val="28"/>
          <w:szCs w:val="28"/>
          <w:highlight w:val="yellow"/>
        </w:rPr>
        <w:lastRenderedPageBreak/>
        <w:t xml:space="preserve">and fishermen. The new guidelines was used to recruit 5,528 caterers.  </w:t>
      </w:r>
    </w:p>
    <w:p w14:paraId="59AE67AE" w14:textId="77777777" w:rsidR="009167F7" w:rsidRPr="00DF3DFF" w:rsidRDefault="009167F7" w:rsidP="009167F7">
      <w:pPr>
        <w:pStyle w:val="ListParagraph"/>
        <w:spacing w:after="0" w:line="240" w:lineRule="auto"/>
        <w:ind w:hanging="720"/>
        <w:jc w:val="both"/>
        <w:rPr>
          <w:rFonts w:ascii="Century Gothic" w:hAnsi="Century Gothic" w:cs="Tahoma"/>
          <w:i/>
          <w:color w:val="FF0000"/>
          <w:sz w:val="28"/>
          <w:szCs w:val="28"/>
          <w:highlight w:val="yellow"/>
        </w:rPr>
      </w:pPr>
    </w:p>
    <w:p w14:paraId="45C4EC19" w14:textId="77777777" w:rsidR="009167F7" w:rsidRPr="00DF3DFF" w:rsidRDefault="009167F7" w:rsidP="009167F7">
      <w:pPr>
        <w:pStyle w:val="ListParagraph"/>
        <w:tabs>
          <w:tab w:val="left" w:pos="990"/>
        </w:tabs>
        <w:spacing w:after="0" w:line="240" w:lineRule="auto"/>
        <w:ind w:hanging="720"/>
        <w:jc w:val="both"/>
        <w:rPr>
          <w:rFonts w:ascii="Century Gothic" w:hAnsi="Century Gothic" w:cs="Tahoma"/>
          <w:i/>
          <w:color w:val="FF0000"/>
          <w:sz w:val="28"/>
          <w:szCs w:val="28"/>
          <w:highlight w:val="yellow"/>
        </w:rPr>
      </w:pPr>
    </w:p>
    <w:p w14:paraId="2EA2664E"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eastAsia="Calibri" w:hAnsi="Century Gothic" w:cs="Tahoma"/>
          <w:b/>
          <w:sz w:val="28"/>
          <w:szCs w:val="28"/>
        </w:rPr>
        <w:t>Youth</w:t>
      </w:r>
      <w:r w:rsidRPr="00DF3DFF">
        <w:rPr>
          <w:rFonts w:ascii="Century Gothic" w:hAnsi="Century Gothic" w:cs="Tahoma"/>
          <w:b/>
          <w:sz w:val="28"/>
          <w:szCs w:val="28"/>
        </w:rPr>
        <w:t xml:space="preserve"> and Sports Development</w:t>
      </w:r>
    </w:p>
    <w:p w14:paraId="273B9568" w14:textId="77777777" w:rsidR="009167F7" w:rsidRPr="00DF3DFF" w:rsidRDefault="009167F7" w:rsidP="009167F7">
      <w:pPr>
        <w:spacing w:after="0" w:line="240" w:lineRule="auto"/>
        <w:ind w:left="720"/>
        <w:jc w:val="both"/>
        <w:rPr>
          <w:rFonts w:ascii="Century Gothic" w:eastAsia="Times New Roman" w:hAnsi="Century Gothic" w:cs="Tahoma"/>
          <w:b/>
          <w:bCs/>
          <w:sz w:val="28"/>
          <w:szCs w:val="28"/>
          <w:lang w:val="en-US"/>
        </w:rPr>
      </w:pPr>
      <w:r w:rsidRPr="00DF3DFF">
        <w:rPr>
          <w:rFonts w:ascii="Century Gothic" w:eastAsia="Calibri" w:hAnsi="Century Gothic" w:cs="Tahoma"/>
          <w:b/>
          <w:sz w:val="28"/>
          <w:szCs w:val="28"/>
        </w:rPr>
        <w:t>Management</w:t>
      </w:r>
      <w:r w:rsidRPr="00DF3DFF">
        <w:rPr>
          <w:rFonts w:ascii="Century Gothic" w:eastAsia="Times New Roman" w:hAnsi="Century Gothic" w:cs="Tahoma"/>
          <w:b/>
          <w:bCs/>
          <w:sz w:val="28"/>
          <w:szCs w:val="28"/>
          <w:lang w:val="en-US"/>
        </w:rPr>
        <w:t xml:space="preserve"> and Administration Programme</w:t>
      </w:r>
    </w:p>
    <w:p w14:paraId="33DF6CCE"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heme="minorHAnsi" w:hAnsi="Century Gothic" w:cs="Tahoma"/>
          <w:sz w:val="28"/>
          <w:szCs w:val="28"/>
        </w:rPr>
        <w:t xml:space="preserve">In 2018, the Ministry will continue the process of passing the Legislative Instruments of the National Youth </w:t>
      </w:r>
      <w:r w:rsidRPr="00DF3DFF">
        <w:rPr>
          <w:rFonts w:ascii="Century Gothic" w:hAnsi="Century Gothic" w:cs="Tahoma"/>
          <w:sz w:val="28"/>
          <w:szCs w:val="28"/>
        </w:rPr>
        <w:t>and</w:t>
      </w:r>
      <w:r w:rsidRPr="00DF3DFF">
        <w:rPr>
          <w:rFonts w:ascii="Century Gothic" w:eastAsiaTheme="minorHAnsi" w:hAnsi="Century Gothic" w:cs="Tahoma"/>
          <w:sz w:val="28"/>
          <w:szCs w:val="28"/>
        </w:rPr>
        <w:t xml:space="preserve"> Sports Act, pursue the enactment of the draft National Sports College Bill and create a Sports Fund to improve sports development in the country</w:t>
      </w:r>
    </w:p>
    <w:p w14:paraId="1D5DF341" w14:textId="77777777" w:rsidR="009167F7" w:rsidRPr="00DF3DFF" w:rsidRDefault="009167F7" w:rsidP="009167F7">
      <w:pPr>
        <w:pStyle w:val="ListParagraph"/>
        <w:tabs>
          <w:tab w:val="left" w:pos="990"/>
        </w:tabs>
        <w:spacing w:after="0" w:line="240" w:lineRule="auto"/>
        <w:ind w:hanging="720"/>
        <w:jc w:val="both"/>
        <w:rPr>
          <w:rFonts w:ascii="Century Gothic" w:eastAsiaTheme="minorHAnsi" w:hAnsi="Century Gothic" w:cs="Tahoma"/>
          <w:sz w:val="28"/>
          <w:szCs w:val="28"/>
        </w:rPr>
      </w:pPr>
    </w:p>
    <w:p w14:paraId="3849C4FA" w14:textId="77777777" w:rsidR="009167F7" w:rsidRPr="00DF3DFF" w:rsidRDefault="009167F7" w:rsidP="009167F7">
      <w:pPr>
        <w:spacing w:after="0" w:line="240" w:lineRule="auto"/>
        <w:ind w:left="720"/>
        <w:jc w:val="both"/>
        <w:rPr>
          <w:rFonts w:ascii="Century Gothic" w:eastAsia="Times New Roman" w:hAnsi="Century Gothic" w:cs="Tahoma"/>
          <w:b/>
          <w:bCs/>
          <w:sz w:val="28"/>
          <w:szCs w:val="28"/>
          <w:lang w:val="en-US"/>
        </w:rPr>
      </w:pPr>
      <w:r w:rsidRPr="00DF3DFF">
        <w:rPr>
          <w:rFonts w:ascii="Century Gothic" w:eastAsia="Calibri" w:hAnsi="Century Gothic" w:cs="Tahoma"/>
          <w:b/>
          <w:sz w:val="28"/>
          <w:szCs w:val="28"/>
        </w:rPr>
        <w:t>Youth</w:t>
      </w:r>
      <w:r w:rsidRPr="00DF3DFF">
        <w:rPr>
          <w:rFonts w:ascii="Century Gothic" w:eastAsia="Times New Roman" w:hAnsi="Century Gothic" w:cs="Tahoma"/>
          <w:b/>
          <w:bCs/>
          <w:sz w:val="28"/>
          <w:szCs w:val="28"/>
          <w:lang w:val="en-US"/>
        </w:rPr>
        <w:t xml:space="preserve"> Development Programme</w:t>
      </w:r>
      <w:r w:rsidRPr="00DF3DFF">
        <w:rPr>
          <w:rFonts w:ascii="Century Gothic" w:eastAsia="Times New Roman" w:hAnsi="Century Gothic" w:cs="Tahoma"/>
          <w:b/>
          <w:bCs/>
          <w:sz w:val="28"/>
          <w:szCs w:val="28"/>
          <w:lang w:val="en-US"/>
        </w:rPr>
        <w:tab/>
      </w:r>
    </w:p>
    <w:p w14:paraId="011685CA" w14:textId="77777777" w:rsidR="009167F7"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heme="minorHAnsi" w:hAnsi="Century Gothic" w:cs="Tahoma"/>
          <w:sz w:val="28"/>
          <w:szCs w:val="28"/>
        </w:rPr>
        <w:t xml:space="preserve">The National Youth Authority launched the STEP (Steps Towards Employment and Productivity) Project which aims at equipping 5,000 young persons between the ages of 15 </w:t>
      </w:r>
      <w:r w:rsidRPr="00DF3DFF">
        <w:rPr>
          <w:rFonts w:ascii="Century Gothic" w:hAnsi="Century Gothic" w:cs="Tahoma"/>
          <w:sz w:val="28"/>
          <w:szCs w:val="28"/>
        </w:rPr>
        <w:t>and 35 with artisanal skills. The Authority organised a coaching and mentorship programme for 250 students from selected Senior High Schools in Accra and also provided skills and vocational training to 1,558 trainees at the 11 Youth Leadership and Skills Training Institutes (YLSTIs).</w:t>
      </w:r>
    </w:p>
    <w:p w14:paraId="58173720" w14:textId="77777777" w:rsidR="009167F7" w:rsidRPr="00DF3DFF" w:rsidRDefault="009167F7" w:rsidP="009167F7">
      <w:pPr>
        <w:pStyle w:val="ListParagraph"/>
        <w:spacing w:after="0" w:line="240" w:lineRule="auto"/>
        <w:contextualSpacing w:val="0"/>
        <w:jc w:val="both"/>
        <w:rPr>
          <w:rFonts w:ascii="Century Gothic" w:eastAsiaTheme="minorHAnsi" w:hAnsi="Century Gothic" w:cs="Tahoma"/>
          <w:sz w:val="28"/>
          <w:szCs w:val="28"/>
        </w:rPr>
      </w:pPr>
    </w:p>
    <w:p w14:paraId="0DAAAEEE" w14:textId="77777777" w:rsidR="009167F7" w:rsidRPr="00DF3DFF" w:rsidRDefault="009167F7" w:rsidP="00525C2E">
      <w:pPr>
        <w:pStyle w:val="ListParagraph"/>
        <w:numPr>
          <w:ilvl w:val="0"/>
          <w:numId w:val="19"/>
        </w:numPr>
        <w:spacing w:after="0" w:line="240" w:lineRule="auto"/>
        <w:contextualSpacing w:val="0"/>
        <w:jc w:val="both"/>
        <w:rPr>
          <w:rFonts w:ascii="Century Gothic" w:eastAsiaTheme="minorHAnsi" w:hAnsi="Century Gothic" w:cs="Tahoma"/>
          <w:sz w:val="28"/>
          <w:szCs w:val="28"/>
        </w:rPr>
      </w:pPr>
      <w:r w:rsidRPr="00DF3DFF">
        <w:rPr>
          <w:rFonts w:ascii="Century Gothic" w:hAnsi="Century Gothic" w:cs="Tahoma"/>
          <w:sz w:val="28"/>
          <w:szCs w:val="28"/>
        </w:rPr>
        <w:t>In 2018, the Authority will implement</w:t>
      </w:r>
      <w:r w:rsidRPr="00DF3DFF">
        <w:rPr>
          <w:rFonts w:ascii="Century Gothic" w:eastAsia="Times New Roman" w:hAnsi="Century Gothic" w:cs="Tahoma"/>
          <w:bCs/>
          <w:sz w:val="28"/>
          <w:szCs w:val="28"/>
          <w:lang w:val="en-US"/>
        </w:rPr>
        <w:t xml:space="preserve"> the STEP Project under the Informal Youth Enterprise Development Programme and also commence the development of a National Youth Work Policy and Licensing. The Authority will establish Youth in Sports Development programme to create a platform for the youth to contribute to sports development</w:t>
      </w:r>
    </w:p>
    <w:p w14:paraId="68059968" w14:textId="77777777" w:rsidR="009167F7" w:rsidRPr="00DF3DFF" w:rsidRDefault="009167F7" w:rsidP="009167F7">
      <w:pPr>
        <w:spacing w:after="0" w:line="240" w:lineRule="auto"/>
        <w:ind w:left="720" w:hanging="720"/>
        <w:jc w:val="both"/>
        <w:rPr>
          <w:rFonts w:ascii="Century Gothic" w:hAnsi="Century Gothic" w:cs="Tahoma"/>
          <w:b/>
          <w:sz w:val="28"/>
          <w:szCs w:val="28"/>
        </w:rPr>
      </w:pPr>
    </w:p>
    <w:p w14:paraId="39DB066B" w14:textId="77777777" w:rsidR="009167F7" w:rsidRPr="00DF3DFF" w:rsidRDefault="009167F7" w:rsidP="009167F7">
      <w:pPr>
        <w:spacing w:after="0" w:line="240" w:lineRule="auto"/>
        <w:ind w:left="720" w:hanging="720"/>
        <w:jc w:val="both"/>
        <w:rPr>
          <w:rFonts w:ascii="Century Gothic" w:hAnsi="Century Gothic" w:cs="Tahoma"/>
          <w:b/>
          <w:sz w:val="28"/>
          <w:szCs w:val="28"/>
        </w:rPr>
      </w:pPr>
    </w:p>
    <w:p w14:paraId="22921655" w14:textId="77777777" w:rsidR="009167F7" w:rsidRPr="00DF3DFF" w:rsidRDefault="009167F7" w:rsidP="009167F7">
      <w:pPr>
        <w:spacing w:after="0" w:line="240" w:lineRule="auto"/>
        <w:ind w:left="720"/>
        <w:jc w:val="both"/>
        <w:rPr>
          <w:rFonts w:ascii="Century Gothic" w:hAnsi="Century Gothic" w:cs="Tahoma"/>
          <w:b/>
          <w:sz w:val="28"/>
          <w:szCs w:val="28"/>
        </w:rPr>
      </w:pPr>
      <w:r w:rsidRPr="00DF3DFF">
        <w:rPr>
          <w:rFonts w:ascii="Century Gothic" w:eastAsia="Calibri" w:hAnsi="Century Gothic" w:cs="Tahoma"/>
          <w:b/>
          <w:sz w:val="28"/>
          <w:szCs w:val="28"/>
        </w:rPr>
        <w:t>PUBLIC</w:t>
      </w:r>
      <w:r w:rsidRPr="00DF3DFF">
        <w:rPr>
          <w:rFonts w:ascii="Century Gothic" w:hAnsi="Century Gothic" w:cs="Tahoma"/>
          <w:b/>
          <w:sz w:val="28"/>
          <w:szCs w:val="28"/>
        </w:rPr>
        <w:t xml:space="preserve"> SAFETY SECTOR</w:t>
      </w:r>
    </w:p>
    <w:p w14:paraId="596F7E17" w14:textId="77777777" w:rsidR="009167F7" w:rsidRPr="00DF3DFF" w:rsidRDefault="009167F7" w:rsidP="009167F7">
      <w:pPr>
        <w:spacing w:after="0" w:line="240" w:lineRule="auto"/>
        <w:ind w:left="720"/>
        <w:jc w:val="both"/>
        <w:rPr>
          <w:rFonts w:ascii="Century Gothic" w:hAnsi="Century Gothic" w:cs="Tahoma"/>
          <w:sz w:val="28"/>
          <w:szCs w:val="28"/>
        </w:rPr>
      </w:pPr>
      <w:r w:rsidRPr="00DF3DFF">
        <w:rPr>
          <w:rFonts w:ascii="Century Gothic" w:eastAsia="Calibri" w:hAnsi="Century Gothic" w:cs="Tahoma"/>
          <w:b/>
          <w:sz w:val="28"/>
          <w:szCs w:val="28"/>
        </w:rPr>
        <w:t xml:space="preserve">Office of the Attorney-General and Ministry </w:t>
      </w:r>
      <w:r w:rsidRPr="00DF3DFF" w:rsidDel="00916016">
        <w:rPr>
          <w:rFonts w:ascii="Century Gothic" w:eastAsia="Calibri" w:hAnsi="Century Gothic" w:cs="Tahoma"/>
          <w:b/>
          <w:sz w:val="28"/>
          <w:szCs w:val="28"/>
        </w:rPr>
        <w:t>Of</w:t>
      </w:r>
      <w:r w:rsidRPr="00DF3DFF">
        <w:rPr>
          <w:rFonts w:ascii="Century Gothic" w:eastAsia="Calibri" w:hAnsi="Century Gothic" w:cs="Tahoma"/>
          <w:b/>
          <w:sz w:val="28"/>
          <w:szCs w:val="28"/>
        </w:rPr>
        <w:t xml:space="preserve"> Justice</w:t>
      </w:r>
    </w:p>
    <w:p w14:paraId="645D5D6F" w14:textId="3DCC82AC" w:rsidR="006F5E7D" w:rsidRPr="00DF3DFF"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A legal team, with the support of technical experts successfully defended Ghana’s Maritime boundary dispute with </w:t>
      </w:r>
      <w:r w:rsidR="006B106E">
        <w:rPr>
          <w:rFonts w:ascii="Century Gothic" w:hAnsi="Century Gothic" w:cs="Tahoma"/>
          <w:sz w:val="28"/>
          <w:szCs w:val="28"/>
        </w:rPr>
        <w:t>L</w:t>
      </w:r>
      <w:r w:rsidRPr="00DF3DFF">
        <w:rPr>
          <w:rFonts w:ascii="Century Gothic" w:hAnsi="Century Gothic" w:cs="Tahoma"/>
          <w:sz w:val="28"/>
          <w:szCs w:val="28"/>
        </w:rPr>
        <w:t xml:space="preserve">a Cote D’Ivoire at International Tribunal for the Law of the Sea (ITLOS) thereby, forestalling </w:t>
      </w:r>
      <w:r w:rsidRPr="00DF3DFF">
        <w:rPr>
          <w:rFonts w:ascii="Century Gothic" w:eastAsia="Times New Roman" w:hAnsi="Century Gothic" w:cs="Tahoma"/>
          <w:sz w:val="28"/>
          <w:szCs w:val="28"/>
        </w:rPr>
        <w:t xml:space="preserve">the loss of potential revenue from the disputed oil </w:t>
      </w:r>
      <w:r w:rsidRPr="00DF3DFF">
        <w:rPr>
          <w:rFonts w:ascii="Century Gothic" w:hAnsi="Century Gothic" w:cs="Tahoma"/>
          <w:sz w:val="28"/>
          <w:szCs w:val="28"/>
        </w:rPr>
        <w:t>fields</w:t>
      </w:r>
      <w:r w:rsidRPr="00DF3DFF">
        <w:rPr>
          <w:rFonts w:ascii="Century Gothic" w:eastAsia="Times New Roman" w:hAnsi="Century Gothic" w:cs="Tahoma"/>
          <w:sz w:val="28"/>
          <w:szCs w:val="28"/>
        </w:rPr>
        <w:t>.</w:t>
      </w:r>
    </w:p>
    <w:p w14:paraId="3A412E1F" w14:textId="60958D5F" w:rsidR="006F5E7D" w:rsidRPr="00DF3DFF" w:rsidRDefault="009167F7" w:rsidP="006F5E7D">
      <w:pPr>
        <w:pStyle w:val="ListParagraph"/>
        <w:spacing w:after="0" w:line="240" w:lineRule="auto"/>
        <w:contextualSpacing w:val="0"/>
        <w:jc w:val="both"/>
        <w:rPr>
          <w:rFonts w:ascii="Century Gothic" w:hAnsi="Century Gothic" w:cs="Tahoma"/>
          <w:sz w:val="28"/>
          <w:szCs w:val="28"/>
        </w:rPr>
      </w:pPr>
      <w:r w:rsidRPr="00DF3DFF">
        <w:rPr>
          <w:rFonts w:ascii="Century Gothic" w:hAnsi="Century Gothic" w:cs="Tahoma"/>
          <w:sz w:val="28"/>
          <w:szCs w:val="28"/>
        </w:rPr>
        <w:t xml:space="preserve"> </w:t>
      </w:r>
    </w:p>
    <w:p w14:paraId="25450F93" w14:textId="27727100" w:rsidR="009167F7" w:rsidRPr="00DF3DFF" w:rsidDel="00381347" w:rsidRDefault="009167F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imes New Roman" w:hAnsi="Century Gothic" w:cs="Tahoma"/>
          <w:sz w:val="28"/>
          <w:szCs w:val="28"/>
        </w:rPr>
        <w:t xml:space="preserve">In the fight against corruption, the Office of the Special Prosecutor’s Bill </w:t>
      </w:r>
      <w:r w:rsidRPr="00DF3DFF">
        <w:rPr>
          <w:rFonts w:ascii="Century Gothic" w:hAnsi="Century Gothic" w:cs="Tahoma"/>
          <w:sz w:val="28"/>
          <w:szCs w:val="28"/>
        </w:rPr>
        <w:t>was</w:t>
      </w:r>
      <w:r w:rsidRPr="00DF3DFF">
        <w:rPr>
          <w:rFonts w:ascii="Century Gothic" w:eastAsia="Times New Roman" w:hAnsi="Century Gothic" w:cs="Tahoma"/>
          <w:sz w:val="28"/>
          <w:szCs w:val="28"/>
        </w:rPr>
        <w:t xml:space="preserve"> </w:t>
      </w:r>
      <w:r w:rsidR="006B106E">
        <w:rPr>
          <w:rFonts w:ascii="Century Gothic" w:eastAsia="Times New Roman" w:hAnsi="Century Gothic" w:cs="Tahoma"/>
          <w:sz w:val="28"/>
          <w:szCs w:val="28"/>
        </w:rPr>
        <w:t>just yesterday passed by</w:t>
      </w:r>
      <w:r w:rsidRPr="00DF3DFF">
        <w:rPr>
          <w:rFonts w:ascii="Century Gothic" w:eastAsia="Times New Roman" w:hAnsi="Century Gothic" w:cs="Tahoma"/>
          <w:sz w:val="28"/>
          <w:szCs w:val="28"/>
        </w:rPr>
        <w:t xml:space="preserve"> </w:t>
      </w:r>
      <w:r w:rsidR="006B106E">
        <w:rPr>
          <w:rFonts w:ascii="Century Gothic" w:eastAsia="Times New Roman" w:hAnsi="Century Gothic" w:cs="Tahoma"/>
          <w:sz w:val="28"/>
          <w:szCs w:val="28"/>
        </w:rPr>
        <w:t>this</w:t>
      </w:r>
      <w:r w:rsidRPr="00DF3DFF">
        <w:rPr>
          <w:rFonts w:ascii="Century Gothic" w:eastAsia="Times New Roman" w:hAnsi="Century Gothic" w:cs="Tahoma"/>
          <w:sz w:val="28"/>
          <w:szCs w:val="28"/>
        </w:rPr>
        <w:t xml:space="preserve"> Parliament. </w:t>
      </w:r>
      <w:r w:rsidR="006B106E">
        <w:rPr>
          <w:rFonts w:ascii="Century Gothic" w:eastAsia="Times New Roman" w:hAnsi="Century Gothic" w:cs="Tahoma"/>
          <w:sz w:val="28"/>
          <w:szCs w:val="28"/>
        </w:rPr>
        <w:t xml:space="preserve">This is a significant move in the overwhelming national desire to combat corruption. </w:t>
      </w:r>
      <w:r w:rsidRPr="00DF3DFF">
        <w:rPr>
          <w:rFonts w:ascii="Century Gothic" w:hAnsi="Century Gothic" w:cs="Tahoma"/>
          <w:sz w:val="28"/>
          <w:szCs w:val="28"/>
        </w:rPr>
        <w:t xml:space="preserve">In 2018, the Office of the Attorney-General’s Department will operationalise the Office of the Special Prosecutor, </w:t>
      </w:r>
      <w:r w:rsidRPr="00DF3DFF">
        <w:rPr>
          <w:rFonts w:ascii="Century Gothic" w:hAnsi="Century Gothic" w:cs="Tahoma"/>
          <w:sz w:val="28"/>
          <w:szCs w:val="28"/>
        </w:rPr>
        <w:lastRenderedPageBreak/>
        <w:t>review all agreements for MDAs and MMDA</w:t>
      </w:r>
      <w:r w:rsidR="006B106E">
        <w:rPr>
          <w:rFonts w:ascii="Century Gothic" w:hAnsi="Century Gothic" w:cs="Tahoma"/>
          <w:sz w:val="28"/>
          <w:szCs w:val="28"/>
        </w:rPr>
        <w:t xml:space="preserve">s, with the aim to secure </w:t>
      </w:r>
      <w:r w:rsidRPr="00DF3DFF">
        <w:rPr>
          <w:rFonts w:ascii="Century Gothic" w:hAnsi="Century Gothic" w:cs="Tahoma"/>
          <w:sz w:val="28"/>
          <w:szCs w:val="28"/>
        </w:rPr>
        <w:t xml:space="preserve">successful convictions in </w:t>
      </w:r>
      <w:r w:rsidR="006B106E">
        <w:rPr>
          <w:rFonts w:ascii="Century Gothic" w:hAnsi="Century Gothic" w:cs="Tahoma"/>
          <w:sz w:val="28"/>
          <w:szCs w:val="28"/>
        </w:rPr>
        <w:t xml:space="preserve">the vast majority </w:t>
      </w:r>
      <w:r w:rsidRPr="00DF3DFF">
        <w:rPr>
          <w:rFonts w:ascii="Century Gothic" w:hAnsi="Century Gothic" w:cs="Tahoma"/>
          <w:sz w:val="28"/>
          <w:szCs w:val="28"/>
        </w:rPr>
        <w:t xml:space="preserve">of cases referred to the Office by the Police. </w:t>
      </w:r>
    </w:p>
    <w:p w14:paraId="5A8C6F61" w14:textId="77777777" w:rsidR="009167F7" w:rsidRPr="00DF3DFF" w:rsidRDefault="009167F7" w:rsidP="009167F7">
      <w:pPr>
        <w:pStyle w:val="ListParagraph"/>
        <w:tabs>
          <w:tab w:val="left" w:pos="990"/>
          <w:tab w:val="left" w:pos="1260"/>
        </w:tabs>
        <w:spacing w:after="0" w:line="240" w:lineRule="auto"/>
        <w:ind w:hanging="720"/>
        <w:jc w:val="both"/>
        <w:rPr>
          <w:rFonts w:ascii="Century Gothic" w:hAnsi="Century Gothic" w:cs="Tahoma"/>
          <w:sz w:val="28"/>
          <w:szCs w:val="28"/>
        </w:rPr>
      </w:pPr>
    </w:p>
    <w:p w14:paraId="16C7A08D" w14:textId="0E21861C" w:rsidR="00386A94" w:rsidRPr="00DF3DFF" w:rsidRDefault="00386A94" w:rsidP="00386A94">
      <w:pPr>
        <w:pStyle w:val="ListParagraph"/>
        <w:spacing w:after="0" w:line="240" w:lineRule="auto"/>
        <w:ind w:left="360"/>
        <w:jc w:val="both"/>
        <w:rPr>
          <w:rFonts w:ascii="Century Gothic" w:hAnsi="Century Gothic" w:cs="Tahoma"/>
          <w:b/>
          <w:sz w:val="28"/>
          <w:szCs w:val="28"/>
        </w:rPr>
      </w:pPr>
      <w:r w:rsidRPr="00DF3DFF">
        <w:rPr>
          <w:rFonts w:ascii="Century Gothic" w:hAnsi="Century Gothic" w:cs="Tahoma"/>
          <w:b/>
          <w:sz w:val="28"/>
          <w:szCs w:val="28"/>
        </w:rPr>
        <w:t>Ghana Beyond Aid</w:t>
      </w:r>
    </w:p>
    <w:p w14:paraId="03670616" w14:textId="77777777" w:rsidR="00386A94" w:rsidRPr="00DF3DFF" w:rsidRDefault="00386A94" w:rsidP="00386A94">
      <w:pPr>
        <w:pStyle w:val="ListParagraph"/>
        <w:spacing w:after="0" w:line="240" w:lineRule="auto"/>
        <w:ind w:left="360"/>
        <w:jc w:val="both"/>
        <w:rPr>
          <w:rFonts w:ascii="Century Gothic" w:hAnsi="Century Gothic" w:cs="Tahoma"/>
          <w:sz w:val="28"/>
          <w:szCs w:val="28"/>
        </w:rPr>
      </w:pPr>
    </w:p>
    <w:p w14:paraId="22612AB3" w14:textId="77777777" w:rsidR="00386A94" w:rsidRPr="00DF3DFF" w:rsidRDefault="00386A94" w:rsidP="00386A94">
      <w:pPr>
        <w:pStyle w:val="ListParagraph"/>
        <w:numPr>
          <w:ilvl w:val="0"/>
          <w:numId w:val="19"/>
        </w:numPr>
        <w:spacing w:after="0" w:line="240" w:lineRule="auto"/>
        <w:jc w:val="both"/>
        <w:rPr>
          <w:rFonts w:ascii="Century Gothic" w:hAnsi="Century Gothic" w:cs="Tahoma"/>
          <w:sz w:val="28"/>
          <w:szCs w:val="28"/>
        </w:rPr>
      </w:pPr>
      <w:r w:rsidRPr="00DF3DFF">
        <w:rPr>
          <w:rFonts w:ascii="Century Gothic" w:hAnsi="Century Gothic" w:cs="Tahoma"/>
          <w:sz w:val="28"/>
          <w:szCs w:val="28"/>
        </w:rPr>
        <w:t>Mr. Speaker, at the heart of our government’s vision for Ghana is an “An Agenda for Jobs: Creating Prosperity and Equal opportunity for All”. We are committed to pursuing this agenda of inclusive growth by implementing strategies, policies, and programmes to grow our economy and promote the creation of good jobs at a much faster pace than ever before.</w:t>
      </w:r>
    </w:p>
    <w:p w14:paraId="04AFCB0E" w14:textId="77777777" w:rsidR="00386A94" w:rsidRPr="00DF3DFF" w:rsidRDefault="00386A94" w:rsidP="00386A94">
      <w:pPr>
        <w:pStyle w:val="ListParagraph"/>
        <w:spacing w:after="0" w:line="240" w:lineRule="auto"/>
        <w:ind w:left="360"/>
        <w:jc w:val="both"/>
        <w:rPr>
          <w:rFonts w:ascii="Century Gothic" w:hAnsi="Century Gothic" w:cs="Tahoma"/>
          <w:sz w:val="28"/>
          <w:szCs w:val="28"/>
        </w:rPr>
      </w:pPr>
    </w:p>
    <w:p w14:paraId="670D8A23" w14:textId="77777777" w:rsidR="00386A94" w:rsidRPr="00DF3DFF" w:rsidRDefault="00386A94" w:rsidP="00386A94">
      <w:pPr>
        <w:pStyle w:val="ListParagraph"/>
        <w:numPr>
          <w:ilvl w:val="0"/>
          <w:numId w:val="19"/>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Mr. Speaker, to this end, we envision a Ghana beyond aid where Government and the people of Ghana take full ownership and responsibility for the nation’s economic growth and transformation, in a new partnership with our development partners. </w:t>
      </w:r>
    </w:p>
    <w:p w14:paraId="0D794772" w14:textId="77777777" w:rsidR="00386A94" w:rsidRPr="00DF3DFF" w:rsidRDefault="00386A94" w:rsidP="00386A94">
      <w:pPr>
        <w:pStyle w:val="ListParagraph"/>
        <w:spacing w:after="0" w:line="240" w:lineRule="auto"/>
        <w:ind w:left="360"/>
        <w:jc w:val="both"/>
        <w:rPr>
          <w:rFonts w:ascii="Century Gothic" w:hAnsi="Century Gothic" w:cs="Tahoma"/>
          <w:sz w:val="28"/>
          <w:szCs w:val="28"/>
        </w:rPr>
      </w:pPr>
    </w:p>
    <w:p w14:paraId="6016DD6B" w14:textId="77777777" w:rsidR="00386A94" w:rsidRPr="00DF3DFF" w:rsidRDefault="00386A94" w:rsidP="00386A94">
      <w:pPr>
        <w:pStyle w:val="ListParagraph"/>
        <w:numPr>
          <w:ilvl w:val="0"/>
          <w:numId w:val="19"/>
        </w:numPr>
        <w:spacing w:after="0" w:line="240" w:lineRule="auto"/>
        <w:jc w:val="both"/>
        <w:rPr>
          <w:rFonts w:ascii="Century Gothic" w:hAnsi="Century Gothic" w:cs="Tahoma"/>
          <w:sz w:val="28"/>
          <w:szCs w:val="28"/>
        </w:rPr>
      </w:pPr>
      <w:r w:rsidRPr="00DF3DFF">
        <w:rPr>
          <w:rFonts w:ascii="Century Gothic" w:hAnsi="Century Gothic" w:cs="Tahoma"/>
          <w:sz w:val="28"/>
          <w:szCs w:val="28"/>
        </w:rPr>
        <w:t>Mr. Speaker, while we greatly appreciate and will continue to welcome assistance from our external development partners, we envisage a new partnership:</w:t>
      </w:r>
    </w:p>
    <w:p w14:paraId="15C993B9" w14:textId="77777777" w:rsidR="00386A94" w:rsidRPr="00DF3DFF" w:rsidRDefault="00386A94" w:rsidP="00386A94">
      <w:pPr>
        <w:pStyle w:val="ListParagraph"/>
        <w:rPr>
          <w:rFonts w:ascii="Century Gothic" w:hAnsi="Century Gothic" w:cs="Tahoma"/>
          <w:sz w:val="28"/>
          <w:szCs w:val="28"/>
        </w:rPr>
      </w:pPr>
    </w:p>
    <w:p w14:paraId="5762707F" w14:textId="410ABDF2" w:rsidR="00386A94" w:rsidRPr="00DF3DFF" w:rsidRDefault="00386A94" w:rsidP="00386A94">
      <w:pPr>
        <w:pStyle w:val="ListParagraph"/>
        <w:numPr>
          <w:ilvl w:val="0"/>
          <w:numId w:val="38"/>
        </w:numPr>
        <w:spacing w:after="0" w:line="240" w:lineRule="auto"/>
        <w:jc w:val="both"/>
        <w:rPr>
          <w:rFonts w:ascii="Century Gothic" w:hAnsi="Century Gothic" w:cs="Tahoma"/>
          <w:sz w:val="28"/>
          <w:szCs w:val="28"/>
        </w:rPr>
      </w:pPr>
      <w:r w:rsidRPr="00DF3DFF">
        <w:rPr>
          <w:rFonts w:ascii="Century Gothic" w:hAnsi="Century Gothic" w:cs="Tahoma"/>
          <w:sz w:val="28"/>
          <w:szCs w:val="28"/>
        </w:rPr>
        <w:t>where development assistance is targeted and strategically aligned with our national growth and economic transformation priorities;</w:t>
      </w:r>
    </w:p>
    <w:p w14:paraId="5425B9F0" w14:textId="77777777" w:rsidR="00386A94" w:rsidRPr="00DF3DFF" w:rsidRDefault="00386A94" w:rsidP="00386A94">
      <w:pPr>
        <w:pStyle w:val="ListParagraph"/>
        <w:spacing w:after="0" w:line="240" w:lineRule="auto"/>
        <w:ind w:left="1080"/>
        <w:jc w:val="both"/>
        <w:rPr>
          <w:rFonts w:ascii="Century Gothic" w:hAnsi="Century Gothic" w:cs="Tahoma"/>
          <w:sz w:val="28"/>
          <w:szCs w:val="28"/>
        </w:rPr>
      </w:pPr>
    </w:p>
    <w:p w14:paraId="4D75A5C9" w14:textId="77777777" w:rsidR="00386A94" w:rsidRPr="00DF3DFF" w:rsidRDefault="00386A94" w:rsidP="00386A94">
      <w:pPr>
        <w:pStyle w:val="ListParagraph"/>
        <w:numPr>
          <w:ilvl w:val="0"/>
          <w:numId w:val="38"/>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where domestic resource mobilization is enhanced through higher private savings and higher government revenues raised in a more efficient and equitable manner; </w:t>
      </w:r>
    </w:p>
    <w:p w14:paraId="08DCC8D4" w14:textId="77777777" w:rsidR="00386A94" w:rsidRPr="00DF3DFF" w:rsidRDefault="00386A94" w:rsidP="00386A94">
      <w:pPr>
        <w:pStyle w:val="ListParagraph"/>
        <w:rPr>
          <w:rFonts w:ascii="Century Gothic" w:hAnsi="Century Gothic" w:cs="Tahoma"/>
          <w:sz w:val="28"/>
          <w:szCs w:val="28"/>
        </w:rPr>
      </w:pPr>
    </w:p>
    <w:p w14:paraId="755A1FDE" w14:textId="77777777" w:rsidR="00386A94" w:rsidRPr="00DF3DFF" w:rsidRDefault="00386A94" w:rsidP="00386A94">
      <w:pPr>
        <w:pStyle w:val="ListParagraph"/>
        <w:numPr>
          <w:ilvl w:val="0"/>
          <w:numId w:val="38"/>
        </w:numPr>
        <w:spacing w:after="0" w:line="240" w:lineRule="auto"/>
        <w:jc w:val="both"/>
        <w:rPr>
          <w:rFonts w:ascii="Century Gothic" w:hAnsi="Century Gothic" w:cs="Tahoma"/>
          <w:sz w:val="28"/>
          <w:szCs w:val="28"/>
        </w:rPr>
      </w:pPr>
      <w:r w:rsidRPr="00DF3DFF">
        <w:rPr>
          <w:rFonts w:ascii="Century Gothic" w:hAnsi="Century Gothic" w:cs="Tahoma"/>
          <w:sz w:val="28"/>
          <w:szCs w:val="28"/>
        </w:rPr>
        <w:t>where there is resolute efficiency and accountability in the use of all public resources by government, including resources from external partners;</w:t>
      </w:r>
    </w:p>
    <w:p w14:paraId="06B8624B" w14:textId="77777777" w:rsidR="00386A94" w:rsidRPr="00DF3DFF" w:rsidRDefault="00386A94" w:rsidP="00386A94">
      <w:pPr>
        <w:pStyle w:val="ListParagraph"/>
        <w:rPr>
          <w:rFonts w:ascii="Century Gothic" w:hAnsi="Century Gothic" w:cs="Tahoma"/>
          <w:sz w:val="28"/>
          <w:szCs w:val="28"/>
        </w:rPr>
      </w:pPr>
    </w:p>
    <w:p w14:paraId="65635132" w14:textId="77777777" w:rsidR="00386A94" w:rsidRPr="00DF3DFF" w:rsidRDefault="00386A94" w:rsidP="00386A94">
      <w:pPr>
        <w:pStyle w:val="ListParagraph"/>
        <w:numPr>
          <w:ilvl w:val="0"/>
          <w:numId w:val="38"/>
        </w:numPr>
        <w:spacing w:after="0" w:line="240" w:lineRule="auto"/>
        <w:jc w:val="both"/>
        <w:rPr>
          <w:rFonts w:ascii="Century Gothic" w:hAnsi="Century Gothic" w:cs="Tahoma"/>
          <w:sz w:val="28"/>
          <w:szCs w:val="28"/>
        </w:rPr>
      </w:pPr>
      <w:r w:rsidRPr="00DF3DFF">
        <w:rPr>
          <w:rFonts w:ascii="Century Gothic" w:hAnsi="Century Gothic" w:cs="Tahoma"/>
          <w:sz w:val="28"/>
          <w:szCs w:val="28"/>
        </w:rPr>
        <w:t>where strong support is given to the private sector, both domestic and foreign, to drive economic growth and job creation; and</w:t>
      </w:r>
    </w:p>
    <w:p w14:paraId="734E00A1" w14:textId="77777777" w:rsidR="00386A94" w:rsidRPr="00DF3DFF" w:rsidRDefault="00386A94" w:rsidP="00386A94">
      <w:pPr>
        <w:pStyle w:val="ListParagraph"/>
        <w:rPr>
          <w:rFonts w:ascii="Century Gothic" w:hAnsi="Century Gothic" w:cs="Tahoma"/>
          <w:sz w:val="28"/>
          <w:szCs w:val="28"/>
        </w:rPr>
      </w:pPr>
    </w:p>
    <w:p w14:paraId="3BAAA4F2" w14:textId="071901B6" w:rsidR="00386A94" w:rsidRPr="00DF3DFF" w:rsidRDefault="00386A94" w:rsidP="00386A94">
      <w:pPr>
        <w:pStyle w:val="ListParagraph"/>
        <w:numPr>
          <w:ilvl w:val="0"/>
          <w:numId w:val="38"/>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where our engagement with our external partners transitions from one based on aid to one increasingly based on trade and strategic political cooperation. </w:t>
      </w:r>
    </w:p>
    <w:p w14:paraId="1C86ABFC" w14:textId="77777777" w:rsidR="00386A94" w:rsidRPr="00DF3DFF" w:rsidRDefault="00386A94" w:rsidP="00386A94">
      <w:pPr>
        <w:pStyle w:val="ListParagraph"/>
        <w:spacing w:after="0" w:line="240" w:lineRule="auto"/>
        <w:ind w:left="360"/>
        <w:jc w:val="both"/>
        <w:rPr>
          <w:rFonts w:ascii="Century Gothic" w:hAnsi="Century Gothic" w:cs="Tahoma"/>
          <w:sz w:val="28"/>
          <w:szCs w:val="28"/>
        </w:rPr>
      </w:pPr>
    </w:p>
    <w:p w14:paraId="6E5D8A86" w14:textId="11D6EB99" w:rsidR="00E42AFD" w:rsidRPr="00DF3DFF" w:rsidRDefault="00386A94" w:rsidP="00E42AFD">
      <w:pPr>
        <w:pStyle w:val="ListParagraph"/>
        <w:numPr>
          <w:ilvl w:val="0"/>
          <w:numId w:val="19"/>
        </w:numPr>
        <w:spacing w:after="0" w:line="240" w:lineRule="auto"/>
        <w:jc w:val="both"/>
        <w:rPr>
          <w:rFonts w:ascii="Century Gothic" w:hAnsi="Century Gothic" w:cs="Tahoma"/>
          <w:sz w:val="28"/>
          <w:szCs w:val="28"/>
        </w:rPr>
      </w:pPr>
      <w:r w:rsidRPr="00DF3DFF">
        <w:rPr>
          <w:rFonts w:ascii="Century Gothic" w:hAnsi="Century Gothic" w:cs="Tahoma"/>
          <w:sz w:val="28"/>
          <w:szCs w:val="28"/>
        </w:rPr>
        <w:lastRenderedPageBreak/>
        <w:t>Mr. Speaker, we envision a Ghana beyond aid where within a generation, Ghana, through rapid and inclusive growth that respects gender equity, safeguards the environment and mitigates climate risk exposure, has attained upper middle-income status. This will be:</w:t>
      </w:r>
    </w:p>
    <w:p w14:paraId="7D190D77" w14:textId="77777777" w:rsidR="00E42AFD" w:rsidRPr="00DF3DFF" w:rsidRDefault="00E42AFD" w:rsidP="00E42AFD">
      <w:pPr>
        <w:pStyle w:val="ListParagraph"/>
        <w:spacing w:after="0" w:line="240" w:lineRule="auto"/>
        <w:ind w:left="360"/>
        <w:jc w:val="both"/>
        <w:rPr>
          <w:rFonts w:ascii="Century Gothic" w:hAnsi="Century Gothic" w:cs="Tahoma"/>
          <w:sz w:val="28"/>
          <w:szCs w:val="28"/>
        </w:rPr>
      </w:pPr>
    </w:p>
    <w:p w14:paraId="2C5704D6" w14:textId="22FB616D" w:rsidR="00E42AFD" w:rsidRPr="00DF3DFF" w:rsidRDefault="00386A94" w:rsidP="00E42AFD">
      <w:pPr>
        <w:pStyle w:val="ListParagraph"/>
        <w:numPr>
          <w:ilvl w:val="0"/>
          <w:numId w:val="39"/>
        </w:numPr>
        <w:spacing w:after="0" w:line="240" w:lineRule="auto"/>
        <w:jc w:val="both"/>
        <w:rPr>
          <w:rFonts w:ascii="Century Gothic" w:hAnsi="Century Gothic" w:cs="Tahoma"/>
          <w:sz w:val="28"/>
          <w:szCs w:val="28"/>
        </w:rPr>
      </w:pPr>
      <w:r w:rsidRPr="00DF3DFF">
        <w:rPr>
          <w:rFonts w:ascii="Century Gothic" w:hAnsi="Century Gothic" w:cs="Tahoma"/>
          <w:sz w:val="28"/>
          <w:szCs w:val="28"/>
        </w:rPr>
        <w:t>a Ghana where each child has the opportunity to graduate from at least a senior secondary school or polytechnic and be equipped with the skills to succeed in the modern work-place;</w:t>
      </w:r>
    </w:p>
    <w:p w14:paraId="20D5524A" w14:textId="77777777" w:rsidR="00E42AFD" w:rsidRPr="00DF3DFF" w:rsidRDefault="00E42AFD" w:rsidP="00E42AFD">
      <w:pPr>
        <w:pStyle w:val="ListParagraph"/>
        <w:spacing w:after="0" w:line="240" w:lineRule="auto"/>
        <w:ind w:left="1080"/>
        <w:jc w:val="both"/>
        <w:rPr>
          <w:rFonts w:ascii="Century Gothic" w:hAnsi="Century Gothic" w:cs="Tahoma"/>
          <w:sz w:val="28"/>
          <w:szCs w:val="28"/>
        </w:rPr>
      </w:pPr>
    </w:p>
    <w:p w14:paraId="4FD463C9" w14:textId="77777777" w:rsidR="00C7007E" w:rsidRPr="00DF3DFF" w:rsidRDefault="00386A94" w:rsidP="00C7007E">
      <w:pPr>
        <w:pStyle w:val="ListParagraph"/>
        <w:numPr>
          <w:ilvl w:val="0"/>
          <w:numId w:val="39"/>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a Ghana with an economy based on a transformed and highly productive agriculture, a dynamic and competitive manufacturing sector, and high-value services that provide productive employment opportunities for all our young people entering the job market; </w:t>
      </w:r>
    </w:p>
    <w:p w14:paraId="0CEE34BB" w14:textId="77777777" w:rsidR="00C7007E" w:rsidRPr="00DF3DFF" w:rsidRDefault="00C7007E" w:rsidP="00C7007E">
      <w:pPr>
        <w:pStyle w:val="ListParagraph"/>
        <w:rPr>
          <w:rFonts w:ascii="Century Gothic" w:hAnsi="Century Gothic" w:cs="Tahoma"/>
          <w:sz w:val="28"/>
          <w:szCs w:val="28"/>
        </w:rPr>
      </w:pPr>
    </w:p>
    <w:p w14:paraId="34731496" w14:textId="6C65D408" w:rsidR="00C7007E" w:rsidRPr="00DF3DFF" w:rsidRDefault="00386A94" w:rsidP="00C7007E">
      <w:pPr>
        <w:pStyle w:val="ListParagraph"/>
        <w:numPr>
          <w:ilvl w:val="0"/>
          <w:numId w:val="39"/>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a Ghana where no one </w:t>
      </w:r>
      <w:r w:rsidR="00374700">
        <w:rPr>
          <w:rFonts w:ascii="Century Gothic" w:hAnsi="Century Gothic" w:cs="Tahoma"/>
          <w:sz w:val="28"/>
          <w:szCs w:val="28"/>
        </w:rPr>
        <w:t>has to go</w:t>
      </w:r>
      <w:r w:rsidRPr="00DF3DFF">
        <w:rPr>
          <w:rFonts w:ascii="Century Gothic" w:hAnsi="Century Gothic" w:cs="Tahoma"/>
          <w:sz w:val="28"/>
          <w:szCs w:val="28"/>
        </w:rPr>
        <w:t xml:space="preserve"> hungry and everyone has access to the necessities of life including good health care, water, and sanitation in line with the Sustainable Development Goals (SDGs);</w:t>
      </w:r>
    </w:p>
    <w:p w14:paraId="327F9FB3" w14:textId="77777777" w:rsidR="00C7007E" w:rsidRPr="00DF3DFF" w:rsidRDefault="00C7007E" w:rsidP="00C7007E">
      <w:pPr>
        <w:pStyle w:val="ListParagraph"/>
        <w:rPr>
          <w:rFonts w:ascii="Century Gothic" w:hAnsi="Century Gothic" w:cs="Tahoma"/>
          <w:sz w:val="28"/>
          <w:szCs w:val="28"/>
        </w:rPr>
      </w:pPr>
    </w:p>
    <w:p w14:paraId="505597F2" w14:textId="77777777" w:rsidR="00C7007E" w:rsidRPr="00DF3DFF" w:rsidRDefault="00386A94" w:rsidP="00C7007E">
      <w:pPr>
        <w:pStyle w:val="ListParagraph"/>
        <w:numPr>
          <w:ilvl w:val="0"/>
          <w:numId w:val="39"/>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a Ghana that provides reliable and affordable supply of infrastructure, including power; </w:t>
      </w:r>
    </w:p>
    <w:p w14:paraId="2F7A018A" w14:textId="77777777" w:rsidR="00C7007E" w:rsidRPr="00DF3DFF" w:rsidRDefault="00C7007E" w:rsidP="00C7007E">
      <w:pPr>
        <w:pStyle w:val="ListParagraph"/>
        <w:rPr>
          <w:rFonts w:ascii="Century Gothic" w:hAnsi="Century Gothic" w:cs="Tahoma"/>
          <w:sz w:val="28"/>
          <w:szCs w:val="28"/>
        </w:rPr>
      </w:pPr>
    </w:p>
    <w:p w14:paraId="33C627D7" w14:textId="77777777" w:rsidR="00C7007E" w:rsidRPr="00DF3DFF" w:rsidRDefault="00386A94" w:rsidP="00C7007E">
      <w:pPr>
        <w:pStyle w:val="ListParagraph"/>
        <w:numPr>
          <w:ilvl w:val="0"/>
          <w:numId w:val="39"/>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a Ghana that is a hub for manufacturing, financial services, and other high-value modern services; and </w:t>
      </w:r>
    </w:p>
    <w:p w14:paraId="58E3E8D6" w14:textId="77777777" w:rsidR="00C7007E" w:rsidRPr="00DF3DFF" w:rsidRDefault="00C7007E" w:rsidP="00C7007E">
      <w:pPr>
        <w:pStyle w:val="ListParagraph"/>
        <w:rPr>
          <w:rFonts w:ascii="Century Gothic" w:hAnsi="Century Gothic" w:cs="Tahoma"/>
          <w:sz w:val="28"/>
          <w:szCs w:val="28"/>
        </w:rPr>
      </w:pPr>
    </w:p>
    <w:p w14:paraId="5BE3485E" w14:textId="78A02C08" w:rsidR="00386A94" w:rsidRPr="00DF3DFF" w:rsidRDefault="00386A94" w:rsidP="00C7007E">
      <w:pPr>
        <w:pStyle w:val="ListParagraph"/>
        <w:numPr>
          <w:ilvl w:val="0"/>
          <w:numId w:val="39"/>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a Ghana that is a preferred location for international businesses that are operating in mutually beneficial linkages with vibrant local businesses, and serving the rest of Africa and the global market. </w:t>
      </w:r>
    </w:p>
    <w:p w14:paraId="395C3775" w14:textId="77777777" w:rsidR="00386A94" w:rsidRPr="00DF3DFF" w:rsidRDefault="00386A94" w:rsidP="00386A94">
      <w:pPr>
        <w:pStyle w:val="ListParagraph"/>
        <w:spacing w:after="0" w:line="240" w:lineRule="auto"/>
        <w:ind w:left="360"/>
        <w:jc w:val="both"/>
        <w:rPr>
          <w:rFonts w:ascii="Century Gothic" w:hAnsi="Century Gothic" w:cs="Tahoma"/>
          <w:sz w:val="28"/>
          <w:szCs w:val="28"/>
        </w:rPr>
      </w:pPr>
    </w:p>
    <w:p w14:paraId="21C86044" w14:textId="786C6126" w:rsidR="00386A94" w:rsidRPr="00DF3DFF" w:rsidRDefault="00386A94" w:rsidP="00386A94">
      <w:pPr>
        <w:pStyle w:val="ListParagraph"/>
        <w:numPr>
          <w:ilvl w:val="0"/>
          <w:numId w:val="19"/>
        </w:numPr>
        <w:spacing w:after="0" w:line="240" w:lineRule="auto"/>
        <w:jc w:val="both"/>
        <w:rPr>
          <w:rFonts w:ascii="Century Gothic" w:hAnsi="Century Gothic" w:cs="Tahoma"/>
          <w:sz w:val="28"/>
          <w:szCs w:val="28"/>
        </w:rPr>
      </w:pPr>
      <w:r w:rsidRPr="00DF3DFF">
        <w:rPr>
          <w:rFonts w:ascii="Century Gothic" w:hAnsi="Century Gothic" w:cs="Tahoma"/>
          <w:sz w:val="28"/>
          <w:szCs w:val="28"/>
        </w:rPr>
        <w:t>Mr. Speaker, we can do this</w:t>
      </w:r>
      <w:r w:rsidR="00374700">
        <w:rPr>
          <w:rFonts w:ascii="Century Gothic" w:hAnsi="Century Gothic" w:cs="Tahoma"/>
          <w:sz w:val="28"/>
          <w:szCs w:val="28"/>
        </w:rPr>
        <w:t xml:space="preserve"> and we will do this</w:t>
      </w:r>
      <w:r w:rsidRPr="00DF3DFF">
        <w:rPr>
          <w:rFonts w:ascii="Century Gothic" w:hAnsi="Century Gothic" w:cs="Tahoma"/>
          <w:sz w:val="28"/>
          <w:szCs w:val="28"/>
        </w:rPr>
        <w:t>.</w:t>
      </w:r>
    </w:p>
    <w:p w14:paraId="1F21E599" w14:textId="77777777" w:rsidR="00386A94" w:rsidRPr="00DF3DFF" w:rsidRDefault="00386A94" w:rsidP="00386A94">
      <w:pPr>
        <w:pStyle w:val="ListParagraph"/>
        <w:spacing w:after="0" w:line="240" w:lineRule="auto"/>
        <w:ind w:left="360"/>
        <w:jc w:val="both"/>
        <w:rPr>
          <w:rFonts w:ascii="Century Gothic" w:hAnsi="Century Gothic" w:cs="Tahoma"/>
          <w:sz w:val="28"/>
          <w:szCs w:val="28"/>
        </w:rPr>
      </w:pPr>
    </w:p>
    <w:p w14:paraId="7271F0B3" w14:textId="1984183E" w:rsidR="00386A94" w:rsidRPr="00DF3DFF" w:rsidRDefault="00386A94" w:rsidP="00386A94">
      <w:pPr>
        <w:pStyle w:val="ListParagraph"/>
        <w:numPr>
          <w:ilvl w:val="0"/>
          <w:numId w:val="19"/>
        </w:numPr>
        <w:spacing w:after="0" w:line="240" w:lineRule="auto"/>
        <w:jc w:val="both"/>
        <w:rPr>
          <w:rFonts w:ascii="Century Gothic" w:hAnsi="Century Gothic" w:cs="Tahoma"/>
          <w:sz w:val="28"/>
          <w:szCs w:val="28"/>
        </w:rPr>
      </w:pPr>
      <w:r w:rsidRPr="00DF3DFF">
        <w:rPr>
          <w:rFonts w:ascii="Century Gothic" w:hAnsi="Century Gothic" w:cs="Tahoma"/>
          <w:sz w:val="28"/>
          <w:szCs w:val="28"/>
        </w:rPr>
        <w:t xml:space="preserve">And we are confident we can, because we are a nation of smart, dedicated and hard-working people, blessed with abundant natural resources; and a nation that has maintained peace and political stability and earned international respect and goodwill. All we need then is </w:t>
      </w:r>
      <w:r w:rsidR="00D53C48">
        <w:rPr>
          <w:rFonts w:ascii="Century Gothic" w:hAnsi="Century Gothic" w:cs="Tahoma"/>
          <w:sz w:val="28"/>
          <w:szCs w:val="28"/>
        </w:rPr>
        <w:t xml:space="preserve">a leadership of integrity, with </w:t>
      </w:r>
      <w:r w:rsidRPr="00DF3DFF">
        <w:rPr>
          <w:rFonts w:ascii="Century Gothic" w:hAnsi="Century Gothic" w:cs="Tahoma"/>
          <w:sz w:val="28"/>
          <w:szCs w:val="28"/>
        </w:rPr>
        <w:t>a clear strategy</w:t>
      </w:r>
      <w:r w:rsidR="00D53C48">
        <w:rPr>
          <w:rFonts w:ascii="Century Gothic" w:hAnsi="Century Gothic" w:cs="Tahoma"/>
          <w:sz w:val="28"/>
          <w:szCs w:val="28"/>
        </w:rPr>
        <w:t xml:space="preserve"> </w:t>
      </w:r>
      <w:r w:rsidRPr="00DF3DFF">
        <w:rPr>
          <w:rFonts w:ascii="Century Gothic" w:hAnsi="Century Gothic" w:cs="Tahoma"/>
          <w:sz w:val="28"/>
          <w:szCs w:val="28"/>
        </w:rPr>
        <w:t xml:space="preserve">and the will and determination to pursue it. </w:t>
      </w:r>
    </w:p>
    <w:p w14:paraId="182C063B" w14:textId="77777777" w:rsidR="00386A94" w:rsidRPr="00DF3DFF" w:rsidRDefault="00386A94" w:rsidP="00386A94">
      <w:pPr>
        <w:pStyle w:val="ListParagraph"/>
        <w:spacing w:after="0" w:line="240" w:lineRule="auto"/>
        <w:ind w:left="360"/>
        <w:jc w:val="both"/>
        <w:rPr>
          <w:rFonts w:ascii="Century Gothic" w:hAnsi="Century Gothic" w:cs="Tahoma"/>
          <w:sz w:val="28"/>
          <w:szCs w:val="28"/>
        </w:rPr>
      </w:pPr>
    </w:p>
    <w:p w14:paraId="6BF7BB01" w14:textId="77777777" w:rsidR="00386A94" w:rsidRPr="00DF3DFF" w:rsidRDefault="00386A94" w:rsidP="00386A94">
      <w:pPr>
        <w:pStyle w:val="ListParagraph"/>
        <w:numPr>
          <w:ilvl w:val="0"/>
          <w:numId w:val="19"/>
        </w:numPr>
        <w:spacing w:after="0" w:line="240" w:lineRule="auto"/>
        <w:jc w:val="both"/>
        <w:rPr>
          <w:rFonts w:ascii="Century Gothic" w:hAnsi="Century Gothic" w:cs="Tahoma"/>
          <w:sz w:val="28"/>
          <w:szCs w:val="28"/>
        </w:rPr>
      </w:pPr>
      <w:r w:rsidRPr="00DF3DFF">
        <w:rPr>
          <w:rFonts w:ascii="Century Gothic" w:hAnsi="Century Gothic" w:cs="Tahoma"/>
          <w:sz w:val="28"/>
          <w:szCs w:val="28"/>
        </w:rPr>
        <w:lastRenderedPageBreak/>
        <w:t>Therefore, Mr. Speaker, we will, through consultations inside and outside government, translate the President’s “Coordinated Programme of Economic and Social Development Policies” (CPESDP) into a detailed medium-term national development policy framework for 2018-2021, for fast and sustained growth, building on the achievements of this year and the measures already contained in this budget.</w:t>
      </w:r>
    </w:p>
    <w:p w14:paraId="19CE10B3" w14:textId="77777777" w:rsidR="00386A94" w:rsidRPr="00DF3DFF" w:rsidRDefault="00386A94" w:rsidP="00386A94">
      <w:pPr>
        <w:pStyle w:val="ListParagraph"/>
        <w:spacing w:after="0" w:line="240" w:lineRule="auto"/>
        <w:ind w:left="360"/>
        <w:jc w:val="both"/>
        <w:rPr>
          <w:rFonts w:ascii="Century Gothic" w:hAnsi="Century Gothic" w:cs="Tahoma"/>
          <w:sz w:val="28"/>
          <w:szCs w:val="28"/>
        </w:rPr>
      </w:pPr>
    </w:p>
    <w:p w14:paraId="4FBDCCA8" w14:textId="4BF8D290" w:rsidR="009167F7" w:rsidRPr="00DF3DFF" w:rsidRDefault="00386A94" w:rsidP="00276F6F">
      <w:pPr>
        <w:pStyle w:val="ListParagraph"/>
        <w:numPr>
          <w:ilvl w:val="0"/>
          <w:numId w:val="19"/>
        </w:numPr>
        <w:spacing w:after="0" w:line="240" w:lineRule="auto"/>
        <w:jc w:val="both"/>
        <w:rPr>
          <w:rFonts w:ascii="Century Gothic" w:hAnsi="Century Gothic" w:cs="Tahoma"/>
          <w:sz w:val="28"/>
          <w:szCs w:val="28"/>
        </w:rPr>
      </w:pPr>
      <w:r w:rsidRPr="00DF3DFF">
        <w:rPr>
          <w:rFonts w:ascii="Century Gothic" w:hAnsi="Century Gothic" w:cs="Tahoma"/>
          <w:sz w:val="28"/>
          <w:szCs w:val="28"/>
        </w:rPr>
        <w:t>Mr. Speaker, I have every confidence that with all of us working together under the President’s leadership, we can march forward to a Ghana beyond aid in a new, more matured, and mutually beneficial relationship with our external partners, and advance towards our national vision of building: “</w:t>
      </w:r>
      <w:r w:rsidRPr="00DF3DFF">
        <w:rPr>
          <w:rFonts w:ascii="Century Gothic" w:hAnsi="Century Gothic" w:cs="Tahoma"/>
          <w:i/>
          <w:sz w:val="28"/>
          <w:szCs w:val="28"/>
        </w:rPr>
        <w:t>An optimistic self-confident and prosperous nation, through the creative exploitation of our human and natural resources, and operating with a democratic, open and fair society, in which mutual trust and economic opportunities exist for all</w:t>
      </w:r>
      <w:r w:rsidRPr="00DF3DFF">
        <w:rPr>
          <w:rFonts w:ascii="Century Gothic" w:hAnsi="Century Gothic" w:cs="Tahoma"/>
          <w:sz w:val="28"/>
          <w:szCs w:val="28"/>
        </w:rPr>
        <w:t>”.</w:t>
      </w:r>
    </w:p>
    <w:p w14:paraId="3F61183B" w14:textId="77777777" w:rsidR="009167F7" w:rsidRPr="00DF3DFF" w:rsidRDefault="009167F7" w:rsidP="009167F7">
      <w:pPr>
        <w:spacing w:after="0" w:line="240" w:lineRule="auto"/>
        <w:rPr>
          <w:rFonts w:ascii="Century Gothic" w:eastAsiaTheme="majorEastAsia" w:hAnsi="Century Gothic" w:cs="Tahoma"/>
          <w:b/>
          <w:bCs/>
          <w:sz w:val="28"/>
          <w:szCs w:val="28"/>
        </w:rPr>
      </w:pPr>
      <w:r w:rsidRPr="00DF3DFF">
        <w:rPr>
          <w:rFonts w:ascii="Century Gothic" w:hAnsi="Century Gothic" w:cs="Tahoma"/>
          <w:sz w:val="28"/>
          <w:szCs w:val="28"/>
        </w:rPr>
        <w:br w:type="page"/>
      </w:r>
    </w:p>
    <w:p w14:paraId="0AEB690D" w14:textId="77777777" w:rsidR="009167F7" w:rsidRPr="00DF3DFF" w:rsidRDefault="009167F7" w:rsidP="009167F7">
      <w:pPr>
        <w:pStyle w:val="Heading1"/>
        <w:spacing w:before="0" w:line="240" w:lineRule="auto"/>
        <w:ind w:left="720" w:hanging="720"/>
        <w:jc w:val="both"/>
        <w:rPr>
          <w:rFonts w:ascii="Century Gothic" w:hAnsi="Century Gothic" w:cs="Tahoma"/>
          <w:color w:val="auto"/>
        </w:rPr>
      </w:pPr>
      <w:r w:rsidRPr="00DF3DFF">
        <w:rPr>
          <w:rFonts w:ascii="Century Gothic" w:hAnsi="Century Gothic" w:cs="Tahoma"/>
          <w:color w:val="auto"/>
        </w:rPr>
        <w:lastRenderedPageBreak/>
        <w:t xml:space="preserve">SECTION SIX: POLICY INITIATIVES </w:t>
      </w:r>
    </w:p>
    <w:p w14:paraId="79C9D273" w14:textId="77777777" w:rsidR="00DC72B5" w:rsidRPr="00DF3DFF" w:rsidRDefault="00DC72B5" w:rsidP="009167F7">
      <w:pPr>
        <w:spacing w:after="0" w:line="240" w:lineRule="auto"/>
        <w:rPr>
          <w:rFonts w:ascii="Century Gothic" w:hAnsi="Century Gothic" w:cs="Tahoma"/>
          <w:sz w:val="28"/>
          <w:szCs w:val="28"/>
        </w:rPr>
      </w:pPr>
      <w:bookmarkStart w:id="13" w:name="_Toc476116802"/>
      <w:bookmarkStart w:id="14" w:name="_Toc476118151"/>
    </w:p>
    <w:p w14:paraId="6BA0D775"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 xml:space="preserve">Mr. Speaker, Government made a commitment in the 2017 Budget Statement and </w:t>
      </w:r>
      <w:r w:rsidRPr="00DF3DFF">
        <w:rPr>
          <w:rFonts w:ascii="Century Gothic" w:eastAsia="Times New Roman" w:hAnsi="Century Gothic" w:cs="Tahoma"/>
          <w:sz w:val="28"/>
          <w:szCs w:val="28"/>
        </w:rPr>
        <w:t>Economic</w:t>
      </w:r>
      <w:r w:rsidRPr="00DF3DFF">
        <w:rPr>
          <w:rFonts w:ascii="Century Gothic" w:hAnsi="Century Gothic" w:cs="Tahoma"/>
          <w:sz w:val="28"/>
          <w:szCs w:val="28"/>
        </w:rPr>
        <w:t xml:space="preserve"> Policy, to structurally transform the economy through investment in agriculture, development of strategic infrastructure, investment in human capital and a deliberate push towards industrialization with active private sector involvement to create jobs and wealth, and improve incomes, thereby improving the standard of living of the Ghanaian.</w:t>
      </w:r>
    </w:p>
    <w:p w14:paraId="147691E0" w14:textId="77777777" w:rsidR="00DC72B5" w:rsidRPr="00DF3DFF" w:rsidRDefault="00DC72B5" w:rsidP="00DC72B5">
      <w:pPr>
        <w:rPr>
          <w:rFonts w:ascii="Century Gothic" w:hAnsi="Century Gothic" w:cs="Tahoma"/>
          <w:sz w:val="28"/>
          <w:szCs w:val="28"/>
        </w:rPr>
      </w:pPr>
    </w:p>
    <w:p w14:paraId="23C70748"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 xml:space="preserve">Mr. Speaker, to achieve this transformation we will continue with the </w:t>
      </w:r>
      <w:r w:rsidRPr="00DF3DFF">
        <w:rPr>
          <w:rFonts w:ascii="Century Gothic" w:eastAsia="Times New Roman" w:hAnsi="Century Gothic" w:cs="Tahoma"/>
          <w:sz w:val="28"/>
          <w:szCs w:val="28"/>
        </w:rPr>
        <w:t>implementation</w:t>
      </w:r>
      <w:r w:rsidRPr="00DF3DFF">
        <w:rPr>
          <w:rFonts w:ascii="Century Gothic" w:hAnsi="Century Gothic" w:cs="Tahoma"/>
          <w:sz w:val="28"/>
          <w:szCs w:val="28"/>
        </w:rPr>
        <w:t xml:space="preserve"> of our flagship programmes and initiatives commenced in 2017 and also outline new initiatives for implementation in 2018.</w:t>
      </w:r>
    </w:p>
    <w:p w14:paraId="256F24E2" w14:textId="77777777" w:rsidR="00DC72B5" w:rsidRPr="00DF3DFF" w:rsidRDefault="00DC72B5" w:rsidP="00DC72B5">
      <w:pPr>
        <w:rPr>
          <w:rFonts w:ascii="Century Gothic" w:hAnsi="Century Gothic" w:cs="Tahoma"/>
          <w:sz w:val="28"/>
          <w:szCs w:val="28"/>
        </w:rPr>
      </w:pPr>
      <w:r w:rsidRPr="00DF3DFF">
        <w:rPr>
          <w:rFonts w:ascii="Century Gothic" w:hAnsi="Century Gothic" w:cs="Tahoma"/>
          <w:sz w:val="28"/>
          <w:szCs w:val="28"/>
        </w:rPr>
        <w:t xml:space="preserve"> </w:t>
      </w:r>
    </w:p>
    <w:p w14:paraId="33E6AFC5" w14:textId="77777777" w:rsidR="00DC72B5" w:rsidRPr="00DF3DFF" w:rsidRDefault="00DC72B5" w:rsidP="00DC72B5">
      <w:pPr>
        <w:tabs>
          <w:tab w:val="left" w:pos="1985"/>
        </w:tabs>
        <w:ind w:left="900"/>
        <w:rPr>
          <w:rFonts w:ascii="Century Gothic" w:hAnsi="Century Gothic" w:cs="Tahoma"/>
          <w:sz w:val="28"/>
          <w:szCs w:val="28"/>
        </w:rPr>
      </w:pPr>
      <w:r w:rsidRPr="00DF3DFF">
        <w:rPr>
          <w:rFonts w:ascii="Century Gothic" w:hAnsi="Century Gothic" w:cs="Tahoma"/>
          <w:b/>
          <w:sz w:val="28"/>
          <w:szCs w:val="28"/>
        </w:rPr>
        <w:t>STATUS</w:t>
      </w:r>
      <w:r w:rsidRPr="00DF3DFF">
        <w:rPr>
          <w:rFonts w:ascii="Century Gothic" w:eastAsia="Calibri" w:hAnsi="Century Gothic" w:cs="Tahoma"/>
          <w:b/>
          <w:color w:val="000000" w:themeColor="text1"/>
          <w:sz w:val="28"/>
          <w:szCs w:val="28"/>
        </w:rPr>
        <w:t xml:space="preserve"> OF THE 2017 BUDGET POLICY INITIATIVES</w:t>
      </w:r>
    </w:p>
    <w:p w14:paraId="2EE688B5" w14:textId="56895F84" w:rsidR="00DD7611" w:rsidRPr="00DF3DFF" w:rsidRDefault="00DC72B5" w:rsidP="00DD7611">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 xml:space="preserve">Mr. </w:t>
      </w:r>
      <w:r w:rsidRPr="00DF3DFF">
        <w:rPr>
          <w:rFonts w:ascii="Century Gothic" w:eastAsia="Times New Roman" w:hAnsi="Century Gothic" w:cs="Tahoma"/>
          <w:sz w:val="28"/>
          <w:szCs w:val="28"/>
        </w:rPr>
        <w:t>Speaker</w:t>
      </w:r>
      <w:r w:rsidRPr="00DF3DFF">
        <w:rPr>
          <w:rFonts w:ascii="Century Gothic" w:hAnsi="Century Gothic" w:cs="Tahoma"/>
          <w:sz w:val="28"/>
          <w:szCs w:val="28"/>
        </w:rPr>
        <w:t>, in our maiden Budget Statement and Economic Policy, we outlined a number of short to medium term policy initiatives, to set the stage for our agenda for inclusive growth and job creation.</w:t>
      </w:r>
    </w:p>
    <w:p w14:paraId="60FF1335" w14:textId="77777777" w:rsidR="00DC72B5" w:rsidRPr="00DF3DFF" w:rsidRDefault="00DC72B5" w:rsidP="00DC72B5">
      <w:pPr>
        <w:rPr>
          <w:rFonts w:ascii="Century Gothic" w:hAnsi="Century Gothic" w:cs="Tahoma"/>
          <w:b/>
          <w:sz w:val="28"/>
          <w:szCs w:val="28"/>
        </w:rPr>
      </w:pPr>
      <w:r w:rsidRPr="00DF3DFF">
        <w:rPr>
          <w:rFonts w:ascii="Century Gothic" w:hAnsi="Century Gothic" w:cs="Tahoma"/>
          <w:b/>
          <w:sz w:val="28"/>
          <w:szCs w:val="28"/>
        </w:rPr>
        <w:t xml:space="preserve"> </w:t>
      </w:r>
    </w:p>
    <w:p w14:paraId="3490B311"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 xml:space="preserve">Mr. </w:t>
      </w:r>
      <w:r w:rsidRPr="00DF3DFF">
        <w:rPr>
          <w:rFonts w:ascii="Century Gothic" w:eastAsia="Times New Roman" w:hAnsi="Century Gothic" w:cs="Tahoma"/>
          <w:sz w:val="28"/>
          <w:szCs w:val="28"/>
        </w:rPr>
        <w:t>Speaker</w:t>
      </w:r>
      <w:r w:rsidRPr="00DF3DFF">
        <w:rPr>
          <w:rFonts w:ascii="Century Gothic" w:hAnsi="Century Gothic" w:cs="Tahoma"/>
          <w:sz w:val="28"/>
          <w:szCs w:val="28"/>
        </w:rPr>
        <w:t>, permit me to present an update on these policy initiatives.</w:t>
      </w:r>
    </w:p>
    <w:p w14:paraId="2E3272B6" w14:textId="77777777" w:rsidR="00DC72B5" w:rsidRPr="00DF3DFF" w:rsidRDefault="00DC72B5" w:rsidP="00DC72B5">
      <w:pPr>
        <w:tabs>
          <w:tab w:val="left" w:pos="1985"/>
        </w:tabs>
        <w:rPr>
          <w:rFonts w:ascii="Century Gothic" w:eastAsia="Calibri" w:hAnsi="Century Gothic" w:cs="Tahoma"/>
          <w:b/>
          <w:color w:val="000000" w:themeColor="text1"/>
          <w:sz w:val="28"/>
          <w:szCs w:val="28"/>
        </w:rPr>
      </w:pPr>
    </w:p>
    <w:p w14:paraId="60677A4B"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IMPROVING</w:t>
      </w:r>
      <w:r w:rsidRPr="00DF3DFF">
        <w:rPr>
          <w:rFonts w:ascii="Century Gothic" w:eastAsia="Calibri" w:hAnsi="Century Gothic" w:cs="Tahoma"/>
          <w:b/>
          <w:color w:val="000000" w:themeColor="text1"/>
          <w:sz w:val="28"/>
          <w:szCs w:val="28"/>
        </w:rPr>
        <w:t xml:space="preserve"> THE BUSINESS ENVIRONMENT </w:t>
      </w:r>
    </w:p>
    <w:p w14:paraId="7CCB88B4" w14:textId="77777777" w:rsidR="00DC72B5" w:rsidRPr="00DF3DFF" w:rsidRDefault="00DC72B5" w:rsidP="00DC72B5">
      <w:pPr>
        <w:ind w:left="900"/>
        <w:rPr>
          <w:rFonts w:ascii="Century Gothic" w:hAnsi="Century Gothic" w:cs="Tahoma"/>
          <w:b/>
          <w:bCs/>
          <w:sz w:val="28"/>
          <w:szCs w:val="28"/>
        </w:rPr>
      </w:pPr>
      <w:r w:rsidRPr="00DF3DFF">
        <w:rPr>
          <w:rFonts w:ascii="Century Gothic" w:hAnsi="Century Gothic" w:cs="Tahoma"/>
          <w:b/>
          <w:bCs/>
          <w:sz w:val="28"/>
          <w:szCs w:val="28"/>
        </w:rPr>
        <w:t xml:space="preserve">Tax </w:t>
      </w:r>
      <w:r w:rsidRPr="00DF3DFF">
        <w:rPr>
          <w:rFonts w:ascii="Century Gothic" w:hAnsi="Century Gothic" w:cs="Tahoma"/>
          <w:b/>
          <w:sz w:val="28"/>
          <w:szCs w:val="28"/>
        </w:rPr>
        <w:t>Incentives</w:t>
      </w:r>
    </w:p>
    <w:p w14:paraId="27484C17"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bCs/>
          <w:sz w:val="28"/>
          <w:szCs w:val="28"/>
        </w:rPr>
      </w:pPr>
      <w:r w:rsidRPr="00DF3DFF">
        <w:rPr>
          <w:rFonts w:ascii="Century Gothic" w:hAnsi="Century Gothic" w:cs="Tahoma"/>
          <w:bCs/>
          <w:sz w:val="28"/>
          <w:szCs w:val="28"/>
        </w:rPr>
        <w:t xml:space="preserve">Mr. Speaker, Government promised in the 2017 Budget to remove some taxes to free </w:t>
      </w:r>
      <w:r w:rsidRPr="00DF3DFF">
        <w:rPr>
          <w:rFonts w:ascii="Century Gothic" w:eastAsia="Times New Roman" w:hAnsi="Century Gothic" w:cs="Tahoma"/>
          <w:sz w:val="28"/>
          <w:szCs w:val="28"/>
        </w:rPr>
        <w:t>additional</w:t>
      </w:r>
      <w:r w:rsidRPr="00DF3DFF">
        <w:rPr>
          <w:rFonts w:ascii="Century Gothic" w:hAnsi="Century Gothic" w:cs="Tahoma"/>
          <w:bCs/>
          <w:sz w:val="28"/>
          <w:szCs w:val="28"/>
        </w:rPr>
        <w:t xml:space="preserve"> capital for businesses and provide relief to consumers. In line with this, the following taxes were abolished:</w:t>
      </w:r>
    </w:p>
    <w:p w14:paraId="1B9BDB02"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one percent Special Import Levy imposed on imported raw materials and machinery;</w:t>
      </w:r>
    </w:p>
    <w:p w14:paraId="452DAE99"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17.5 percent VAT/NHIL on Financial Services;</w:t>
      </w:r>
    </w:p>
    <w:p w14:paraId="048FF961"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17.5 percent VAT/NHIL on domestic airline tickets;</w:t>
      </w:r>
    </w:p>
    <w:p w14:paraId="225EB0E4"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Excise duty on Petroleum;</w:t>
      </w:r>
    </w:p>
    <w:p w14:paraId="25B4EC94"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Import duty on specified vehicle spare parts;</w:t>
      </w:r>
    </w:p>
    <w:p w14:paraId="28E4A3C3"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lastRenderedPageBreak/>
        <w:t>five percent VAT/NHIL on Real Estate sales;</w:t>
      </w:r>
    </w:p>
    <w:p w14:paraId="666B39F1"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17.5 percent VAT/NHIL on selected imported medicines not produced locally;</w:t>
      </w:r>
    </w:p>
    <w:p w14:paraId="3A9AC50B" w14:textId="77777777" w:rsidR="00DC72B5" w:rsidRPr="00DF3DFF" w:rsidRDefault="00DC72B5" w:rsidP="00DC72B5">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Levies</w:t>
      </w:r>
      <w:r w:rsidRPr="00DF3DFF">
        <w:rPr>
          <w:rFonts w:ascii="Century Gothic" w:hAnsi="Century Gothic" w:cs="Tahoma"/>
          <w:sz w:val="28"/>
          <w:szCs w:val="28"/>
        </w:rPr>
        <w:t xml:space="preserve"> imposed on ‘kayayei’ by local authorities.</w:t>
      </w:r>
    </w:p>
    <w:p w14:paraId="5E85FF73" w14:textId="77777777" w:rsidR="00DC72B5" w:rsidRPr="00DF3DFF" w:rsidRDefault="00DC72B5" w:rsidP="00DC72B5">
      <w:pPr>
        <w:ind w:left="1260"/>
        <w:contextualSpacing/>
        <w:rPr>
          <w:rFonts w:ascii="Century Gothic" w:hAnsi="Century Gothic" w:cs="Tahoma"/>
          <w:sz w:val="28"/>
          <w:szCs w:val="28"/>
        </w:rPr>
      </w:pPr>
    </w:p>
    <w:p w14:paraId="55A5D16B" w14:textId="77777777" w:rsidR="00DC72B5" w:rsidRPr="00DF3DFF" w:rsidRDefault="00DC72B5" w:rsidP="00DC72B5">
      <w:pPr>
        <w:ind w:left="900"/>
        <w:contextualSpacing/>
        <w:rPr>
          <w:rFonts w:ascii="Century Gothic" w:hAnsi="Century Gothic" w:cs="Tahoma"/>
          <w:sz w:val="28"/>
          <w:szCs w:val="28"/>
        </w:rPr>
      </w:pPr>
    </w:p>
    <w:p w14:paraId="555FCC43" w14:textId="39A20F40"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eastAsia="Times New Roman" w:hAnsi="Century Gothic" w:cs="Tahoma"/>
          <w:sz w:val="28"/>
          <w:szCs w:val="28"/>
        </w:rPr>
        <w:t>The following taxes were reduced:</w:t>
      </w:r>
    </w:p>
    <w:p w14:paraId="192FDBA0" w14:textId="77777777" w:rsidR="0086074D" w:rsidRPr="00DF3DFF" w:rsidRDefault="0086074D" w:rsidP="0086074D">
      <w:pPr>
        <w:pStyle w:val="ListParagraph"/>
        <w:tabs>
          <w:tab w:val="left" w:pos="990"/>
        </w:tabs>
        <w:spacing w:after="0" w:line="240" w:lineRule="auto"/>
        <w:ind w:left="810"/>
        <w:jc w:val="both"/>
        <w:rPr>
          <w:rFonts w:ascii="Century Gothic" w:hAnsi="Century Gothic" w:cs="Tahoma"/>
          <w:sz w:val="28"/>
          <w:szCs w:val="28"/>
        </w:rPr>
      </w:pPr>
    </w:p>
    <w:p w14:paraId="572C10BD" w14:textId="77777777" w:rsidR="00DC72B5" w:rsidRPr="00DF3DFF" w:rsidRDefault="00DC72B5" w:rsidP="00DC72B5">
      <w:pPr>
        <w:pStyle w:val="ListParagraph"/>
        <w:tabs>
          <w:tab w:val="left" w:pos="990"/>
        </w:tabs>
        <w:spacing w:after="0" w:line="240" w:lineRule="auto"/>
        <w:ind w:left="810"/>
        <w:rPr>
          <w:rFonts w:ascii="Century Gothic" w:hAnsi="Century Gothic" w:cs="Tahoma"/>
          <w:sz w:val="28"/>
          <w:szCs w:val="28"/>
        </w:rPr>
      </w:pPr>
      <w:r w:rsidRPr="00DF3DFF">
        <w:rPr>
          <w:rFonts w:ascii="Century Gothic" w:eastAsia="MS PGothic" w:hAnsi="Century Gothic" w:cs="Tahoma"/>
          <w:color w:val="000000" w:themeColor="text1"/>
          <w:sz w:val="28"/>
          <w:szCs w:val="28"/>
        </w:rPr>
        <w:t>Special</w:t>
      </w:r>
      <w:r w:rsidRPr="00DF3DFF">
        <w:rPr>
          <w:rFonts w:ascii="Century Gothic" w:hAnsi="Century Gothic" w:cs="Tahoma"/>
          <w:sz w:val="28"/>
          <w:szCs w:val="28"/>
        </w:rPr>
        <w:t xml:space="preserve"> </w:t>
      </w:r>
      <w:r w:rsidRPr="00DF3DFF">
        <w:rPr>
          <w:rFonts w:ascii="Century Gothic" w:eastAsia="Times New Roman" w:hAnsi="Century Gothic" w:cs="Tahoma"/>
          <w:sz w:val="28"/>
          <w:szCs w:val="28"/>
        </w:rPr>
        <w:t>Petroleum</w:t>
      </w:r>
      <w:r w:rsidRPr="00DF3DFF">
        <w:rPr>
          <w:rFonts w:ascii="Century Gothic" w:hAnsi="Century Gothic" w:cs="Tahoma"/>
          <w:sz w:val="28"/>
          <w:szCs w:val="28"/>
        </w:rPr>
        <w:t xml:space="preserve"> Tax reduced from 17.5 percent to 15 percent;</w:t>
      </w:r>
    </w:p>
    <w:p w14:paraId="508AF9CD" w14:textId="5516659B" w:rsidR="00DC72B5" w:rsidRPr="00DF3DFF" w:rsidRDefault="00DC72B5" w:rsidP="00DC72B5">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Energy</w:t>
      </w:r>
      <w:r w:rsidRPr="00DF3DFF">
        <w:rPr>
          <w:rFonts w:ascii="Century Gothic" w:hAnsi="Century Gothic" w:cs="Tahoma"/>
          <w:sz w:val="28"/>
          <w:szCs w:val="28"/>
        </w:rPr>
        <w:t xml:space="preserve"> sector levy rates for National Electrification and Public Lighting also reduced from 5 percent to 2 percent and 5 percent to 3 percent respectively; </w:t>
      </w:r>
    </w:p>
    <w:p w14:paraId="5744BCFB" w14:textId="77777777" w:rsidR="009B58D0" w:rsidRPr="00DF3DFF" w:rsidRDefault="009B58D0" w:rsidP="009B58D0">
      <w:pPr>
        <w:spacing w:after="0" w:line="240" w:lineRule="auto"/>
        <w:ind w:left="1260"/>
        <w:contextualSpacing/>
        <w:jc w:val="both"/>
        <w:rPr>
          <w:rFonts w:ascii="Century Gothic" w:hAnsi="Century Gothic" w:cs="Tahoma"/>
          <w:sz w:val="28"/>
          <w:szCs w:val="28"/>
        </w:rPr>
      </w:pPr>
    </w:p>
    <w:p w14:paraId="7E9E10D3"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eastAsia="Times New Roman" w:hAnsi="Century Gothic" w:cs="Tahoma"/>
          <w:sz w:val="28"/>
          <w:szCs w:val="28"/>
        </w:rPr>
      </w:pPr>
      <w:r w:rsidRPr="00DF3DFF">
        <w:rPr>
          <w:rFonts w:ascii="Century Gothic" w:eastAsia="Times New Roman" w:hAnsi="Century Gothic" w:cs="Tahoma"/>
          <w:sz w:val="28"/>
          <w:szCs w:val="28"/>
        </w:rPr>
        <w:t>Others include:</w:t>
      </w:r>
    </w:p>
    <w:p w14:paraId="10F86950"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Exemption from tax, gains from realization of securities listed on the Ghana Stock Exchange for a period of 5 years; </w:t>
      </w:r>
    </w:p>
    <w:p w14:paraId="24ECE2E1" w14:textId="77777777" w:rsidR="00DC72B5" w:rsidRPr="00DF3DFF" w:rsidRDefault="00DC72B5" w:rsidP="00DC72B5">
      <w:pPr>
        <w:pStyle w:val="ListParagraph"/>
        <w:numPr>
          <w:ilvl w:val="0"/>
          <w:numId w:val="25"/>
        </w:numPr>
        <w:spacing w:after="0" w:line="240" w:lineRule="auto"/>
        <w:ind w:left="1260"/>
        <w:jc w:val="both"/>
        <w:rPr>
          <w:rFonts w:ascii="Century Gothic" w:hAnsi="Century Gothic" w:cs="Tahoma"/>
          <w:sz w:val="28"/>
          <w:szCs w:val="28"/>
        </w:rPr>
      </w:pPr>
      <w:r w:rsidRPr="00DF3DFF">
        <w:rPr>
          <w:rFonts w:ascii="Century Gothic" w:hAnsi="Century Gothic" w:cs="Tahoma"/>
          <w:sz w:val="28"/>
          <w:szCs w:val="28"/>
        </w:rPr>
        <w:t>Repla</w:t>
      </w:r>
      <w:r w:rsidRPr="00DF3DFF">
        <w:rPr>
          <w:rFonts w:ascii="Century Gothic" w:eastAsia="Times New Roman" w:hAnsi="Century Gothic" w:cs="Tahoma"/>
          <w:sz w:val="28"/>
          <w:szCs w:val="28"/>
        </w:rPr>
        <w:t>cement of</w:t>
      </w:r>
      <w:r w:rsidRPr="00DF3DFF">
        <w:rPr>
          <w:rFonts w:ascii="Century Gothic" w:hAnsi="Century Gothic" w:cs="Tahoma"/>
          <w:sz w:val="28"/>
          <w:szCs w:val="28"/>
        </w:rPr>
        <w:t xml:space="preserve"> 17.5 percent standard rate with a 3 percent flat VAT/NHIL rate for </w:t>
      </w:r>
      <w:r w:rsidRPr="00DF3DFF">
        <w:rPr>
          <w:rFonts w:ascii="Century Gothic" w:eastAsia="Times New Roman" w:hAnsi="Century Gothic" w:cs="Tahoma"/>
          <w:sz w:val="28"/>
          <w:szCs w:val="28"/>
        </w:rPr>
        <w:t>supplies by retailers and wholesalers.</w:t>
      </w:r>
    </w:p>
    <w:p w14:paraId="2EC889C9" w14:textId="77777777" w:rsidR="00DC72B5" w:rsidRPr="00DF3DFF" w:rsidRDefault="00DC72B5" w:rsidP="00DC72B5">
      <w:pPr>
        <w:pStyle w:val="ListParagraph"/>
        <w:spacing w:after="0" w:line="240" w:lineRule="auto"/>
        <w:ind w:left="900"/>
        <w:rPr>
          <w:rFonts w:ascii="Century Gothic" w:hAnsi="Century Gothic" w:cs="Tahoma"/>
          <w:sz w:val="28"/>
          <w:szCs w:val="28"/>
        </w:rPr>
      </w:pPr>
    </w:p>
    <w:p w14:paraId="5E5AB8C3"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The following tax measures were also implemented:</w:t>
      </w:r>
    </w:p>
    <w:p w14:paraId="596EFB63" w14:textId="77777777" w:rsidR="00DC72B5" w:rsidRPr="00DF3DFF" w:rsidRDefault="00DC72B5" w:rsidP="00DC72B5">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As</w:t>
      </w:r>
      <w:r w:rsidRPr="00DF3DFF">
        <w:rPr>
          <w:rFonts w:ascii="Century Gothic" w:eastAsia="MS PGothic" w:hAnsi="Century Gothic" w:cs="Tahoma"/>
          <w:color w:val="000000" w:themeColor="text1"/>
          <w:sz w:val="28"/>
          <w:szCs w:val="28"/>
        </w:rPr>
        <w:t xml:space="preserve"> part of measures to </w:t>
      </w:r>
      <w:r w:rsidRPr="00DF3DFF">
        <w:rPr>
          <w:rFonts w:ascii="Century Gothic" w:hAnsi="Century Gothic" w:cs="Tahoma"/>
          <w:sz w:val="28"/>
          <w:szCs w:val="28"/>
        </w:rPr>
        <w:t>streamline tax exemptions, Government piloted a refund policy. Based on the lessons learnt, structures, including a paperless system will be implemented for granting and monitoring tax exemptions. Government, in 2018, will introduce a comprehensive policy on the tax exemption regime.</w:t>
      </w:r>
    </w:p>
    <w:p w14:paraId="11AEEA0C" w14:textId="77777777" w:rsidR="00DC72B5" w:rsidRPr="00DF3DFF" w:rsidRDefault="00DC72B5" w:rsidP="00DC72B5">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The Fiscal Electronic Device</w:t>
      </w:r>
      <w:r w:rsidRPr="00DF3DFF">
        <w:rPr>
          <w:rFonts w:ascii="Century Gothic" w:hAnsi="Century Gothic" w:cs="Tahoma"/>
          <w:sz w:val="28"/>
          <w:szCs w:val="28"/>
        </w:rPr>
        <w:t xml:space="preserve"> Bill was laid before Parliament; and</w:t>
      </w:r>
    </w:p>
    <w:p w14:paraId="7E55831B" w14:textId="77777777" w:rsidR="00DC72B5" w:rsidRPr="00DF3DFF" w:rsidRDefault="00DC72B5" w:rsidP="00DC72B5">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The </w:t>
      </w:r>
      <w:r w:rsidRPr="00DF3DFF">
        <w:rPr>
          <w:rFonts w:ascii="Century Gothic" w:eastAsia="MS PGothic" w:hAnsi="Century Gothic" w:cs="Tahoma"/>
          <w:color w:val="000000" w:themeColor="text1"/>
          <w:sz w:val="28"/>
          <w:szCs w:val="28"/>
        </w:rPr>
        <w:t>Excise</w:t>
      </w:r>
      <w:r w:rsidRPr="00DF3DFF">
        <w:rPr>
          <w:rFonts w:ascii="Century Gothic" w:hAnsi="Century Gothic" w:cs="Tahoma"/>
          <w:sz w:val="28"/>
          <w:szCs w:val="28"/>
        </w:rPr>
        <w:t xml:space="preserve"> Tax Stamp policy was launched.</w:t>
      </w:r>
    </w:p>
    <w:p w14:paraId="31939E37" w14:textId="77777777" w:rsidR="00DC72B5" w:rsidRPr="00DF3DFF" w:rsidRDefault="00DC72B5" w:rsidP="00DC72B5">
      <w:pPr>
        <w:rPr>
          <w:rFonts w:ascii="Century Gothic" w:hAnsi="Century Gothic" w:cs="Tahoma"/>
          <w:b/>
          <w:sz w:val="28"/>
          <w:szCs w:val="28"/>
        </w:rPr>
      </w:pPr>
    </w:p>
    <w:p w14:paraId="0729841E"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Paperless Port System</w:t>
      </w:r>
    </w:p>
    <w:p w14:paraId="5EBE2819"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eastAsia="Times New Roman" w:hAnsi="Century Gothic" w:cs="Tahoma"/>
          <w:sz w:val="28"/>
          <w:szCs w:val="28"/>
        </w:rPr>
      </w:pPr>
      <w:r w:rsidRPr="00DF3DFF">
        <w:rPr>
          <w:rFonts w:ascii="Century Gothic" w:eastAsia="Times New Roman" w:hAnsi="Century Gothic" w:cs="Tahoma"/>
          <w:sz w:val="28"/>
          <w:szCs w:val="28"/>
        </w:rPr>
        <w:t xml:space="preserve">To </w:t>
      </w:r>
      <w:r w:rsidRPr="00DF3DFF">
        <w:rPr>
          <w:rFonts w:ascii="Century Gothic" w:hAnsi="Century Gothic" w:cs="Tahoma"/>
          <w:sz w:val="28"/>
          <w:szCs w:val="28"/>
        </w:rPr>
        <w:t>improve</w:t>
      </w:r>
      <w:r w:rsidRPr="00DF3DFF">
        <w:rPr>
          <w:rFonts w:ascii="Century Gothic" w:eastAsia="Times New Roman" w:hAnsi="Century Gothic" w:cs="Tahoma"/>
          <w:sz w:val="28"/>
          <w:szCs w:val="28"/>
        </w:rPr>
        <w:t xml:space="preserve"> efficiency at the Ports, the Ministry introduced paperless transaction at the Ports. The implementation of the paperless system significantly reduced transaction time from 2 days to 8 hours (of compliant transactions) whilst revenue from the Port increased by 35.4 percent.</w:t>
      </w:r>
    </w:p>
    <w:p w14:paraId="40151F93" w14:textId="77777777" w:rsidR="00DC72B5" w:rsidRPr="00DF3DFF" w:rsidRDefault="00DC72B5" w:rsidP="00DC72B5">
      <w:pPr>
        <w:ind w:left="900"/>
        <w:rPr>
          <w:rFonts w:ascii="Century Gothic" w:hAnsi="Century Gothic" w:cs="Tahoma"/>
          <w:b/>
          <w:sz w:val="28"/>
          <w:szCs w:val="28"/>
        </w:rPr>
      </w:pPr>
    </w:p>
    <w:p w14:paraId="764F94EF" w14:textId="77777777" w:rsidR="006E6BE8" w:rsidRDefault="006E6BE8" w:rsidP="00DC72B5">
      <w:pPr>
        <w:ind w:left="900"/>
        <w:rPr>
          <w:rFonts w:ascii="Century Gothic" w:hAnsi="Century Gothic" w:cs="Tahoma"/>
          <w:b/>
          <w:sz w:val="28"/>
          <w:szCs w:val="28"/>
        </w:rPr>
      </w:pPr>
    </w:p>
    <w:p w14:paraId="056911BD"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lastRenderedPageBreak/>
        <w:t>Banking Sector Initiatives</w:t>
      </w:r>
    </w:p>
    <w:p w14:paraId="2ADA3024" w14:textId="7BA2B433"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eastAsia="Times New Roman" w:hAnsi="Century Gothic" w:cs="Tahoma"/>
          <w:sz w:val="28"/>
          <w:szCs w:val="28"/>
        </w:rPr>
      </w:pPr>
      <w:r w:rsidRPr="00DF3DFF">
        <w:rPr>
          <w:rFonts w:ascii="Century Gothic" w:eastAsia="Times New Roman" w:hAnsi="Century Gothic" w:cs="Tahoma"/>
          <w:sz w:val="28"/>
          <w:szCs w:val="28"/>
        </w:rPr>
        <w:t xml:space="preserve">Mr. Speaker, </w:t>
      </w:r>
      <w:r w:rsidR="006E6BE8">
        <w:rPr>
          <w:rFonts w:ascii="Century Gothic" w:eastAsia="Times New Roman" w:hAnsi="Century Gothic" w:cs="Tahoma"/>
          <w:sz w:val="28"/>
          <w:szCs w:val="28"/>
        </w:rPr>
        <w:t>G</w:t>
      </w:r>
      <w:r w:rsidRPr="00DF3DFF">
        <w:rPr>
          <w:rFonts w:ascii="Century Gothic" w:eastAsia="Times New Roman" w:hAnsi="Century Gothic" w:cs="Tahoma"/>
          <w:sz w:val="28"/>
          <w:szCs w:val="28"/>
        </w:rPr>
        <w:t>overnment resolved in the 2017 Budget Statement to address the challenges in the financial sector to enable strong private sector credit growth. In this regard, the Bank of Ghana addressed the challenge that UT Bank and Capital Bank posed to the e</w:t>
      </w:r>
      <w:r w:rsidR="00231BF3">
        <w:rPr>
          <w:rFonts w:ascii="Century Gothic" w:eastAsia="Times New Roman" w:hAnsi="Century Gothic" w:cs="Tahoma"/>
          <w:sz w:val="28"/>
          <w:szCs w:val="28"/>
        </w:rPr>
        <w:t>ntire banking system by facilitating</w:t>
      </w:r>
      <w:r w:rsidRPr="00DF3DFF">
        <w:rPr>
          <w:rFonts w:ascii="Century Gothic" w:eastAsia="Times New Roman" w:hAnsi="Century Gothic" w:cs="Tahoma"/>
          <w:sz w:val="28"/>
          <w:szCs w:val="28"/>
        </w:rPr>
        <w:t xml:space="preserve"> to a Purchase and Assumption Agreement by GCB Bank. This intervention was made with </w:t>
      </w:r>
      <w:r w:rsidR="00231BF3">
        <w:rPr>
          <w:rFonts w:ascii="Century Gothic" w:eastAsia="Times New Roman" w:hAnsi="Century Gothic" w:cs="Tahoma"/>
          <w:sz w:val="28"/>
          <w:szCs w:val="28"/>
        </w:rPr>
        <w:t xml:space="preserve">the </w:t>
      </w:r>
      <w:r w:rsidRPr="00DF3DFF">
        <w:rPr>
          <w:rFonts w:ascii="Century Gothic" w:eastAsia="Times New Roman" w:hAnsi="Century Gothic" w:cs="Tahoma"/>
          <w:sz w:val="28"/>
          <w:szCs w:val="28"/>
        </w:rPr>
        <w:t>clear policy intent to protect the deposit public and prevent any contagion effect on the entire industry. The government is proud to announce that despite the failure of these two banks in 2017, the confidence and trust in the financial sector remain strong. </w:t>
      </w:r>
    </w:p>
    <w:p w14:paraId="0F759C90" w14:textId="77777777" w:rsidR="00DC72B5" w:rsidRPr="00DF3DFF" w:rsidRDefault="00DC72B5" w:rsidP="00DC72B5">
      <w:pPr>
        <w:pStyle w:val="ListParagraph"/>
        <w:shd w:val="clear" w:color="auto" w:fill="FFFFFF"/>
        <w:spacing w:after="120" w:line="240" w:lineRule="auto"/>
        <w:ind w:left="360"/>
        <w:rPr>
          <w:rFonts w:ascii="Century Gothic" w:eastAsia="Times New Roman" w:hAnsi="Century Gothic" w:cs="Tahoma"/>
          <w:color w:val="000000"/>
          <w:sz w:val="28"/>
          <w:szCs w:val="28"/>
        </w:rPr>
      </w:pPr>
    </w:p>
    <w:p w14:paraId="6A500B2C" w14:textId="265D1179" w:rsidR="00DC72B5" w:rsidRPr="00DF3DFF" w:rsidRDefault="00DC72B5" w:rsidP="00CC491D">
      <w:pPr>
        <w:pStyle w:val="ListParagraph"/>
        <w:numPr>
          <w:ilvl w:val="0"/>
          <w:numId w:val="22"/>
        </w:numPr>
        <w:tabs>
          <w:tab w:val="left" w:pos="990"/>
        </w:tabs>
        <w:spacing w:after="0" w:line="240" w:lineRule="auto"/>
        <w:ind w:left="810" w:hanging="810"/>
        <w:jc w:val="both"/>
        <w:rPr>
          <w:rFonts w:ascii="Century Gothic" w:eastAsia="Times New Roman" w:hAnsi="Century Gothic" w:cs="Tahoma"/>
          <w:color w:val="000000"/>
          <w:sz w:val="28"/>
          <w:szCs w:val="28"/>
        </w:rPr>
      </w:pPr>
      <w:r w:rsidRPr="00DF3DFF">
        <w:rPr>
          <w:rFonts w:ascii="Century Gothic" w:eastAsia="Times New Roman" w:hAnsi="Century Gothic" w:cs="Tahoma"/>
          <w:color w:val="000000"/>
          <w:sz w:val="28"/>
          <w:szCs w:val="28"/>
        </w:rPr>
        <w:t>The Bank of Ghana increased the minimum capital requirement of universal banks from GH¢120m to GH¢400m, and all such banks have up to December 2018 to meet the minimum capital requirements. This was done to ensure that these banks have more capacity to lend to businesses, especially within the purview of their single obligor limits which the Bank of Ghana must enforce strictly.</w:t>
      </w:r>
    </w:p>
    <w:p w14:paraId="1BC97C84" w14:textId="77777777" w:rsidR="00DC72B5" w:rsidRPr="00DF3DFF" w:rsidRDefault="00DC72B5" w:rsidP="00DC72B5">
      <w:pPr>
        <w:pStyle w:val="ListParagraph"/>
        <w:tabs>
          <w:tab w:val="left" w:pos="990"/>
        </w:tabs>
        <w:spacing w:after="0" w:line="240" w:lineRule="auto"/>
        <w:ind w:left="810"/>
        <w:rPr>
          <w:rFonts w:ascii="Century Gothic" w:hAnsi="Century Gothic" w:cs="Tahoma"/>
          <w:sz w:val="28"/>
          <w:szCs w:val="28"/>
        </w:rPr>
      </w:pPr>
    </w:p>
    <w:p w14:paraId="1BBA8C27" w14:textId="04DD87C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eastAsia="Times New Roman" w:hAnsi="Century Gothic" w:cs="Tahoma"/>
          <w:color w:val="000000"/>
          <w:sz w:val="28"/>
          <w:szCs w:val="28"/>
        </w:rPr>
      </w:pPr>
      <w:r w:rsidRPr="00DF3DFF">
        <w:rPr>
          <w:rFonts w:ascii="Century Gothic" w:eastAsia="Times New Roman" w:hAnsi="Century Gothic" w:cs="Tahoma"/>
          <w:sz w:val="28"/>
          <w:szCs w:val="28"/>
        </w:rPr>
        <w:t xml:space="preserve">Mr. Speaker, </w:t>
      </w:r>
      <w:r w:rsidR="006E6BE8">
        <w:rPr>
          <w:rFonts w:ascii="Century Gothic" w:eastAsia="Times New Roman" w:hAnsi="Century Gothic" w:cs="Tahoma"/>
          <w:sz w:val="28"/>
          <w:szCs w:val="28"/>
        </w:rPr>
        <w:t>G</w:t>
      </w:r>
      <w:r w:rsidRPr="00DF3DFF">
        <w:rPr>
          <w:rFonts w:ascii="Century Gothic" w:eastAsia="Times New Roman" w:hAnsi="Century Gothic" w:cs="Tahoma"/>
          <w:sz w:val="28"/>
          <w:szCs w:val="28"/>
        </w:rPr>
        <w:t xml:space="preserve">overnment streamlined ESLA flows to accommodate all the existing legacy debts (about GH¢10 billion) owed by the energy sector firms to banks and suppliers, and </w:t>
      </w:r>
      <w:r w:rsidR="006E6BE8">
        <w:rPr>
          <w:rFonts w:ascii="Century Gothic" w:eastAsia="Times New Roman" w:hAnsi="Century Gothic" w:cs="Tahoma"/>
          <w:sz w:val="28"/>
          <w:szCs w:val="28"/>
        </w:rPr>
        <w:t>took</w:t>
      </w:r>
      <w:r w:rsidRPr="00DF3DFF">
        <w:rPr>
          <w:rFonts w:ascii="Century Gothic" w:eastAsia="Times New Roman" w:hAnsi="Century Gothic" w:cs="Tahoma"/>
          <w:sz w:val="28"/>
          <w:szCs w:val="28"/>
        </w:rPr>
        <w:t xml:space="preserve"> steps to issue an ESLA-backed bond to pay off these debts. This initiative is very important in resolving the liquidity challenges faced by the banks and will enable stronger credit to the private sector especially as banks Non-Performing Loans (NPLs) improve.</w:t>
      </w:r>
    </w:p>
    <w:p w14:paraId="5E9F707C" w14:textId="77777777" w:rsidR="00DC72B5" w:rsidRPr="00DF3DFF" w:rsidRDefault="00DC72B5" w:rsidP="00DC72B5">
      <w:pPr>
        <w:pStyle w:val="ListParagraph"/>
        <w:tabs>
          <w:tab w:val="left" w:pos="990"/>
        </w:tabs>
        <w:spacing w:after="0" w:line="240" w:lineRule="auto"/>
        <w:ind w:left="810"/>
        <w:rPr>
          <w:rFonts w:ascii="Century Gothic" w:hAnsi="Century Gothic" w:cs="Tahoma"/>
          <w:sz w:val="28"/>
          <w:szCs w:val="28"/>
        </w:rPr>
      </w:pPr>
    </w:p>
    <w:p w14:paraId="25AB275B" w14:textId="2F4F53A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color w:val="FF0000"/>
          <w:sz w:val="28"/>
          <w:szCs w:val="28"/>
        </w:rPr>
      </w:pPr>
      <w:r w:rsidRPr="00DF3DFF">
        <w:rPr>
          <w:rFonts w:ascii="Century Gothic" w:hAnsi="Century Gothic" w:cs="Tahoma"/>
          <w:sz w:val="28"/>
          <w:szCs w:val="28"/>
        </w:rPr>
        <w:t>Government also prepared the Payment Systems and Electronic Transfer Bill to support transition</w:t>
      </w:r>
      <w:r w:rsidR="00231BF3">
        <w:rPr>
          <w:rFonts w:ascii="Century Gothic" w:hAnsi="Century Gothic" w:cs="Tahoma"/>
          <w:sz w:val="28"/>
          <w:szCs w:val="28"/>
        </w:rPr>
        <w:t xml:space="preserve"> from cash dominant to cash light</w:t>
      </w:r>
      <w:r w:rsidRPr="00DF3DFF">
        <w:rPr>
          <w:rFonts w:ascii="Century Gothic" w:hAnsi="Century Gothic" w:cs="Tahoma"/>
          <w:sz w:val="28"/>
          <w:szCs w:val="28"/>
        </w:rPr>
        <w:t xml:space="preserve"> economy. In 2018, this Bill will be laid before Parliament. </w:t>
      </w:r>
    </w:p>
    <w:p w14:paraId="32118D86" w14:textId="77777777" w:rsidR="00DC72B5" w:rsidRPr="00DF3DFF" w:rsidRDefault="00DC72B5" w:rsidP="00DC72B5">
      <w:pPr>
        <w:pStyle w:val="ListParagraph"/>
        <w:tabs>
          <w:tab w:val="left" w:pos="990"/>
        </w:tabs>
        <w:spacing w:after="0" w:line="240" w:lineRule="auto"/>
        <w:ind w:left="810"/>
        <w:rPr>
          <w:rFonts w:ascii="Century Gothic" w:hAnsi="Century Gothic" w:cs="Tahoma"/>
          <w:sz w:val="28"/>
          <w:szCs w:val="28"/>
        </w:rPr>
      </w:pPr>
    </w:p>
    <w:p w14:paraId="666F21BF" w14:textId="77777777" w:rsidR="00DC72B5" w:rsidRPr="00DF3DFF" w:rsidRDefault="00DC72B5" w:rsidP="00DC72B5">
      <w:pPr>
        <w:ind w:left="900"/>
        <w:rPr>
          <w:rFonts w:ascii="Century Gothic" w:hAnsi="Century Gothic" w:cs="Tahoma"/>
          <w:b/>
          <w:caps/>
          <w:sz w:val="28"/>
          <w:szCs w:val="28"/>
        </w:rPr>
      </w:pPr>
    </w:p>
    <w:p w14:paraId="3D54EBB8" w14:textId="397BC099" w:rsidR="00DC72B5" w:rsidRPr="00DF3DFF" w:rsidRDefault="00DC72B5" w:rsidP="0019547B">
      <w:pPr>
        <w:ind w:left="900"/>
        <w:rPr>
          <w:rFonts w:ascii="Century Gothic" w:hAnsi="Century Gothic" w:cs="Tahoma"/>
          <w:b/>
          <w:caps/>
          <w:sz w:val="28"/>
          <w:szCs w:val="28"/>
        </w:rPr>
      </w:pPr>
      <w:r w:rsidRPr="00DF3DFF">
        <w:rPr>
          <w:rFonts w:ascii="Century Gothic" w:hAnsi="Century Gothic" w:cs="Tahoma"/>
          <w:b/>
          <w:caps/>
          <w:sz w:val="28"/>
          <w:szCs w:val="28"/>
        </w:rPr>
        <w:t>Infrast</w:t>
      </w:r>
      <w:r w:rsidR="0019547B" w:rsidRPr="00DF3DFF">
        <w:rPr>
          <w:rFonts w:ascii="Century Gothic" w:hAnsi="Century Gothic" w:cs="Tahoma"/>
          <w:b/>
          <w:caps/>
          <w:sz w:val="28"/>
          <w:szCs w:val="28"/>
        </w:rPr>
        <w:t>ructure Development initiatives</w:t>
      </w:r>
    </w:p>
    <w:p w14:paraId="7DE3C995"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Infrastructure for Poverty Eradication Programme (</w:t>
      </w:r>
      <w:r w:rsidRPr="00DF3DFF">
        <w:rPr>
          <w:rFonts w:ascii="Century Gothic" w:hAnsi="Century Gothic" w:cs="Tahoma"/>
          <w:b/>
          <w:caps/>
          <w:sz w:val="28"/>
          <w:szCs w:val="28"/>
        </w:rPr>
        <w:t>Ipep</w:t>
      </w:r>
      <w:r w:rsidRPr="00DF3DFF">
        <w:rPr>
          <w:rFonts w:ascii="Century Gothic" w:hAnsi="Century Gothic" w:cs="Tahoma"/>
          <w:b/>
          <w:sz w:val="28"/>
          <w:szCs w:val="28"/>
        </w:rPr>
        <w:t>)</w:t>
      </w:r>
      <w:r w:rsidRPr="00DF3DFF">
        <w:rPr>
          <w:rFonts w:ascii="Century Gothic" w:hAnsi="Century Gothic" w:cs="Tahoma"/>
          <w:b/>
          <w:sz w:val="28"/>
          <w:szCs w:val="28"/>
        </w:rPr>
        <w:tab/>
      </w:r>
    </w:p>
    <w:p w14:paraId="26B94DDE"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 xml:space="preserve">Government introduced the IPEP to direct capital expenditure towards local, constituency-level specific infrastructure and </w:t>
      </w:r>
      <w:r w:rsidRPr="00DF3DFF">
        <w:rPr>
          <w:rFonts w:ascii="Century Gothic" w:hAnsi="Century Gothic" w:cs="Tahoma"/>
          <w:sz w:val="28"/>
          <w:szCs w:val="28"/>
        </w:rPr>
        <w:lastRenderedPageBreak/>
        <w:t xml:space="preserve">economic development priorities with particular emphasis on rural and deprived communities. In this regard, the Ministry of Special Development Initiatives (MSDI) was created to provide oversight and strategic direction for the implementation of IPEP. </w:t>
      </w:r>
    </w:p>
    <w:p w14:paraId="2DED177D" w14:textId="77777777" w:rsidR="00DC72B5" w:rsidRPr="00DF3DFF" w:rsidRDefault="00DC72B5" w:rsidP="00DC72B5">
      <w:pPr>
        <w:pStyle w:val="ListParagraph"/>
        <w:tabs>
          <w:tab w:val="left" w:pos="990"/>
        </w:tabs>
        <w:spacing w:after="0" w:line="240" w:lineRule="auto"/>
        <w:ind w:left="810"/>
        <w:rPr>
          <w:rFonts w:ascii="Century Gothic" w:hAnsi="Century Gothic" w:cs="Tahoma"/>
          <w:sz w:val="28"/>
          <w:szCs w:val="28"/>
        </w:rPr>
      </w:pPr>
    </w:p>
    <w:p w14:paraId="7BAAE814"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IPEP projects were selected through standardised guidelines in the categories provided below:</w:t>
      </w:r>
    </w:p>
    <w:p w14:paraId="66964704"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One Village, One Dam;</w:t>
      </w:r>
    </w:p>
    <w:p w14:paraId="2E2F591E"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Small Business Development;</w:t>
      </w:r>
    </w:p>
    <w:p w14:paraId="697AA69E"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Agricultural inputs, including equipment;</w:t>
      </w:r>
    </w:p>
    <w:p w14:paraId="2156E99F"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“Water For All” Projects; and</w:t>
      </w:r>
    </w:p>
    <w:p w14:paraId="1E4D33A8" w14:textId="77777777" w:rsidR="00DC72B5" w:rsidRPr="00DF3DFF" w:rsidRDefault="00DC72B5" w:rsidP="00DC72B5">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Sanitation</w:t>
      </w:r>
      <w:r w:rsidRPr="00DF3DFF">
        <w:rPr>
          <w:rFonts w:ascii="Century Gothic" w:hAnsi="Century Gothic" w:cs="Tahoma"/>
          <w:sz w:val="28"/>
          <w:szCs w:val="28"/>
        </w:rPr>
        <w:t xml:space="preserve"> Projects.</w:t>
      </w:r>
    </w:p>
    <w:p w14:paraId="12C38508" w14:textId="77777777" w:rsidR="00DC72B5" w:rsidRPr="00DF3DFF" w:rsidRDefault="00DC72B5" w:rsidP="00DC72B5">
      <w:pPr>
        <w:ind w:left="1260"/>
        <w:contextualSpacing/>
        <w:rPr>
          <w:rFonts w:ascii="Century Gothic" w:hAnsi="Century Gothic" w:cs="Tahoma"/>
          <w:sz w:val="28"/>
          <w:szCs w:val="28"/>
        </w:rPr>
      </w:pPr>
    </w:p>
    <w:p w14:paraId="71D344F1"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 xml:space="preserve">A ten-member regional team was constituted for each of the 10 Regions to oversee the implementation of the IPEP. The teams conducted constituency infrastructure needs assessment to identify projects in all 275 constituencies that are consistent with government priority areas. </w:t>
      </w:r>
    </w:p>
    <w:p w14:paraId="5108C4DD" w14:textId="77777777" w:rsidR="00DC72B5" w:rsidRPr="00DF3DFF" w:rsidRDefault="00DC72B5" w:rsidP="00DC72B5">
      <w:pPr>
        <w:tabs>
          <w:tab w:val="left" w:pos="2408"/>
        </w:tabs>
        <w:rPr>
          <w:rFonts w:ascii="Century Gothic" w:hAnsi="Century Gothic" w:cs="Tahoma"/>
          <w:sz w:val="28"/>
          <w:szCs w:val="28"/>
        </w:rPr>
      </w:pPr>
    </w:p>
    <w:p w14:paraId="5875411A" w14:textId="60734D0E"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 xml:space="preserve">The </w:t>
      </w:r>
      <w:r w:rsidR="006E6BE8">
        <w:rPr>
          <w:rFonts w:ascii="Century Gothic" w:hAnsi="Century Gothic" w:cs="Tahoma"/>
          <w:sz w:val="28"/>
          <w:szCs w:val="28"/>
        </w:rPr>
        <w:t>l</w:t>
      </w:r>
      <w:r w:rsidRPr="00DF3DFF">
        <w:rPr>
          <w:rFonts w:ascii="Century Gothic" w:hAnsi="Century Gothic" w:cs="Tahoma"/>
          <w:sz w:val="28"/>
          <w:szCs w:val="28"/>
        </w:rPr>
        <w:t>aw establishing the three Development Authorities (DAs) namely, Northern Development Authority (NDA) Middle-Belt Development Authority (MDA) and Coastal Development Authority (CDA) ha</w:t>
      </w:r>
      <w:r w:rsidR="006E6BE8">
        <w:rPr>
          <w:rFonts w:ascii="Century Gothic" w:hAnsi="Century Gothic" w:cs="Tahoma"/>
          <w:sz w:val="28"/>
          <w:szCs w:val="28"/>
        </w:rPr>
        <w:t>s</w:t>
      </w:r>
      <w:r w:rsidRPr="00DF3DFF">
        <w:rPr>
          <w:rFonts w:ascii="Century Gothic" w:hAnsi="Century Gothic" w:cs="Tahoma"/>
          <w:sz w:val="28"/>
          <w:szCs w:val="28"/>
        </w:rPr>
        <w:t xml:space="preserve"> been passed by Parliament. </w:t>
      </w:r>
    </w:p>
    <w:p w14:paraId="254F7516" w14:textId="77777777" w:rsidR="00DC72B5" w:rsidRPr="00DF3DFF" w:rsidRDefault="00DC72B5" w:rsidP="00DC72B5">
      <w:pPr>
        <w:tabs>
          <w:tab w:val="left" w:pos="2408"/>
        </w:tabs>
        <w:rPr>
          <w:rFonts w:ascii="Century Gothic" w:hAnsi="Century Gothic" w:cs="Tahoma"/>
          <w:sz w:val="28"/>
          <w:szCs w:val="28"/>
        </w:rPr>
      </w:pPr>
    </w:p>
    <w:p w14:paraId="744BA362"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Establishment of the Zongo Development Fund</w:t>
      </w:r>
    </w:p>
    <w:p w14:paraId="14C7D101" w14:textId="42600B78"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 xml:space="preserve">In addition, Parliament passed the </w:t>
      </w:r>
      <w:r w:rsidR="006E6BE8">
        <w:rPr>
          <w:rFonts w:ascii="Century Gothic" w:hAnsi="Century Gothic" w:cs="Tahoma"/>
          <w:sz w:val="28"/>
          <w:szCs w:val="28"/>
        </w:rPr>
        <w:t>l</w:t>
      </w:r>
      <w:r w:rsidRPr="00DF3DFF">
        <w:rPr>
          <w:rFonts w:ascii="Century Gothic" w:hAnsi="Century Gothic" w:cs="Tahoma"/>
          <w:sz w:val="28"/>
          <w:szCs w:val="28"/>
        </w:rPr>
        <w:t>aw establishing the Zongo Development Fund</w:t>
      </w:r>
      <w:r w:rsidR="006E6BE8">
        <w:rPr>
          <w:rFonts w:ascii="Century Gothic" w:hAnsi="Century Gothic" w:cs="Tahoma"/>
          <w:sz w:val="28"/>
          <w:szCs w:val="28"/>
        </w:rPr>
        <w:t xml:space="preserve"> and this has been funded in the 2018 budget.</w:t>
      </w:r>
      <w:r w:rsidRPr="00DF3DFF">
        <w:rPr>
          <w:rFonts w:ascii="Century Gothic" w:hAnsi="Century Gothic" w:cs="Tahoma"/>
          <w:sz w:val="28"/>
          <w:szCs w:val="28"/>
        </w:rPr>
        <w:t xml:space="preserve"> </w:t>
      </w:r>
    </w:p>
    <w:p w14:paraId="50A9C424" w14:textId="77777777" w:rsidR="00DC72B5" w:rsidRPr="00DF3DFF" w:rsidRDefault="00DC72B5" w:rsidP="00DC72B5">
      <w:pPr>
        <w:tabs>
          <w:tab w:val="left" w:pos="2408"/>
        </w:tabs>
        <w:rPr>
          <w:rFonts w:ascii="Century Gothic" w:hAnsi="Century Gothic" w:cs="Tahoma"/>
          <w:color w:val="FF0000"/>
          <w:sz w:val="28"/>
          <w:szCs w:val="28"/>
          <w:highlight w:val="yellow"/>
        </w:rPr>
      </w:pPr>
    </w:p>
    <w:p w14:paraId="1BD67C70"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 xml:space="preserve">Industrialising Ghana from the Ground Up: “One District, One Factory” </w:t>
      </w:r>
    </w:p>
    <w:p w14:paraId="0E70829F" w14:textId="79A4DE52"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bCs/>
          <w:iCs/>
          <w:color w:val="FF0000"/>
          <w:sz w:val="28"/>
          <w:szCs w:val="28"/>
        </w:rPr>
      </w:pPr>
      <w:r w:rsidRPr="00DF3DFF">
        <w:rPr>
          <w:rFonts w:ascii="Century Gothic" w:hAnsi="Century Gothic" w:cs="Tahoma"/>
          <w:sz w:val="28"/>
          <w:szCs w:val="28"/>
        </w:rPr>
        <w:t xml:space="preserve">One District, One Factory programme was launched by the President on 25th August, 2017. </w:t>
      </w:r>
    </w:p>
    <w:p w14:paraId="0D4FCE81" w14:textId="77777777" w:rsidR="00DC72B5" w:rsidRPr="00DF3DFF" w:rsidRDefault="00DC72B5" w:rsidP="00DC72B5">
      <w:pPr>
        <w:tabs>
          <w:tab w:val="left" w:pos="990"/>
        </w:tabs>
        <w:rPr>
          <w:rFonts w:ascii="Century Gothic" w:hAnsi="Century Gothic" w:cs="Tahoma"/>
          <w:sz w:val="28"/>
          <w:szCs w:val="28"/>
        </w:rPr>
      </w:pPr>
    </w:p>
    <w:p w14:paraId="49B1DBF1"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b/>
          <w:bCs/>
          <w:sz w:val="28"/>
          <w:szCs w:val="28"/>
        </w:rPr>
      </w:pPr>
      <w:r w:rsidRPr="00DF3DFF">
        <w:rPr>
          <w:rFonts w:ascii="Century Gothic" w:hAnsi="Century Gothic" w:cs="Tahoma"/>
          <w:sz w:val="28"/>
          <w:szCs w:val="28"/>
        </w:rPr>
        <w:t xml:space="preserve">The Ministry of Trade and Industry completed technical, financial and commercial viability analysis of 462 proposals out of which 191 covering 102 Districts were selected for </w:t>
      </w:r>
      <w:r w:rsidRPr="00DF3DFF">
        <w:rPr>
          <w:rFonts w:ascii="Century Gothic" w:hAnsi="Century Gothic" w:cs="Tahoma"/>
          <w:sz w:val="28"/>
          <w:szCs w:val="28"/>
        </w:rPr>
        <w:lastRenderedPageBreak/>
        <w:t xml:space="preserve">implementation. It is envisaged that, these 191 District Enterprise Projects will collectively generate about 250,000 direct and indirect jobs. </w:t>
      </w:r>
    </w:p>
    <w:p w14:paraId="474F856A" w14:textId="77777777" w:rsidR="00DC72B5" w:rsidRPr="00DF3DFF" w:rsidRDefault="00DC72B5" w:rsidP="00DC72B5">
      <w:pPr>
        <w:pStyle w:val="ListParagraph"/>
        <w:rPr>
          <w:rFonts w:ascii="Century Gothic" w:hAnsi="Century Gothic" w:cs="Tahoma"/>
          <w:b/>
          <w:bCs/>
          <w:sz w:val="28"/>
          <w:szCs w:val="28"/>
        </w:rPr>
      </w:pPr>
    </w:p>
    <w:p w14:paraId="50BE1DAE" w14:textId="3705381B"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sz w:val="28"/>
          <w:szCs w:val="28"/>
        </w:rPr>
      </w:pPr>
      <w:r w:rsidRPr="00DF3DFF">
        <w:rPr>
          <w:rFonts w:ascii="Century Gothic" w:hAnsi="Century Gothic" w:cs="Tahoma"/>
          <w:sz w:val="28"/>
          <w:szCs w:val="28"/>
        </w:rPr>
        <w:t>191 projects</w:t>
      </w:r>
      <w:r w:rsidR="00231BF3">
        <w:rPr>
          <w:rFonts w:ascii="Century Gothic" w:hAnsi="Century Gothic" w:cs="Tahoma"/>
          <w:sz w:val="28"/>
          <w:szCs w:val="28"/>
        </w:rPr>
        <w:t xml:space="preserve"> have been appraised and selected for implementation.</w:t>
      </w:r>
      <w:r w:rsidRPr="00DF3DFF">
        <w:rPr>
          <w:rFonts w:ascii="Century Gothic" w:hAnsi="Century Gothic" w:cs="Tahoma"/>
          <w:sz w:val="28"/>
          <w:szCs w:val="28"/>
        </w:rPr>
        <w:t xml:space="preserve"> 104 of these companies will be operating in the Agribusiness sector</w:t>
      </w:r>
      <w:r w:rsidR="00231BF3">
        <w:rPr>
          <w:rFonts w:ascii="Century Gothic" w:hAnsi="Century Gothic" w:cs="Tahoma"/>
          <w:sz w:val="28"/>
          <w:szCs w:val="28"/>
        </w:rPr>
        <w:t>;</w:t>
      </w:r>
      <w:r w:rsidRPr="00DF3DFF">
        <w:rPr>
          <w:rFonts w:ascii="Century Gothic" w:hAnsi="Century Gothic" w:cs="Tahoma"/>
          <w:sz w:val="28"/>
          <w:szCs w:val="28"/>
        </w:rPr>
        <w:t xml:space="preserve"> 20</w:t>
      </w:r>
      <w:r w:rsidR="00231BF3">
        <w:rPr>
          <w:rFonts w:ascii="Century Gothic" w:hAnsi="Century Gothic" w:cs="Tahoma"/>
          <w:sz w:val="28"/>
          <w:szCs w:val="28"/>
        </w:rPr>
        <w:t xml:space="preserve"> in the </w:t>
      </w:r>
      <w:r w:rsidRPr="00DF3DFF">
        <w:rPr>
          <w:rFonts w:ascii="Century Gothic" w:hAnsi="Century Gothic" w:cs="Tahoma"/>
          <w:sz w:val="28"/>
          <w:szCs w:val="28"/>
        </w:rPr>
        <w:t>Meat and Poultry</w:t>
      </w:r>
      <w:r w:rsidR="00231BF3">
        <w:rPr>
          <w:rFonts w:ascii="Century Gothic" w:hAnsi="Century Gothic" w:cs="Tahoma"/>
          <w:sz w:val="28"/>
          <w:szCs w:val="28"/>
        </w:rPr>
        <w:t xml:space="preserve"> sector; 40</w:t>
      </w:r>
      <w:r w:rsidRPr="00DF3DFF">
        <w:rPr>
          <w:rFonts w:ascii="Century Gothic" w:hAnsi="Century Gothic" w:cs="Tahoma"/>
          <w:sz w:val="28"/>
          <w:szCs w:val="28"/>
        </w:rPr>
        <w:t xml:space="preserve"> in the Construction an</w:t>
      </w:r>
      <w:r w:rsidR="00231BF3">
        <w:rPr>
          <w:rFonts w:ascii="Century Gothic" w:hAnsi="Century Gothic" w:cs="Tahoma"/>
          <w:sz w:val="28"/>
          <w:szCs w:val="28"/>
        </w:rPr>
        <w:t>d Building Materials sub-sector; and</w:t>
      </w:r>
      <w:r w:rsidRPr="00DF3DFF">
        <w:rPr>
          <w:rFonts w:ascii="Century Gothic" w:hAnsi="Century Gothic" w:cs="Tahoma"/>
          <w:sz w:val="28"/>
          <w:szCs w:val="28"/>
        </w:rPr>
        <w:t xml:space="preserve"> the remain</w:t>
      </w:r>
      <w:r w:rsidR="00231BF3">
        <w:rPr>
          <w:rFonts w:ascii="Century Gothic" w:hAnsi="Century Gothic" w:cs="Tahoma"/>
          <w:sz w:val="28"/>
          <w:szCs w:val="28"/>
        </w:rPr>
        <w:t xml:space="preserve">ing 27 are businesses </w:t>
      </w:r>
      <w:r w:rsidRPr="00DF3DFF">
        <w:rPr>
          <w:rFonts w:ascii="Century Gothic" w:hAnsi="Century Gothic" w:cs="Tahoma"/>
          <w:sz w:val="28"/>
          <w:szCs w:val="28"/>
        </w:rPr>
        <w:t>in the Cosmetics and Pharmaceuticals sectors.</w:t>
      </w:r>
    </w:p>
    <w:p w14:paraId="288584D0" w14:textId="77777777" w:rsidR="00DC72B5" w:rsidRPr="00DF3DFF" w:rsidRDefault="00DC72B5" w:rsidP="00DC72B5">
      <w:pPr>
        <w:pStyle w:val="yiv2498021468msonormal"/>
        <w:shd w:val="clear" w:color="auto" w:fill="FFFFFF"/>
        <w:spacing w:before="0" w:beforeAutospacing="0" w:after="0" w:afterAutospacing="0"/>
        <w:jc w:val="both"/>
        <w:rPr>
          <w:rFonts w:ascii="Century Gothic" w:hAnsi="Century Gothic" w:cs="Tahoma"/>
          <w:color w:val="000000"/>
          <w:sz w:val="28"/>
          <w:szCs w:val="28"/>
        </w:rPr>
      </w:pPr>
      <w:r w:rsidRPr="00DF3DFF">
        <w:rPr>
          <w:rFonts w:ascii="Century Gothic" w:hAnsi="Century Gothic" w:cs="Tahoma"/>
          <w:color w:val="000000"/>
          <w:sz w:val="28"/>
          <w:szCs w:val="28"/>
        </w:rPr>
        <w:t>  </w:t>
      </w:r>
      <w:r w:rsidRPr="00DF3DFF">
        <w:rPr>
          <w:rFonts w:ascii="Century Gothic" w:hAnsi="Century Gothic" w:cs="Tahoma"/>
          <w:color w:val="000000"/>
          <w:sz w:val="28"/>
          <w:szCs w:val="28"/>
        </w:rPr>
        <w:br/>
      </w:r>
    </w:p>
    <w:p w14:paraId="2544E8EB" w14:textId="77777777" w:rsidR="00DC72B5" w:rsidRPr="00DF3DFF" w:rsidRDefault="00DC72B5" w:rsidP="00DC72B5">
      <w:pPr>
        <w:pStyle w:val="ListParagraph"/>
        <w:numPr>
          <w:ilvl w:val="0"/>
          <w:numId w:val="22"/>
        </w:numPr>
        <w:tabs>
          <w:tab w:val="left" w:pos="990"/>
        </w:tabs>
        <w:spacing w:after="0" w:line="240" w:lineRule="auto"/>
        <w:ind w:left="810" w:hanging="810"/>
        <w:jc w:val="both"/>
        <w:rPr>
          <w:rFonts w:ascii="Century Gothic" w:hAnsi="Century Gothic" w:cs="Tahoma"/>
          <w:color w:val="000000"/>
          <w:sz w:val="28"/>
          <w:szCs w:val="28"/>
        </w:rPr>
      </w:pPr>
      <w:r w:rsidRPr="00DF3DFF">
        <w:rPr>
          <w:rFonts w:ascii="Century Gothic" w:hAnsi="Century Gothic" w:cs="Tahoma"/>
          <w:color w:val="000000"/>
          <w:sz w:val="28"/>
          <w:szCs w:val="28"/>
        </w:rPr>
        <w:t>The regional breakdown of the companies are as follows:</w:t>
      </w:r>
    </w:p>
    <w:p w14:paraId="5FA8528A" w14:textId="77777777"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Ashanti                        35                     </w:t>
      </w:r>
    </w:p>
    <w:p w14:paraId="577369CC" w14:textId="77777777"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Brong Ahafo                19</w:t>
      </w:r>
    </w:p>
    <w:p w14:paraId="01AEA602" w14:textId="77777777"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Central                        21</w:t>
      </w:r>
    </w:p>
    <w:p w14:paraId="2423479C" w14:textId="77777777"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Eastern                       34</w:t>
      </w:r>
    </w:p>
    <w:p w14:paraId="787EFDF1" w14:textId="77777777"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Greater Accra               28</w:t>
      </w:r>
    </w:p>
    <w:p w14:paraId="3AE10854" w14:textId="77777777"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Northern                      17</w:t>
      </w:r>
    </w:p>
    <w:p w14:paraId="66094911" w14:textId="7F0DF384"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Upper East                </w:t>
      </w:r>
      <w:r w:rsidR="00D55169" w:rsidRPr="00DF3DFF">
        <w:rPr>
          <w:rFonts w:ascii="Century Gothic" w:hAnsi="Century Gothic" w:cs="Tahoma"/>
          <w:color w:val="000000"/>
          <w:sz w:val="28"/>
          <w:szCs w:val="28"/>
        </w:rPr>
        <w:t xml:space="preserve">  </w:t>
      </w:r>
      <w:r w:rsidRPr="00DF3DFF">
        <w:rPr>
          <w:rFonts w:ascii="Century Gothic" w:hAnsi="Century Gothic" w:cs="Tahoma"/>
          <w:color w:val="000000"/>
          <w:sz w:val="28"/>
          <w:szCs w:val="28"/>
        </w:rPr>
        <w:t>  4</w:t>
      </w:r>
    </w:p>
    <w:p w14:paraId="0D45071E" w14:textId="6E1AFEC9"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Upper West               </w:t>
      </w:r>
      <w:r w:rsidR="00D55169" w:rsidRPr="00DF3DFF">
        <w:rPr>
          <w:rFonts w:ascii="Century Gothic" w:hAnsi="Century Gothic" w:cs="Tahoma"/>
          <w:color w:val="000000"/>
          <w:sz w:val="28"/>
          <w:szCs w:val="28"/>
        </w:rPr>
        <w:t xml:space="preserve">  </w:t>
      </w:r>
      <w:r w:rsidRPr="00DF3DFF">
        <w:rPr>
          <w:rFonts w:ascii="Century Gothic" w:hAnsi="Century Gothic" w:cs="Tahoma"/>
          <w:color w:val="000000"/>
          <w:sz w:val="28"/>
          <w:szCs w:val="28"/>
        </w:rPr>
        <w:t>  5</w:t>
      </w:r>
    </w:p>
    <w:p w14:paraId="2C2EB9A1" w14:textId="25B12395"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Western                    </w:t>
      </w:r>
      <w:r w:rsidR="00D55169" w:rsidRPr="00DF3DFF">
        <w:rPr>
          <w:rFonts w:ascii="Century Gothic" w:hAnsi="Century Gothic" w:cs="Tahoma"/>
          <w:color w:val="000000"/>
          <w:sz w:val="28"/>
          <w:szCs w:val="28"/>
        </w:rPr>
        <w:t xml:space="preserve"> </w:t>
      </w:r>
      <w:r w:rsidRPr="00DF3DFF">
        <w:rPr>
          <w:rFonts w:ascii="Century Gothic" w:hAnsi="Century Gothic" w:cs="Tahoma"/>
          <w:color w:val="000000"/>
          <w:sz w:val="28"/>
          <w:szCs w:val="28"/>
        </w:rPr>
        <w:t>  10</w:t>
      </w:r>
    </w:p>
    <w:p w14:paraId="17942404" w14:textId="77777777"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r w:rsidRPr="00DF3DFF">
        <w:rPr>
          <w:rFonts w:ascii="Century Gothic" w:hAnsi="Century Gothic" w:cs="Tahoma"/>
          <w:color w:val="000000"/>
          <w:sz w:val="28"/>
          <w:szCs w:val="28"/>
        </w:rPr>
        <w:t>Volta                            18</w:t>
      </w:r>
    </w:p>
    <w:p w14:paraId="29366EB8" w14:textId="77777777" w:rsidR="00DC72B5" w:rsidRPr="00DF3DFF" w:rsidRDefault="00DC72B5" w:rsidP="00DC72B5">
      <w:pPr>
        <w:pStyle w:val="yiv2498021468msonormal"/>
        <w:shd w:val="clear" w:color="auto" w:fill="FFFFFF"/>
        <w:spacing w:before="0" w:beforeAutospacing="0" w:after="0" w:afterAutospacing="0"/>
        <w:ind w:firstLine="810"/>
        <w:jc w:val="both"/>
        <w:rPr>
          <w:rFonts w:ascii="Century Gothic" w:hAnsi="Century Gothic" w:cs="Tahoma"/>
          <w:color w:val="000000"/>
          <w:sz w:val="28"/>
          <w:szCs w:val="28"/>
        </w:rPr>
      </w:pPr>
    </w:p>
    <w:p w14:paraId="114479A0" w14:textId="634689B1" w:rsidR="00DC72B5" w:rsidRPr="00DF3DFF" w:rsidRDefault="00DC72B5" w:rsidP="0003247E">
      <w:pPr>
        <w:pStyle w:val="ListParagraph"/>
        <w:numPr>
          <w:ilvl w:val="0"/>
          <w:numId w:val="22"/>
        </w:numPr>
        <w:tabs>
          <w:tab w:val="left" w:pos="990"/>
        </w:tabs>
        <w:spacing w:after="0" w:line="240" w:lineRule="auto"/>
        <w:ind w:left="810" w:hanging="810"/>
        <w:jc w:val="both"/>
        <w:rPr>
          <w:rFonts w:ascii="Century Gothic" w:hAnsi="Century Gothic" w:cs="Tahoma"/>
          <w:color w:val="000000"/>
          <w:sz w:val="28"/>
          <w:szCs w:val="28"/>
        </w:rPr>
      </w:pPr>
      <w:r w:rsidRPr="00DF3DFF">
        <w:rPr>
          <w:rFonts w:ascii="Century Gothic" w:hAnsi="Century Gothic" w:cs="Tahoma"/>
          <w:color w:val="000000"/>
          <w:sz w:val="28"/>
          <w:szCs w:val="28"/>
        </w:rPr>
        <w:t xml:space="preserve"> In 2018, government will allocate a minimum of GH¢2 million to each district for the implementation of the 1D1F.</w:t>
      </w:r>
      <w:r w:rsidR="00F14707">
        <w:rPr>
          <w:rFonts w:ascii="Century Gothic" w:hAnsi="Century Gothic" w:cs="Tahoma"/>
          <w:color w:val="000000"/>
          <w:sz w:val="28"/>
          <w:szCs w:val="28"/>
        </w:rPr>
        <w:t xml:space="preserve"> I am by this challenging the local authorities in the various</w:t>
      </w:r>
      <w:r w:rsidR="00B459C0">
        <w:rPr>
          <w:rFonts w:ascii="Century Gothic" w:hAnsi="Century Gothic" w:cs="Tahoma"/>
          <w:color w:val="000000"/>
          <w:sz w:val="28"/>
          <w:szCs w:val="28"/>
        </w:rPr>
        <w:t xml:space="preserve"> d</w:t>
      </w:r>
      <w:r w:rsidR="00F14707">
        <w:rPr>
          <w:rFonts w:ascii="Century Gothic" w:hAnsi="Century Gothic" w:cs="Tahoma"/>
          <w:color w:val="000000"/>
          <w:sz w:val="28"/>
          <w:szCs w:val="28"/>
        </w:rPr>
        <w:t>istricts, together with the private sector to take full advantage of these funds.</w:t>
      </w:r>
    </w:p>
    <w:p w14:paraId="0AFAB590" w14:textId="77777777" w:rsidR="00DC72B5" w:rsidRPr="00DF3DFF" w:rsidRDefault="00DC72B5" w:rsidP="00DC72B5">
      <w:pPr>
        <w:pStyle w:val="ListParagraph"/>
        <w:tabs>
          <w:tab w:val="left" w:pos="990"/>
        </w:tabs>
        <w:spacing w:after="0" w:line="240" w:lineRule="auto"/>
        <w:ind w:left="810"/>
        <w:rPr>
          <w:rFonts w:ascii="Century Gothic" w:hAnsi="Century Gothic" w:cs="Tahoma"/>
          <w:b/>
          <w:bCs/>
          <w:sz w:val="28"/>
          <w:szCs w:val="28"/>
        </w:rPr>
      </w:pPr>
    </w:p>
    <w:p w14:paraId="4F13FEE6"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The National Industrial Revitalisation Programme- A Stimulus Package for Industry</w:t>
      </w:r>
    </w:p>
    <w:p w14:paraId="4D269020" w14:textId="02CAD871" w:rsidR="00DC72B5" w:rsidRPr="00DF3DFF" w:rsidRDefault="00DC72B5" w:rsidP="00DC72B5">
      <w:pPr>
        <w:pStyle w:val="ListParagraph"/>
        <w:numPr>
          <w:ilvl w:val="0"/>
          <w:numId w:val="22"/>
        </w:numPr>
        <w:tabs>
          <w:tab w:val="left" w:pos="990"/>
        </w:tabs>
        <w:spacing w:after="0" w:line="240" w:lineRule="auto"/>
        <w:ind w:left="900" w:hanging="810"/>
        <w:jc w:val="both"/>
        <w:rPr>
          <w:rFonts w:ascii="Century Gothic" w:hAnsi="Century Gothic" w:cs="Tahoma"/>
          <w:sz w:val="28"/>
          <w:szCs w:val="28"/>
        </w:rPr>
      </w:pPr>
      <w:r w:rsidRPr="00DF3DFF">
        <w:rPr>
          <w:rFonts w:ascii="Century Gothic" w:hAnsi="Century Gothic" w:cs="Tahoma"/>
          <w:sz w:val="28"/>
          <w:szCs w:val="28"/>
        </w:rPr>
        <w:t xml:space="preserve">A Stimulus Programme was designed to support viable existing local companies that are currently distressed or are facing operational challenges but are deemed viable. To date, over 350 applications from business operators have been received, out of which 80 were assessed to be eligible for support in the first phase of the programme. The second phase will involve the provision of a stimulus package consisting of technical and financial support to these eligible companies. </w:t>
      </w:r>
    </w:p>
    <w:p w14:paraId="3ADE2637" w14:textId="77777777" w:rsidR="00930DB5" w:rsidRPr="00DF3DFF" w:rsidRDefault="00930DB5" w:rsidP="00930DB5">
      <w:pPr>
        <w:pStyle w:val="ListParagraph"/>
        <w:tabs>
          <w:tab w:val="left" w:pos="990"/>
        </w:tabs>
        <w:spacing w:after="0" w:line="240" w:lineRule="auto"/>
        <w:ind w:left="900"/>
        <w:jc w:val="both"/>
        <w:rPr>
          <w:rFonts w:ascii="Century Gothic" w:hAnsi="Century Gothic" w:cs="Tahoma"/>
          <w:sz w:val="28"/>
          <w:szCs w:val="28"/>
        </w:rPr>
      </w:pPr>
    </w:p>
    <w:p w14:paraId="5B73FBE8" w14:textId="77777777" w:rsidR="00DC72B5" w:rsidRPr="00DF3DFF" w:rsidRDefault="00DC72B5" w:rsidP="00DC72B5">
      <w:pPr>
        <w:pStyle w:val="yiv2498021468msonormal"/>
        <w:numPr>
          <w:ilvl w:val="0"/>
          <w:numId w:val="22"/>
        </w:numPr>
        <w:shd w:val="clear" w:color="auto" w:fill="FFFFFF"/>
        <w:spacing w:before="0" w:beforeAutospacing="0" w:after="0" w:afterAutospacing="0"/>
        <w:jc w:val="both"/>
        <w:rPr>
          <w:rFonts w:ascii="Century Gothic" w:hAnsi="Century Gothic" w:cs="Tahoma"/>
          <w:color w:val="000000"/>
          <w:sz w:val="28"/>
          <w:szCs w:val="28"/>
        </w:rPr>
      </w:pPr>
      <w:r w:rsidRPr="00DF3DFF">
        <w:rPr>
          <w:rFonts w:ascii="Century Gothic" w:hAnsi="Century Gothic" w:cs="Tahoma"/>
          <w:color w:val="000000"/>
          <w:sz w:val="28"/>
          <w:szCs w:val="28"/>
        </w:rPr>
        <w:lastRenderedPageBreak/>
        <w:t>These beneficiary firms operate in the following sectors: Agri-Business 48; Chemicals/Pharmaceuticals 10; Electrical and Electronics 3; Garment and Textiles 5; Building Materials 6; Plastics and Packaging 6; and Services 2.</w:t>
      </w:r>
    </w:p>
    <w:p w14:paraId="0B93DCC9" w14:textId="77777777" w:rsidR="00DC72B5" w:rsidRPr="00DF3DFF" w:rsidRDefault="00DC72B5" w:rsidP="00DC72B5">
      <w:pPr>
        <w:pStyle w:val="ListParagraph"/>
        <w:tabs>
          <w:tab w:val="left" w:pos="990"/>
        </w:tabs>
        <w:spacing w:after="0" w:line="240" w:lineRule="auto"/>
        <w:ind w:left="900"/>
        <w:rPr>
          <w:rFonts w:ascii="Century Gothic" w:hAnsi="Century Gothic" w:cs="Tahoma"/>
          <w:sz w:val="28"/>
          <w:szCs w:val="28"/>
        </w:rPr>
      </w:pPr>
    </w:p>
    <w:p w14:paraId="4289B4E8" w14:textId="77777777" w:rsidR="00DC72B5" w:rsidRPr="00DF3DFF" w:rsidRDefault="00DC72B5" w:rsidP="00DC72B5">
      <w:pPr>
        <w:pStyle w:val="ListParagraph"/>
        <w:tabs>
          <w:tab w:val="left" w:pos="990"/>
        </w:tabs>
        <w:spacing w:after="0" w:line="240" w:lineRule="auto"/>
        <w:ind w:left="900"/>
        <w:rPr>
          <w:rFonts w:ascii="Century Gothic" w:hAnsi="Century Gothic" w:cs="Tahoma"/>
          <w:sz w:val="28"/>
          <w:szCs w:val="28"/>
        </w:rPr>
      </w:pPr>
    </w:p>
    <w:p w14:paraId="37EDF05D"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Building an Entrepreneurial Nation</w:t>
      </w:r>
    </w:p>
    <w:p w14:paraId="3E2AEF96" w14:textId="0F34E4BF" w:rsidR="00DC72B5" w:rsidRPr="00DF3DFF" w:rsidRDefault="00DC72B5" w:rsidP="00DC72B5">
      <w:pPr>
        <w:pStyle w:val="ListParagraph"/>
        <w:numPr>
          <w:ilvl w:val="0"/>
          <w:numId w:val="28"/>
        </w:numPr>
        <w:spacing w:after="0" w:line="240" w:lineRule="auto"/>
        <w:jc w:val="both"/>
        <w:rPr>
          <w:rFonts w:ascii="Century Gothic" w:hAnsi="Century Gothic" w:cs="Tahoma"/>
          <w:sz w:val="28"/>
          <w:szCs w:val="28"/>
        </w:rPr>
      </w:pPr>
      <w:r w:rsidRPr="00DF3DFF">
        <w:rPr>
          <w:rFonts w:ascii="Century Gothic" w:hAnsi="Century Gothic" w:cs="Tahoma"/>
          <w:sz w:val="28"/>
          <w:szCs w:val="28"/>
        </w:rPr>
        <w:t>Government engaged a Private Sector Implementation Partner (PSIP) to manage the US</w:t>
      </w:r>
      <w:r w:rsidR="00B459C0">
        <w:rPr>
          <w:rFonts w:ascii="Century Gothic" w:hAnsi="Century Gothic" w:cs="Tahoma"/>
          <w:sz w:val="28"/>
          <w:szCs w:val="28"/>
        </w:rPr>
        <w:t>$</w:t>
      </w:r>
      <w:r w:rsidRPr="00DF3DFF">
        <w:rPr>
          <w:rFonts w:ascii="Century Gothic" w:hAnsi="Century Gothic" w:cs="Tahoma"/>
          <w:sz w:val="28"/>
          <w:szCs w:val="28"/>
        </w:rPr>
        <w:t>10</w:t>
      </w:r>
      <w:r w:rsidR="00B459C0">
        <w:rPr>
          <w:rFonts w:ascii="Century Gothic" w:hAnsi="Century Gothic" w:cs="Tahoma"/>
          <w:sz w:val="28"/>
          <w:szCs w:val="28"/>
        </w:rPr>
        <w:t xml:space="preserve"> </w:t>
      </w:r>
      <w:r w:rsidRPr="00DF3DFF">
        <w:rPr>
          <w:rFonts w:ascii="Century Gothic" w:hAnsi="Century Gothic" w:cs="Tahoma"/>
          <w:sz w:val="28"/>
          <w:szCs w:val="28"/>
        </w:rPr>
        <w:t>million National Entrepreneurship and Innovation Programme (NEIP) and to raise additional funding from the private sector. This programme was launched by the President on 25</w:t>
      </w:r>
      <w:r w:rsidRPr="00DF3DFF">
        <w:rPr>
          <w:rFonts w:ascii="Century Gothic" w:hAnsi="Century Gothic" w:cs="Tahoma"/>
          <w:sz w:val="28"/>
          <w:szCs w:val="28"/>
          <w:vertAlign w:val="superscript"/>
        </w:rPr>
        <w:t>th</w:t>
      </w:r>
      <w:r w:rsidRPr="00DF3DFF">
        <w:rPr>
          <w:rFonts w:ascii="Century Gothic" w:hAnsi="Century Gothic" w:cs="Tahoma"/>
          <w:sz w:val="28"/>
          <w:szCs w:val="28"/>
        </w:rPr>
        <w:t xml:space="preserve"> August, 2017. The Ministry for Special Development Initiatives advertised and received 5,500 applications from young Ghanaian entrepreneurs. These applications are being vetted and successful entrepreneurs will receive business advisory services. About 500 of these will receive financial support in addition. Each enterprise will employ a minimum of 12 persons. </w:t>
      </w:r>
    </w:p>
    <w:p w14:paraId="10361221" w14:textId="77777777" w:rsidR="00DC72B5" w:rsidRPr="00DF3DFF" w:rsidRDefault="00DC72B5" w:rsidP="00DC72B5">
      <w:pPr>
        <w:rPr>
          <w:rFonts w:ascii="Century Gothic" w:hAnsi="Century Gothic" w:cs="Tahoma"/>
          <w:b/>
          <w:color w:val="FF0000"/>
          <w:sz w:val="28"/>
          <w:szCs w:val="28"/>
        </w:rPr>
      </w:pPr>
    </w:p>
    <w:p w14:paraId="05623E27" w14:textId="77777777" w:rsidR="00DC72B5" w:rsidRPr="00DF3DFF" w:rsidRDefault="00DC72B5" w:rsidP="00DC72B5">
      <w:pPr>
        <w:ind w:left="900"/>
        <w:rPr>
          <w:rFonts w:ascii="Century Gothic" w:eastAsia="Times New Roman" w:hAnsi="Century Gothic" w:cs="Tahoma"/>
          <w:b/>
          <w:sz w:val="28"/>
          <w:szCs w:val="28"/>
        </w:rPr>
      </w:pPr>
      <w:r w:rsidRPr="00DF3DFF">
        <w:rPr>
          <w:rFonts w:ascii="Century Gothic" w:eastAsia="Times New Roman" w:hAnsi="Century Gothic" w:cs="Tahoma"/>
          <w:b/>
          <w:sz w:val="28"/>
          <w:szCs w:val="28"/>
        </w:rPr>
        <w:t>Planting for Food and Jobs</w:t>
      </w:r>
    </w:p>
    <w:p w14:paraId="24F7208E" w14:textId="7B383445" w:rsidR="00DC72B5" w:rsidRPr="00DF3DFF" w:rsidRDefault="00DC72B5" w:rsidP="00DC72B5">
      <w:pPr>
        <w:pStyle w:val="ListParagraph"/>
        <w:numPr>
          <w:ilvl w:val="0"/>
          <w:numId w:val="28"/>
        </w:numPr>
        <w:spacing w:after="0" w:line="240" w:lineRule="auto"/>
        <w:ind w:left="900" w:hanging="900"/>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Mr. Speaker, the Planting for Food and Jobs Campaign, anchored on five strategic pillars - </w:t>
      </w:r>
      <w:r w:rsidRPr="00DF3DFF">
        <w:rPr>
          <w:rFonts w:ascii="Century Gothic" w:eastAsiaTheme="minorHAnsi" w:hAnsi="Century Gothic" w:cs="Tahoma"/>
          <w:sz w:val="28"/>
          <w:szCs w:val="28"/>
        </w:rPr>
        <w:t>provision of improved seeds, fertilizers, dedicated extension services, marketing and e-Agriculture</w:t>
      </w:r>
      <w:r w:rsidRPr="00DF3DFF">
        <w:rPr>
          <w:rFonts w:ascii="Century Gothic" w:eastAsia="MS PGothic" w:hAnsi="Century Gothic" w:cs="Tahoma"/>
          <w:color w:val="000000" w:themeColor="text1"/>
          <w:sz w:val="28"/>
          <w:szCs w:val="28"/>
        </w:rPr>
        <w:t xml:space="preserve"> was launched by the President on 19</w:t>
      </w:r>
      <w:r w:rsidRPr="00DF3DFF">
        <w:rPr>
          <w:rFonts w:ascii="Century Gothic" w:eastAsia="MS PGothic" w:hAnsi="Century Gothic" w:cs="Tahoma"/>
          <w:color w:val="000000" w:themeColor="text1"/>
          <w:sz w:val="28"/>
          <w:szCs w:val="28"/>
          <w:vertAlign w:val="superscript"/>
        </w:rPr>
        <w:t>th</w:t>
      </w:r>
      <w:r w:rsidRPr="00DF3DFF">
        <w:rPr>
          <w:rFonts w:ascii="Century Gothic" w:eastAsia="MS PGothic" w:hAnsi="Century Gothic" w:cs="Tahoma"/>
          <w:color w:val="000000" w:themeColor="text1"/>
          <w:sz w:val="28"/>
          <w:szCs w:val="28"/>
        </w:rPr>
        <w:t xml:space="preserve"> April, 2017.</w:t>
      </w:r>
      <w:r w:rsidRPr="00DF3DFF">
        <w:rPr>
          <w:rFonts w:ascii="Century Gothic" w:eastAsiaTheme="minorHAnsi" w:hAnsi="Century Gothic" w:cs="Tahoma"/>
          <w:sz w:val="28"/>
          <w:szCs w:val="28"/>
        </w:rPr>
        <w:t xml:space="preserve">  </w:t>
      </w:r>
    </w:p>
    <w:p w14:paraId="37A8BEE1" w14:textId="77777777" w:rsidR="00DC72B5" w:rsidRPr="00DF3DFF" w:rsidRDefault="00DC72B5" w:rsidP="00DC72B5">
      <w:pPr>
        <w:rPr>
          <w:rFonts w:ascii="Century Gothic" w:hAnsi="Century Gothic" w:cs="Tahoma"/>
          <w:sz w:val="28"/>
          <w:szCs w:val="28"/>
        </w:rPr>
      </w:pPr>
    </w:p>
    <w:p w14:paraId="5FAF88AA"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Major milestones achieved nationwide include:</w:t>
      </w:r>
    </w:p>
    <w:p w14:paraId="6C1AD42C"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the distribution of about 80,000 bags of cereal and legume seeds, 36,000 sachets of vegetable seeds and about 2,000,000 bags of fertilizer;</w:t>
      </w:r>
    </w:p>
    <w:p w14:paraId="5C4A83D5"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recruitment of 822 agricultural extension personnel;</w:t>
      </w:r>
    </w:p>
    <w:p w14:paraId="31B0794B"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establishment of a taskforce to assess  status of warehouses and storage facilities nationwide for rehabilitation; </w:t>
      </w:r>
    </w:p>
    <w:p w14:paraId="5A29EFD6"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creation of market opportunities for farmers by linking them with institutional buyers such as School Feeding Programme and Prisons Service; and</w:t>
      </w:r>
    </w:p>
    <w:p w14:paraId="15E2CA6C"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electronic registration of over 34,000 farmers out of more than 200,000 manually registered</w:t>
      </w:r>
      <w:r w:rsidRPr="00DF3DFF">
        <w:rPr>
          <w:rFonts w:ascii="Century Gothic" w:eastAsia="Calibri" w:hAnsi="Century Gothic" w:cs="Tahoma"/>
          <w:sz w:val="28"/>
          <w:szCs w:val="28"/>
        </w:rPr>
        <w:t>.</w:t>
      </w:r>
    </w:p>
    <w:p w14:paraId="387C575E" w14:textId="77777777" w:rsidR="00DC72B5" w:rsidRPr="00DF3DFF" w:rsidRDefault="00DC72B5" w:rsidP="00DC72B5">
      <w:pPr>
        <w:pStyle w:val="ListParagraph"/>
        <w:spacing w:after="0" w:line="240" w:lineRule="auto"/>
        <w:ind w:left="900"/>
        <w:rPr>
          <w:rFonts w:ascii="Century Gothic" w:hAnsi="Century Gothic" w:cs="Tahoma"/>
          <w:color w:val="FF0000"/>
          <w:sz w:val="28"/>
          <w:szCs w:val="28"/>
        </w:rPr>
      </w:pPr>
    </w:p>
    <w:p w14:paraId="15308B97" w14:textId="77777777" w:rsidR="00DC72B5" w:rsidRPr="00DF3DFF" w:rsidRDefault="00DC72B5" w:rsidP="00DC72B5">
      <w:pPr>
        <w:rPr>
          <w:rFonts w:ascii="Century Gothic" w:hAnsi="Century Gothic" w:cs="Tahoma"/>
          <w:bCs/>
          <w:iCs/>
          <w:sz w:val="28"/>
          <w:szCs w:val="28"/>
        </w:rPr>
      </w:pPr>
    </w:p>
    <w:p w14:paraId="0267DC8D" w14:textId="77777777" w:rsidR="00DC72B5" w:rsidRPr="00DF3DFF" w:rsidRDefault="00DC72B5" w:rsidP="00DC72B5">
      <w:pPr>
        <w:ind w:left="900"/>
        <w:rPr>
          <w:rFonts w:ascii="Century Gothic" w:hAnsi="Century Gothic" w:cs="Tahoma"/>
          <w:b/>
          <w:bCs/>
          <w:iCs/>
          <w:sz w:val="28"/>
          <w:szCs w:val="28"/>
        </w:rPr>
      </w:pPr>
      <w:r w:rsidRPr="00DF3DFF">
        <w:rPr>
          <w:rFonts w:ascii="Century Gothic" w:hAnsi="Century Gothic" w:cs="Tahoma"/>
          <w:b/>
          <w:sz w:val="28"/>
          <w:szCs w:val="28"/>
        </w:rPr>
        <w:lastRenderedPageBreak/>
        <w:t>National</w:t>
      </w:r>
      <w:r w:rsidRPr="00DF3DFF">
        <w:rPr>
          <w:rFonts w:ascii="Century Gothic" w:hAnsi="Century Gothic" w:cs="Tahoma"/>
          <w:b/>
          <w:bCs/>
          <w:iCs/>
          <w:sz w:val="28"/>
          <w:szCs w:val="28"/>
        </w:rPr>
        <w:t xml:space="preserve"> Digital Addressing System</w:t>
      </w:r>
    </w:p>
    <w:p w14:paraId="6584C5A4" w14:textId="2BAEE386"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Government implemented the much-awaited National Digital Addressing System on October 18, 2017 to help formalise the economy. In 2018, Government through Ghana Post will develop postal codes to feed into the National Identification System.  About 4,000 National Service Personnel will be engaged to emboss digital addresses on all landed properties nationwide</w:t>
      </w:r>
      <w:r w:rsidR="00231BF3">
        <w:rPr>
          <w:rFonts w:ascii="Century Gothic" w:hAnsi="Century Gothic" w:cs="Tahoma"/>
          <w:sz w:val="28"/>
          <w:szCs w:val="28"/>
        </w:rPr>
        <w:t xml:space="preserve">. Ghana Post will be established as the preferred government agency for address verification. </w:t>
      </w:r>
    </w:p>
    <w:p w14:paraId="319F1C2B" w14:textId="77777777" w:rsidR="00DC72B5" w:rsidRPr="00DF3DFF" w:rsidRDefault="00DC72B5" w:rsidP="00DC72B5">
      <w:pPr>
        <w:pStyle w:val="ListParagraph"/>
        <w:spacing w:after="0" w:line="240" w:lineRule="auto"/>
        <w:ind w:left="900"/>
        <w:rPr>
          <w:rFonts w:ascii="Century Gothic" w:hAnsi="Century Gothic" w:cs="Tahoma"/>
          <w:sz w:val="28"/>
          <w:szCs w:val="28"/>
        </w:rPr>
      </w:pPr>
    </w:p>
    <w:p w14:paraId="40086434" w14:textId="77777777" w:rsidR="00DC72B5" w:rsidRPr="00DF3DFF" w:rsidRDefault="00DC72B5" w:rsidP="00DC72B5">
      <w:pPr>
        <w:ind w:left="900"/>
        <w:rPr>
          <w:rFonts w:ascii="Century Gothic" w:hAnsi="Century Gothic" w:cs="Tahoma"/>
          <w:b/>
          <w:bCs/>
          <w:iCs/>
          <w:sz w:val="28"/>
          <w:szCs w:val="28"/>
        </w:rPr>
      </w:pPr>
      <w:r w:rsidRPr="00DF3DFF">
        <w:rPr>
          <w:rFonts w:ascii="Century Gothic" w:hAnsi="Century Gothic" w:cs="Tahoma"/>
          <w:b/>
          <w:sz w:val="28"/>
          <w:szCs w:val="28"/>
        </w:rPr>
        <w:t>National</w:t>
      </w:r>
      <w:r w:rsidRPr="00DF3DFF">
        <w:rPr>
          <w:rFonts w:ascii="Century Gothic" w:hAnsi="Century Gothic" w:cs="Tahoma"/>
          <w:b/>
          <w:bCs/>
          <w:iCs/>
          <w:sz w:val="28"/>
          <w:szCs w:val="28"/>
        </w:rPr>
        <w:t xml:space="preserve"> Identification Programme </w:t>
      </w:r>
    </w:p>
    <w:p w14:paraId="1CF8FCC7" w14:textId="000CB707" w:rsidR="00DC72B5" w:rsidRPr="00DF3DFF" w:rsidRDefault="00DC72B5" w:rsidP="00DC72B5">
      <w:pPr>
        <w:pStyle w:val="ListParagraph"/>
        <w:numPr>
          <w:ilvl w:val="0"/>
          <w:numId w:val="28"/>
        </w:numPr>
        <w:spacing w:after="0" w:line="240" w:lineRule="auto"/>
        <w:jc w:val="both"/>
        <w:rPr>
          <w:rFonts w:ascii="Century Gothic" w:hAnsi="Century Gothic" w:cs="Tahoma"/>
          <w:sz w:val="28"/>
          <w:szCs w:val="28"/>
        </w:rPr>
      </w:pPr>
      <w:r w:rsidRPr="00DF3DFF">
        <w:rPr>
          <w:rFonts w:ascii="Century Gothic" w:hAnsi="Century Gothic" w:cs="Tahoma"/>
          <w:sz w:val="28"/>
          <w:szCs w:val="28"/>
        </w:rPr>
        <w:t>Mr. Speaker, after eight long years of inaction, the National Identification Programme was revived and on 15</w:t>
      </w:r>
      <w:r w:rsidRPr="00DF3DFF">
        <w:rPr>
          <w:rFonts w:ascii="Century Gothic" w:hAnsi="Century Gothic" w:cs="Tahoma"/>
          <w:sz w:val="28"/>
          <w:szCs w:val="28"/>
          <w:vertAlign w:val="superscript"/>
        </w:rPr>
        <w:t>th</w:t>
      </w:r>
      <w:r w:rsidRPr="00DF3DFF">
        <w:rPr>
          <w:rFonts w:ascii="Century Gothic" w:hAnsi="Century Gothic" w:cs="Tahoma"/>
          <w:sz w:val="28"/>
          <w:szCs w:val="28"/>
        </w:rPr>
        <w:t xml:space="preserve"> September, 2017 the first card ID was issued to the H.E. the President. The National Identification Authority will commence issuing ‘The Ghanacard’ after the amendment of the National Identification Authority Act, 2006 (Act 707) and subsequent passage of the relevant LI. It will be the first ever multi-purpose card issued in Ghana to support government’s efforts at formalising the economy.  </w:t>
      </w:r>
      <w:r w:rsidR="00A34182">
        <w:rPr>
          <w:rFonts w:ascii="Century Gothic" w:hAnsi="Century Gothic" w:cs="Tahoma"/>
          <w:sz w:val="28"/>
          <w:szCs w:val="28"/>
        </w:rPr>
        <w:t xml:space="preserve">Care is being taken to ensure coordination with all other related identification initiatives to prevent waste of resources and maximise government’s investment. </w:t>
      </w:r>
    </w:p>
    <w:p w14:paraId="170628A0" w14:textId="77777777" w:rsidR="00DC72B5" w:rsidRPr="00DF3DFF" w:rsidRDefault="00DC72B5" w:rsidP="00DC72B5">
      <w:pPr>
        <w:spacing w:after="0" w:line="240" w:lineRule="auto"/>
        <w:rPr>
          <w:rFonts w:ascii="Century Gothic" w:hAnsi="Century Gothic" w:cs="Tahoma"/>
          <w:sz w:val="28"/>
          <w:szCs w:val="28"/>
        </w:rPr>
      </w:pPr>
    </w:p>
    <w:p w14:paraId="01EA269A" w14:textId="77777777" w:rsidR="00EE48BF" w:rsidRDefault="00EE48BF" w:rsidP="00DC72B5">
      <w:pPr>
        <w:ind w:left="900"/>
        <w:rPr>
          <w:rFonts w:ascii="Century Gothic" w:hAnsi="Century Gothic" w:cs="Tahoma"/>
          <w:b/>
          <w:bCs/>
          <w:iCs/>
          <w:sz w:val="28"/>
          <w:szCs w:val="28"/>
        </w:rPr>
      </w:pPr>
    </w:p>
    <w:p w14:paraId="61961A33" w14:textId="363A46CF" w:rsidR="00DC72B5" w:rsidRPr="00DF3DFF" w:rsidRDefault="00DC72B5" w:rsidP="00EB500C">
      <w:pPr>
        <w:ind w:left="900"/>
        <w:rPr>
          <w:rFonts w:ascii="Century Gothic" w:hAnsi="Century Gothic" w:cs="Tahoma"/>
          <w:b/>
          <w:sz w:val="28"/>
          <w:szCs w:val="28"/>
        </w:rPr>
      </w:pPr>
      <w:r w:rsidRPr="00DF3DFF">
        <w:rPr>
          <w:rFonts w:ascii="Century Gothic" w:hAnsi="Century Gothic" w:cs="Tahoma"/>
          <w:b/>
          <w:bCs/>
          <w:iCs/>
          <w:sz w:val="28"/>
          <w:szCs w:val="28"/>
        </w:rPr>
        <w:t>EXPENDITURE MANAGEMENT AND COMMITMENT CONTROL</w:t>
      </w:r>
    </w:p>
    <w:p w14:paraId="56780A4A"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Enforcement of the PFMA</w:t>
      </w:r>
    </w:p>
    <w:p w14:paraId="7DC2CAD8" w14:textId="466B3ADE" w:rsidR="00DC72B5" w:rsidRPr="000F7269" w:rsidRDefault="00DC72B5" w:rsidP="00F84340">
      <w:pPr>
        <w:pStyle w:val="ListParagraph"/>
        <w:numPr>
          <w:ilvl w:val="0"/>
          <w:numId w:val="28"/>
        </w:numPr>
        <w:spacing w:after="0" w:line="240" w:lineRule="auto"/>
        <w:ind w:left="900" w:hanging="900"/>
        <w:jc w:val="both"/>
        <w:rPr>
          <w:rFonts w:ascii="Century Gothic" w:hAnsi="Century Gothic" w:cs="Tahoma"/>
          <w:sz w:val="28"/>
          <w:szCs w:val="28"/>
        </w:rPr>
      </w:pPr>
      <w:r w:rsidRPr="000F7269">
        <w:rPr>
          <w:rFonts w:ascii="Century Gothic" w:hAnsi="Century Gothic" w:cs="Tahoma"/>
          <w:sz w:val="28"/>
          <w:szCs w:val="28"/>
        </w:rPr>
        <w:t xml:space="preserve">Mr. Speaker, </w:t>
      </w:r>
      <w:r w:rsidR="00A34182" w:rsidRPr="000F7269">
        <w:rPr>
          <w:rFonts w:ascii="Century Gothic" w:hAnsi="Century Gothic" w:cs="Tahoma"/>
          <w:sz w:val="28"/>
          <w:szCs w:val="28"/>
        </w:rPr>
        <w:t xml:space="preserve">measures were put in place to strengthen commitment controls and ensure that expenditures match revenue inflows to sanitise public expenditure mangement. Government is committed to enforcing the PFM Act. To this end, draft regulations to </w:t>
      </w:r>
      <w:r w:rsidRPr="000F7269">
        <w:rPr>
          <w:rFonts w:ascii="Century Gothic" w:hAnsi="Century Gothic" w:cs="Tahoma"/>
          <w:sz w:val="28"/>
          <w:szCs w:val="28"/>
        </w:rPr>
        <w:t>operationalize the PFMA</w:t>
      </w:r>
      <w:r w:rsidR="000F7269" w:rsidRPr="000F7269">
        <w:rPr>
          <w:rFonts w:ascii="Century Gothic" w:hAnsi="Century Gothic" w:cs="Tahoma"/>
          <w:sz w:val="28"/>
          <w:szCs w:val="28"/>
        </w:rPr>
        <w:t xml:space="preserve"> are being finalised and will be presented to this august house in 2018. </w:t>
      </w:r>
    </w:p>
    <w:p w14:paraId="34ECC398" w14:textId="77777777" w:rsidR="00DC72B5" w:rsidRPr="00DF3DFF" w:rsidRDefault="00DC72B5" w:rsidP="00DC72B5">
      <w:pPr>
        <w:rPr>
          <w:rFonts w:ascii="Century Gothic" w:hAnsi="Century Gothic" w:cs="Tahoma"/>
          <w:color w:val="FF0000"/>
          <w:sz w:val="28"/>
          <w:szCs w:val="28"/>
        </w:rPr>
      </w:pPr>
    </w:p>
    <w:p w14:paraId="170AB167" w14:textId="2E13BE50" w:rsidR="00DC72B5" w:rsidRPr="00DF3DFF" w:rsidRDefault="00DC72B5" w:rsidP="00ED2BBD">
      <w:pPr>
        <w:ind w:left="900"/>
        <w:rPr>
          <w:rFonts w:ascii="Century Gothic" w:hAnsi="Century Gothic" w:cs="Tahoma"/>
          <w:b/>
          <w:sz w:val="28"/>
          <w:szCs w:val="28"/>
        </w:rPr>
      </w:pPr>
      <w:r w:rsidRPr="00DF3DFF">
        <w:rPr>
          <w:rFonts w:ascii="Century Gothic" w:hAnsi="Century Gothic" w:cs="Tahoma"/>
          <w:b/>
          <w:sz w:val="28"/>
          <w:szCs w:val="28"/>
          <w:lang w:eastAsia="en-GB"/>
        </w:rPr>
        <w:t xml:space="preserve">Treasury </w:t>
      </w:r>
      <w:r w:rsidRPr="00DF3DFF">
        <w:rPr>
          <w:rFonts w:ascii="Century Gothic" w:hAnsi="Century Gothic" w:cs="Tahoma"/>
          <w:b/>
          <w:sz w:val="28"/>
          <w:szCs w:val="28"/>
        </w:rPr>
        <w:t>Single</w:t>
      </w:r>
      <w:r w:rsidRPr="00DF3DFF">
        <w:rPr>
          <w:rFonts w:ascii="Century Gothic" w:hAnsi="Century Gothic" w:cs="Tahoma"/>
          <w:b/>
          <w:sz w:val="28"/>
          <w:szCs w:val="28"/>
          <w:lang w:eastAsia="en-GB"/>
        </w:rPr>
        <w:t xml:space="preserve"> Account (TSA)</w:t>
      </w:r>
    </w:p>
    <w:p w14:paraId="10446ACD"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The CAGD identified a total of 12,891 bank accounts of MDAs/MMDAs, 5,500 of which were held at BoG whilst the remaining 7,391 were with Commercial Banks. As at 31st </w:t>
      </w:r>
      <w:r w:rsidRPr="00DF3DFF">
        <w:rPr>
          <w:rFonts w:ascii="Century Gothic" w:hAnsi="Century Gothic" w:cs="Tahoma"/>
          <w:sz w:val="28"/>
          <w:szCs w:val="28"/>
        </w:rPr>
        <w:lastRenderedPageBreak/>
        <w:t xml:space="preserve">October, 2017 a total of 5,244 GoG bank accounts with both Bank of Ghana and Commercial Banks were closed, leaving 7,746 operational accounts. </w:t>
      </w:r>
    </w:p>
    <w:p w14:paraId="2BC1FEA9" w14:textId="77777777" w:rsidR="00DC72B5" w:rsidRPr="00DF3DFF" w:rsidRDefault="00DC72B5" w:rsidP="00DC72B5">
      <w:pPr>
        <w:rPr>
          <w:rFonts w:ascii="Century Gothic" w:hAnsi="Century Gothic" w:cs="Tahoma"/>
          <w:color w:val="000000"/>
          <w:sz w:val="28"/>
          <w:szCs w:val="28"/>
          <w:lang w:eastAsia="en-GB"/>
        </w:rPr>
      </w:pPr>
    </w:p>
    <w:p w14:paraId="4C53581C"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The next phase of the TSA implementation will be to extend the transfer of GoG’s bank accounts with commercial banks to cover donor funds of MDAs as well as the bank accounts of subvented agencies such as Universities and other institutions. The transfer of Donor Funds of MDAs will, however, be done after agreeing with Development Partners on modalities of transfer. The next key phase which is also to be undertaken in 2018 will be the linking of all bank accounts residing with BoG to form a comprehensive TSA to establish a consolidated view of Government’s cash position. </w:t>
      </w:r>
    </w:p>
    <w:p w14:paraId="34680549" w14:textId="77777777" w:rsidR="00DC72B5" w:rsidRPr="00DF3DFF" w:rsidRDefault="00DC72B5" w:rsidP="00DC72B5">
      <w:pPr>
        <w:rPr>
          <w:rFonts w:ascii="Century Gothic" w:hAnsi="Century Gothic" w:cs="Tahoma"/>
          <w:sz w:val="28"/>
          <w:szCs w:val="28"/>
        </w:rPr>
      </w:pPr>
    </w:p>
    <w:p w14:paraId="159F9691"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IMPROVING DEBT AND LIABILITY MANAGEMENT</w:t>
      </w:r>
    </w:p>
    <w:p w14:paraId="265FF25F"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hAnsi="Century Gothic" w:cs="Tahoma"/>
          <w:sz w:val="28"/>
          <w:szCs w:val="28"/>
        </w:rPr>
        <w:t xml:space="preserve">A </w:t>
      </w:r>
      <w:r w:rsidRPr="00DF3DFF">
        <w:rPr>
          <w:rFonts w:ascii="Century Gothic" w:eastAsia="MS PGothic" w:hAnsi="Century Gothic" w:cs="Tahoma"/>
          <w:color w:val="000000" w:themeColor="text1"/>
          <w:sz w:val="28"/>
          <w:szCs w:val="28"/>
        </w:rPr>
        <w:t xml:space="preserve">maiden 15-year domestic bond was issued to lengthen maturity profile of public debt; </w:t>
      </w:r>
    </w:p>
    <w:p w14:paraId="49E1FB1B" w14:textId="77777777" w:rsidR="00DC72B5" w:rsidRPr="00DF3DFF" w:rsidRDefault="00DC72B5" w:rsidP="00DC72B5">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The Domestic Debt re-profiling exercise which contributed to improving the debt mix and lowered domestic interest payments will be continued; and</w:t>
      </w:r>
    </w:p>
    <w:p w14:paraId="7D6B176B" w14:textId="77777777" w:rsidR="00DC72B5" w:rsidRPr="00DF3DFF" w:rsidRDefault="00DC72B5" w:rsidP="00DC72B5">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The next phase of the liability management programme will include:</w:t>
      </w:r>
    </w:p>
    <w:p w14:paraId="106E5132" w14:textId="77777777" w:rsidR="00DC72B5" w:rsidRPr="00DF3DFF" w:rsidRDefault="00DC72B5" w:rsidP="00DC72B5">
      <w:pPr>
        <w:numPr>
          <w:ilvl w:val="1"/>
          <w:numId w:val="26"/>
        </w:numPr>
        <w:spacing w:after="0" w:line="240" w:lineRule="auto"/>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 xml:space="preserve"> External debt re-profiling</w:t>
      </w:r>
      <w:r w:rsidRPr="00DF3DFF">
        <w:rPr>
          <w:rFonts w:ascii="Century Gothic" w:hAnsi="Century Gothic" w:cs="Tahoma"/>
          <w:sz w:val="28"/>
          <w:szCs w:val="28"/>
        </w:rPr>
        <w:t xml:space="preserve"> based on market conditions. </w:t>
      </w:r>
    </w:p>
    <w:p w14:paraId="732D9F3D" w14:textId="77777777" w:rsidR="00DC72B5" w:rsidRPr="00DF3DFF" w:rsidRDefault="00DC72B5" w:rsidP="00DC72B5">
      <w:pPr>
        <w:numPr>
          <w:ilvl w:val="1"/>
          <w:numId w:val="26"/>
        </w:numPr>
        <w:spacing w:after="0" w:line="240" w:lineRule="auto"/>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Issuance of Euro Bond and use of some of the proceeds for reprofiling more expensive domestic debt</w:t>
      </w:r>
    </w:p>
    <w:p w14:paraId="3842CA37" w14:textId="77777777" w:rsidR="00DC72B5" w:rsidRPr="00DF3DFF" w:rsidRDefault="00DC72B5" w:rsidP="00DC72B5">
      <w:pPr>
        <w:numPr>
          <w:ilvl w:val="1"/>
          <w:numId w:val="26"/>
        </w:numPr>
        <w:spacing w:after="0" w:line="240" w:lineRule="auto"/>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 xml:space="preserve">Creation of benchmark domestic bonds through tap-ins rather than new issuances. This will improve secondary market trading. </w:t>
      </w:r>
    </w:p>
    <w:p w14:paraId="75547EE9" w14:textId="77777777" w:rsidR="00DC72B5" w:rsidRPr="00DF3DFF" w:rsidRDefault="00DC72B5" w:rsidP="00DC72B5">
      <w:pPr>
        <w:numPr>
          <w:ilvl w:val="1"/>
          <w:numId w:val="26"/>
        </w:numPr>
        <w:spacing w:after="0" w:line="240" w:lineRule="auto"/>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Improving liquidity and reducing yields on the domestic market.</w:t>
      </w:r>
    </w:p>
    <w:p w14:paraId="4595B62B" w14:textId="77777777" w:rsidR="00DC72B5" w:rsidRPr="00DF3DFF" w:rsidRDefault="00DC72B5" w:rsidP="00DC72B5">
      <w:pPr>
        <w:numPr>
          <w:ilvl w:val="1"/>
          <w:numId w:val="26"/>
        </w:numPr>
        <w:spacing w:after="0" w:line="240" w:lineRule="auto"/>
        <w:contextualSpacing/>
        <w:jc w:val="both"/>
        <w:rPr>
          <w:rFonts w:ascii="Century Gothic" w:hAnsi="Century Gothic" w:cs="Tahoma"/>
          <w:sz w:val="28"/>
          <w:szCs w:val="28"/>
        </w:rPr>
      </w:pPr>
      <w:r w:rsidRPr="00DF3DFF">
        <w:rPr>
          <w:rFonts w:ascii="Century Gothic" w:eastAsia="MS PGothic" w:hAnsi="Century Gothic" w:cs="Tahoma"/>
          <w:color w:val="000000" w:themeColor="text1"/>
          <w:sz w:val="28"/>
          <w:szCs w:val="28"/>
        </w:rPr>
        <w:t>Exploring the opportunity to deepen the domestic market by making domestic bonds more tradable on the international market</w:t>
      </w:r>
    </w:p>
    <w:p w14:paraId="1B7A5D79" w14:textId="77777777" w:rsidR="00DC72B5" w:rsidRPr="00DF3DFF" w:rsidRDefault="00DC72B5" w:rsidP="00DC72B5">
      <w:pPr>
        <w:rPr>
          <w:rFonts w:ascii="Century Gothic" w:hAnsi="Century Gothic" w:cs="Tahoma"/>
          <w:b/>
          <w:sz w:val="28"/>
          <w:szCs w:val="28"/>
        </w:rPr>
      </w:pPr>
    </w:p>
    <w:p w14:paraId="4060BA3B"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FREE PUBLIC SENIOR HIGH SCHOOL</w:t>
      </w:r>
    </w:p>
    <w:p w14:paraId="59D54A04"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in fulfillment of our pledge to provide free SHS education to every eligible Ghanaian child, the free SHS was implemented, beginning September 2017. As expected, there </w:t>
      </w:r>
      <w:r w:rsidRPr="00DF3DFF">
        <w:rPr>
          <w:rFonts w:ascii="Century Gothic" w:hAnsi="Century Gothic" w:cs="Tahoma"/>
          <w:sz w:val="28"/>
          <w:szCs w:val="28"/>
        </w:rPr>
        <w:lastRenderedPageBreak/>
        <w:t xml:space="preserve">has been a significant increment of SHS-1 enrolment from 300,195 in the 2016/17 academic year to 396,951 in the 2017/18 academic year representing 32.2 percent. </w:t>
      </w:r>
      <w:r w:rsidRPr="00DF3DFF" w:rsidDel="00AE738F">
        <w:rPr>
          <w:rFonts w:ascii="Century Gothic" w:hAnsi="Century Gothic" w:cs="Tahoma"/>
          <w:sz w:val="28"/>
          <w:szCs w:val="28"/>
        </w:rPr>
        <w:t xml:space="preserve"> </w:t>
      </w:r>
      <w:r w:rsidRPr="00DF3DFF">
        <w:rPr>
          <w:rFonts w:ascii="Century Gothic" w:hAnsi="Century Gothic" w:cs="Tahoma"/>
          <w:sz w:val="28"/>
          <w:szCs w:val="28"/>
        </w:rPr>
        <w:t xml:space="preserve">Government absorbed all fees approved by GES Council and supplied the full complement of core text books to all first year students. </w:t>
      </w:r>
    </w:p>
    <w:p w14:paraId="66855A76" w14:textId="77777777" w:rsidR="00DC72B5" w:rsidRPr="00DF3DFF" w:rsidRDefault="00DC72B5" w:rsidP="00DC72B5">
      <w:pPr>
        <w:rPr>
          <w:rFonts w:ascii="Century Gothic" w:hAnsi="Century Gothic" w:cs="Tahoma"/>
          <w:sz w:val="28"/>
          <w:szCs w:val="28"/>
        </w:rPr>
      </w:pPr>
    </w:p>
    <w:p w14:paraId="24EC46FF" w14:textId="77777777" w:rsidR="00DC72B5" w:rsidRPr="00DF3DFF" w:rsidRDefault="00DC72B5" w:rsidP="00DC72B5">
      <w:pPr>
        <w:ind w:left="900"/>
        <w:rPr>
          <w:rFonts w:ascii="Century Gothic" w:hAnsi="Century Gothic" w:cs="Tahoma"/>
          <w:sz w:val="28"/>
          <w:szCs w:val="28"/>
        </w:rPr>
      </w:pPr>
      <w:r w:rsidRPr="00DF3DFF">
        <w:rPr>
          <w:rFonts w:ascii="Century Gothic" w:hAnsi="Century Gothic" w:cs="Tahoma"/>
          <w:b/>
          <w:sz w:val="28"/>
          <w:szCs w:val="28"/>
        </w:rPr>
        <w:t>FIGHTING CORRUPTION</w:t>
      </w:r>
      <w:r w:rsidRPr="00DF3DFF">
        <w:rPr>
          <w:rFonts w:ascii="Century Gothic" w:hAnsi="Century Gothic" w:cs="Tahoma"/>
          <w:sz w:val="28"/>
          <w:szCs w:val="28"/>
        </w:rPr>
        <w:t xml:space="preserve"> </w:t>
      </w:r>
    </w:p>
    <w:p w14:paraId="176C6E38"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Mr. Speaker, as we are all aware, a major source of corruption has been with malfeasance in public procurement and the extensive human inter-face in the provision of public services. In this regard, a number of major interventions have been undertaken, including but not limited to the following:</w:t>
      </w:r>
    </w:p>
    <w:p w14:paraId="35CD1C0F" w14:textId="77777777" w:rsidR="00DC72B5" w:rsidRPr="00DF3DFF" w:rsidRDefault="00DC72B5" w:rsidP="00DC72B5">
      <w:pPr>
        <w:pStyle w:val="ListParagraph"/>
        <w:numPr>
          <w:ilvl w:val="0"/>
          <w:numId w:val="31"/>
        </w:numPr>
        <w:spacing w:after="0" w:line="240" w:lineRule="auto"/>
        <w:jc w:val="both"/>
        <w:rPr>
          <w:rFonts w:ascii="Century Gothic" w:hAnsi="Century Gothic" w:cs="Tahoma"/>
          <w:sz w:val="28"/>
          <w:szCs w:val="28"/>
        </w:rPr>
      </w:pPr>
      <w:r w:rsidRPr="00DF3DFF">
        <w:rPr>
          <w:rFonts w:ascii="Century Gothic" w:hAnsi="Century Gothic" w:cs="Tahoma"/>
          <w:sz w:val="28"/>
          <w:szCs w:val="28"/>
        </w:rPr>
        <w:t>Enhanced oversight responsibility for public procurement with the appointment of a Minister of State for Public Procurement</w:t>
      </w:r>
    </w:p>
    <w:p w14:paraId="18BA2A64" w14:textId="77777777" w:rsidR="00DC72B5" w:rsidRPr="00DF3DFF" w:rsidRDefault="00DC72B5" w:rsidP="00DC72B5">
      <w:pPr>
        <w:pStyle w:val="ListParagraph"/>
        <w:numPr>
          <w:ilvl w:val="0"/>
          <w:numId w:val="31"/>
        </w:numPr>
        <w:spacing w:after="0" w:line="240" w:lineRule="auto"/>
        <w:jc w:val="both"/>
        <w:rPr>
          <w:rFonts w:ascii="Century Gothic" w:hAnsi="Century Gothic" w:cs="Tahoma"/>
          <w:sz w:val="28"/>
          <w:szCs w:val="28"/>
        </w:rPr>
      </w:pPr>
      <w:r w:rsidRPr="00DF3DFF">
        <w:rPr>
          <w:rFonts w:ascii="Century Gothic" w:hAnsi="Century Gothic" w:cs="Tahoma"/>
          <w:sz w:val="28"/>
          <w:szCs w:val="28"/>
        </w:rPr>
        <w:t>The introduction of e-procurement by the Public Procurement Authority</w:t>
      </w:r>
    </w:p>
    <w:p w14:paraId="38F907FC" w14:textId="77777777" w:rsidR="00DC72B5" w:rsidRPr="00DF3DFF" w:rsidRDefault="00DC72B5" w:rsidP="00DC72B5">
      <w:pPr>
        <w:pStyle w:val="ListParagraph"/>
        <w:numPr>
          <w:ilvl w:val="0"/>
          <w:numId w:val="31"/>
        </w:numPr>
        <w:spacing w:after="0" w:line="240" w:lineRule="auto"/>
        <w:jc w:val="both"/>
        <w:rPr>
          <w:rFonts w:ascii="Century Gothic" w:hAnsi="Century Gothic" w:cs="Tahoma"/>
          <w:sz w:val="28"/>
          <w:szCs w:val="28"/>
        </w:rPr>
      </w:pPr>
      <w:r w:rsidRPr="00DF3DFF">
        <w:rPr>
          <w:rFonts w:ascii="Century Gothic" w:hAnsi="Century Gothic" w:cs="Tahoma"/>
          <w:sz w:val="28"/>
          <w:szCs w:val="28"/>
        </w:rPr>
        <w:t>Implementation of a paperless system at Port</w:t>
      </w:r>
    </w:p>
    <w:p w14:paraId="44B4173A" w14:textId="77777777" w:rsidR="00DC72B5" w:rsidRPr="00DF3DFF" w:rsidRDefault="00DC72B5" w:rsidP="00DC72B5">
      <w:pPr>
        <w:pStyle w:val="ListParagraph"/>
        <w:numPr>
          <w:ilvl w:val="0"/>
          <w:numId w:val="31"/>
        </w:numPr>
        <w:spacing w:after="0" w:line="240" w:lineRule="auto"/>
        <w:jc w:val="both"/>
        <w:rPr>
          <w:rFonts w:ascii="Century Gothic" w:hAnsi="Century Gothic" w:cs="Tahoma"/>
          <w:sz w:val="28"/>
          <w:szCs w:val="28"/>
        </w:rPr>
      </w:pPr>
      <w:r w:rsidRPr="00DF3DFF">
        <w:rPr>
          <w:rFonts w:ascii="Century Gothic" w:hAnsi="Century Gothic" w:cs="Tahoma"/>
          <w:sz w:val="28"/>
          <w:szCs w:val="28"/>
        </w:rPr>
        <w:t>Implementation of smart vehicle registration and drivers license  by the DVLA</w:t>
      </w:r>
    </w:p>
    <w:p w14:paraId="4BEBED40" w14:textId="424CE307" w:rsidR="00DC72B5" w:rsidRDefault="00DC72B5" w:rsidP="00DC72B5">
      <w:pPr>
        <w:pStyle w:val="ListParagraph"/>
        <w:numPr>
          <w:ilvl w:val="0"/>
          <w:numId w:val="31"/>
        </w:numPr>
        <w:spacing w:after="0" w:line="240" w:lineRule="auto"/>
        <w:jc w:val="both"/>
        <w:rPr>
          <w:rFonts w:ascii="Century Gothic" w:hAnsi="Century Gothic" w:cs="Tahoma"/>
          <w:sz w:val="28"/>
          <w:szCs w:val="28"/>
        </w:rPr>
      </w:pPr>
      <w:r w:rsidRPr="00DF3DFF">
        <w:rPr>
          <w:rFonts w:ascii="Century Gothic" w:hAnsi="Century Gothic" w:cs="Tahoma"/>
          <w:sz w:val="28"/>
          <w:szCs w:val="28"/>
        </w:rPr>
        <w:t>Enhanced investigation of corruption in the public service by the Office of the Auditor General, EOCO, National Security, and other State Investigative Institutions. Methodical and thorough investigations are being conducted to avoid claims of witch-hunting</w:t>
      </w:r>
    </w:p>
    <w:p w14:paraId="1AAE64A7" w14:textId="77777777" w:rsidR="000F7269" w:rsidRPr="000F7269" w:rsidRDefault="000F7269" w:rsidP="000F7269">
      <w:pPr>
        <w:spacing w:after="0" w:line="240" w:lineRule="auto"/>
        <w:jc w:val="both"/>
        <w:rPr>
          <w:rFonts w:ascii="Century Gothic" w:hAnsi="Century Gothic" w:cs="Tahoma"/>
          <w:sz w:val="28"/>
          <w:szCs w:val="28"/>
        </w:rPr>
      </w:pPr>
    </w:p>
    <w:p w14:paraId="34F9A0A5" w14:textId="4F289A15" w:rsidR="00DC72B5" w:rsidRPr="000F7269" w:rsidRDefault="00DC72B5" w:rsidP="000F7269">
      <w:pPr>
        <w:spacing w:after="0" w:line="240" w:lineRule="auto"/>
        <w:jc w:val="both"/>
        <w:rPr>
          <w:rFonts w:ascii="Century Gothic" w:hAnsi="Century Gothic" w:cs="Tahoma"/>
          <w:sz w:val="28"/>
          <w:szCs w:val="28"/>
        </w:rPr>
      </w:pPr>
      <w:r w:rsidRPr="000F7269">
        <w:rPr>
          <w:rFonts w:ascii="Century Gothic" w:hAnsi="Century Gothic" w:cs="Tahoma"/>
          <w:sz w:val="28"/>
          <w:szCs w:val="28"/>
        </w:rPr>
        <w:t>The</w:t>
      </w:r>
      <w:r w:rsidR="000F7269">
        <w:rPr>
          <w:rFonts w:ascii="Century Gothic" w:hAnsi="Century Gothic" w:cs="Tahoma"/>
          <w:sz w:val="28"/>
          <w:szCs w:val="28"/>
        </w:rPr>
        <w:t xml:space="preserve"> </w:t>
      </w:r>
      <w:r w:rsidRPr="000F7269">
        <w:rPr>
          <w:rFonts w:ascii="Century Gothic" w:hAnsi="Century Gothic" w:cs="Tahoma"/>
          <w:sz w:val="28"/>
          <w:szCs w:val="28"/>
        </w:rPr>
        <w:t>Office of the Special Prosecutor</w:t>
      </w:r>
      <w:r w:rsidR="00D77D94">
        <w:rPr>
          <w:rFonts w:ascii="Century Gothic" w:hAnsi="Century Gothic" w:cs="Tahoma"/>
          <w:sz w:val="28"/>
          <w:szCs w:val="28"/>
        </w:rPr>
        <w:t xml:space="preserve"> is getting ready to crack the whip of justice.</w:t>
      </w:r>
    </w:p>
    <w:p w14:paraId="67949F19" w14:textId="77777777" w:rsidR="00DC72B5" w:rsidRPr="00DF3DFF" w:rsidRDefault="00DC72B5" w:rsidP="00DC72B5">
      <w:pPr>
        <w:pStyle w:val="ListParagraph"/>
        <w:spacing w:after="0" w:line="240" w:lineRule="auto"/>
        <w:ind w:left="1620"/>
        <w:rPr>
          <w:rFonts w:ascii="Century Gothic" w:hAnsi="Century Gothic" w:cs="Tahoma"/>
          <w:sz w:val="28"/>
          <w:szCs w:val="28"/>
        </w:rPr>
      </w:pPr>
    </w:p>
    <w:p w14:paraId="4BA87506" w14:textId="77777777" w:rsidR="00DC72B5" w:rsidRPr="00DF3DFF" w:rsidRDefault="00DC72B5" w:rsidP="00DC72B5">
      <w:pPr>
        <w:rPr>
          <w:rFonts w:ascii="Century Gothic" w:hAnsi="Century Gothic" w:cs="Tahoma"/>
          <w:sz w:val="28"/>
          <w:szCs w:val="28"/>
        </w:rPr>
      </w:pPr>
    </w:p>
    <w:p w14:paraId="4F057E53" w14:textId="1E29AC5F" w:rsidR="00DD7611" w:rsidRPr="00DF3DFF" w:rsidRDefault="00DC72B5" w:rsidP="00FA1986">
      <w:pPr>
        <w:ind w:left="900"/>
        <w:rPr>
          <w:rFonts w:ascii="Century Gothic" w:eastAsia="Calibri" w:hAnsi="Century Gothic" w:cs="Tahoma"/>
          <w:b/>
          <w:sz w:val="28"/>
          <w:szCs w:val="28"/>
        </w:rPr>
      </w:pPr>
      <w:r w:rsidRPr="00DF3DFF">
        <w:rPr>
          <w:rFonts w:ascii="Century Gothic" w:hAnsi="Century Gothic" w:cs="Tahoma"/>
          <w:b/>
          <w:sz w:val="28"/>
          <w:szCs w:val="28"/>
        </w:rPr>
        <w:t>POLICY</w:t>
      </w:r>
      <w:r w:rsidRPr="00DF3DFF">
        <w:rPr>
          <w:rFonts w:ascii="Century Gothic" w:eastAsia="Calibri" w:hAnsi="Century Gothic" w:cs="Tahoma"/>
          <w:b/>
          <w:sz w:val="28"/>
          <w:szCs w:val="28"/>
        </w:rPr>
        <w:t xml:space="preserve"> INITIATIVES FOR 2018 </w:t>
      </w:r>
    </w:p>
    <w:p w14:paraId="641AD3D7" w14:textId="53BEB9BD" w:rsidR="0019547B" w:rsidRPr="00DF3DFF" w:rsidRDefault="0019547B" w:rsidP="0019547B">
      <w:pPr>
        <w:ind w:left="900"/>
        <w:rPr>
          <w:rFonts w:ascii="Century Gothic" w:hAnsi="Century Gothic" w:cs="Tahoma"/>
          <w:b/>
          <w:iCs/>
          <w:caps/>
          <w:sz w:val="28"/>
          <w:szCs w:val="28"/>
        </w:rPr>
      </w:pPr>
      <w:r w:rsidRPr="00DF3DFF">
        <w:rPr>
          <w:rFonts w:ascii="Century Gothic" w:hAnsi="Century Gothic" w:cs="Tahoma"/>
          <w:b/>
          <w:iCs/>
          <w:caps/>
          <w:sz w:val="28"/>
          <w:szCs w:val="28"/>
        </w:rPr>
        <w:t>Inf</w:t>
      </w:r>
      <w:r w:rsidR="00426A0A" w:rsidRPr="00DF3DFF">
        <w:rPr>
          <w:rFonts w:ascii="Century Gothic" w:hAnsi="Century Gothic" w:cs="Tahoma"/>
          <w:b/>
          <w:iCs/>
          <w:caps/>
          <w:sz w:val="28"/>
          <w:szCs w:val="28"/>
        </w:rPr>
        <w:t>rastructure Development and Job</w:t>
      </w:r>
      <w:r w:rsidRPr="00DF3DFF">
        <w:rPr>
          <w:rFonts w:ascii="Century Gothic" w:hAnsi="Century Gothic" w:cs="Tahoma"/>
          <w:b/>
          <w:iCs/>
          <w:caps/>
          <w:sz w:val="28"/>
          <w:szCs w:val="28"/>
        </w:rPr>
        <w:t xml:space="preserve"> creation</w:t>
      </w:r>
    </w:p>
    <w:p w14:paraId="743DD7BD" w14:textId="4B77DCEA" w:rsidR="0019547B" w:rsidRPr="00DF3DFF" w:rsidRDefault="0019547B" w:rsidP="0019547B">
      <w:pPr>
        <w:ind w:left="900"/>
        <w:rPr>
          <w:rFonts w:ascii="Century Gothic" w:hAnsi="Century Gothic" w:cs="Tahoma"/>
          <w:b/>
          <w:iCs/>
          <w:sz w:val="28"/>
          <w:szCs w:val="28"/>
        </w:rPr>
      </w:pPr>
      <w:r w:rsidRPr="00DF3DFF">
        <w:rPr>
          <w:rFonts w:ascii="Century Gothic" w:hAnsi="Century Gothic" w:cs="Tahoma"/>
          <w:b/>
          <w:iCs/>
          <w:sz w:val="28"/>
          <w:szCs w:val="28"/>
        </w:rPr>
        <w:t xml:space="preserve">The </w:t>
      </w:r>
      <w:r w:rsidRPr="00DF3DFF">
        <w:rPr>
          <w:rFonts w:ascii="Century Gothic" w:hAnsi="Century Gothic" w:cs="Tahoma"/>
          <w:b/>
          <w:sz w:val="28"/>
          <w:szCs w:val="28"/>
        </w:rPr>
        <w:t>Akufo</w:t>
      </w:r>
      <w:r w:rsidRPr="00DF3DFF">
        <w:rPr>
          <w:rFonts w:ascii="Century Gothic" w:hAnsi="Century Gothic" w:cs="Tahoma"/>
          <w:b/>
          <w:iCs/>
          <w:sz w:val="28"/>
          <w:szCs w:val="28"/>
        </w:rPr>
        <w:t xml:space="preserve">-Addo </w:t>
      </w:r>
      <w:r w:rsidR="00DD7611" w:rsidRPr="00DF3DFF">
        <w:rPr>
          <w:rFonts w:ascii="Century Gothic" w:hAnsi="Century Gothic" w:cs="Tahoma"/>
          <w:b/>
          <w:iCs/>
          <w:sz w:val="28"/>
          <w:szCs w:val="28"/>
        </w:rPr>
        <w:t>Program for Economic Transformation</w:t>
      </w:r>
      <w:r w:rsidRPr="00DF3DFF">
        <w:rPr>
          <w:rFonts w:ascii="Century Gothic" w:hAnsi="Century Gothic" w:cs="Tahoma"/>
          <w:b/>
          <w:iCs/>
          <w:sz w:val="28"/>
          <w:szCs w:val="28"/>
        </w:rPr>
        <w:t xml:space="preserve"> (</w:t>
      </w:r>
      <w:r w:rsidRPr="00DF3DFF">
        <w:rPr>
          <w:rFonts w:ascii="Century Gothic" w:hAnsi="Century Gothic" w:cs="Tahoma"/>
          <w:b/>
          <w:iCs/>
          <w:caps/>
          <w:sz w:val="28"/>
          <w:szCs w:val="28"/>
        </w:rPr>
        <w:t>A</w:t>
      </w:r>
      <w:r w:rsidR="00DD7611" w:rsidRPr="00DF3DFF">
        <w:rPr>
          <w:rFonts w:ascii="Century Gothic" w:hAnsi="Century Gothic" w:cs="Tahoma"/>
          <w:b/>
          <w:iCs/>
          <w:caps/>
          <w:sz w:val="28"/>
          <w:szCs w:val="28"/>
        </w:rPr>
        <w:t>APET</w:t>
      </w:r>
      <w:r w:rsidRPr="00DF3DFF">
        <w:rPr>
          <w:rFonts w:ascii="Century Gothic" w:hAnsi="Century Gothic" w:cs="Tahoma"/>
          <w:b/>
          <w:iCs/>
          <w:sz w:val="28"/>
          <w:szCs w:val="28"/>
        </w:rPr>
        <w:t xml:space="preserve">) </w:t>
      </w:r>
    </w:p>
    <w:p w14:paraId="4CA52BE1" w14:textId="77777777" w:rsidR="003F75CE" w:rsidRPr="00DF3DFF" w:rsidRDefault="0019547B" w:rsidP="003F75CE">
      <w:pPr>
        <w:pStyle w:val="ListParagraph"/>
        <w:numPr>
          <w:ilvl w:val="0"/>
          <w:numId w:val="28"/>
        </w:numPr>
        <w:spacing w:after="0" w:line="240" w:lineRule="auto"/>
        <w:ind w:left="360"/>
        <w:jc w:val="both"/>
        <w:rPr>
          <w:rFonts w:ascii="Century Gothic" w:hAnsi="Century Gothic" w:cs="Tahoma"/>
          <w:sz w:val="28"/>
          <w:szCs w:val="28"/>
        </w:rPr>
      </w:pPr>
      <w:r w:rsidRPr="00DF3DFF">
        <w:rPr>
          <w:rFonts w:ascii="Century Gothic" w:hAnsi="Century Gothic" w:cs="Tahoma"/>
          <w:sz w:val="28"/>
          <w:szCs w:val="28"/>
        </w:rPr>
        <w:t>The “</w:t>
      </w:r>
      <w:r w:rsidR="00DD7611" w:rsidRPr="00DF3DFF">
        <w:rPr>
          <w:rFonts w:ascii="Century Gothic" w:hAnsi="Century Gothic" w:cs="Tahoma"/>
          <w:sz w:val="28"/>
          <w:szCs w:val="28"/>
        </w:rPr>
        <w:t xml:space="preserve">Akufo-Addo Program for Economic Transformation </w:t>
      </w:r>
      <w:r w:rsidRPr="00DF3DFF">
        <w:rPr>
          <w:rFonts w:ascii="Century Gothic" w:hAnsi="Century Gothic" w:cs="Tahoma"/>
          <w:sz w:val="28"/>
          <w:szCs w:val="28"/>
        </w:rPr>
        <w:t>(A</w:t>
      </w:r>
      <w:r w:rsidR="00FB506B" w:rsidRPr="00DF3DFF">
        <w:rPr>
          <w:rFonts w:ascii="Century Gothic" w:hAnsi="Century Gothic" w:cs="Tahoma"/>
          <w:sz w:val="28"/>
          <w:szCs w:val="28"/>
        </w:rPr>
        <w:t>A</w:t>
      </w:r>
      <w:r w:rsidR="00DD7611" w:rsidRPr="00DF3DFF">
        <w:rPr>
          <w:rFonts w:ascii="Century Gothic" w:hAnsi="Century Gothic" w:cs="Tahoma"/>
          <w:sz w:val="28"/>
          <w:szCs w:val="28"/>
        </w:rPr>
        <w:t>PET</w:t>
      </w:r>
      <w:r w:rsidRPr="00DF3DFF">
        <w:rPr>
          <w:rFonts w:ascii="Century Gothic" w:hAnsi="Century Gothic" w:cs="Tahoma"/>
          <w:sz w:val="28"/>
          <w:szCs w:val="28"/>
        </w:rPr>
        <w:t xml:space="preserve">)” is a </w:t>
      </w:r>
      <w:r w:rsidR="003F75CE" w:rsidRPr="00DF3DFF">
        <w:rPr>
          <w:rFonts w:ascii="Century Gothic" w:hAnsi="Century Gothic" w:cs="Tahoma"/>
          <w:sz w:val="28"/>
          <w:szCs w:val="28"/>
        </w:rPr>
        <w:t xml:space="preserve">three-pronged economic development programme that will accelerate </w:t>
      </w:r>
      <w:r w:rsidR="003F75CE" w:rsidRPr="00DF3DFF">
        <w:rPr>
          <w:rFonts w:ascii="Century Gothic" w:hAnsi="Century Gothic" w:cs="Tahoma"/>
          <w:sz w:val="28"/>
          <w:szCs w:val="28"/>
          <w:lang w:val="en-US"/>
        </w:rPr>
        <w:t xml:space="preserve">investments in Agriculture, Strategic Infrastructure and Industrialization. </w:t>
      </w:r>
    </w:p>
    <w:p w14:paraId="18D34600" w14:textId="77777777" w:rsidR="003F75CE" w:rsidRPr="00DF3DFF" w:rsidRDefault="003F75CE" w:rsidP="003F75CE">
      <w:pPr>
        <w:pStyle w:val="ListParagraph"/>
        <w:spacing w:after="0" w:line="240" w:lineRule="auto"/>
        <w:ind w:left="360"/>
        <w:jc w:val="both"/>
        <w:rPr>
          <w:rFonts w:ascii="Century Gothic" w:hAnsi="Century Gothic" w:cs="Tahoma"/>
          <w:sz w:val="28"/>
          <w:szCs w:val="28"/>
        </w:rPr>
      </w:pPr>
    </w:p>
    <w:p w14:paraId="038A5870" w14:textId="554D5F72" w:rsidR="0019547B" w:rsidRPr="00DF3DFF" w:rsidRDefault="003F75CE" w:rsidP="003F75CE">
      <w:pPr>
        <w:pStyle w:val="ListParagraph"/>
        <w:numPr>
          <w:ilvl w:val="0"/>
          <w:numId w:val="28"/>
        </w:numPr>
        <w:spacing w:after="0" w:line="240" w:lineRule="auto"/>
        <w:ind w:left="360"/>
        <w:jc w:val="both"/>
        <w:rPr>
          <w:rFonts w:ascii="Century Gothic" w:hAnsi="Century Gothic" w:cs="Tahoma"/>
          <w:sz w:val="28"/>
          <w:szCs w:val="28"/>
        </w:rPr>
      </w:pPr>
      <w:r w:rsidRPr="00DF3DFF">
        <w:rPr>
          <w:rFonts w:ascii="Century Gothic" w:hAnsi="Century Gothic" w:cs="Tahoma"/>
          <w:sz w:val="28"/>
          <w:szCs w:val="28"/>
          <w:lang w:val="en-US"/>
        </w:rPr>
        <w:t>Under the program, we will</w:t>
      </w:r>
      <w:r w:rsidR="0019547B" w:rsidRPr="00DF3DFF">
        <w:rPr>
          <w:rFonts w:ascii="Century Gothic" w:hAnsi="Century Gothic" w:cs="Tahoma"/>
          <w:sz w:val="28"/>
          <w:szCs w:val="28"/>
        </w:rPr>
        <w:t xml:space="preserve"> modernize agriculture, improve production efficiency, achieve food security, and increase profitability for our farmers. The plan is to invest in the entire agricultural and agribusiness value chain, which will create new businesses and job opportunities in the sector. </w:t>
      </w:r>
    </w:p>
    <w:p w14:paraId="6207E5A0" w14:textId="77777777" w:rsidR="00707B13" w:rsidRPr="00DF3DFF" w:rsidRDefault="00707B13" w:rsidP="00707B13">
      <w:pPr>
        <w:pStyle w:val="ListParagraph"/>
        <w:rPr>
          <w:rFonts w:ascii="Century Gothic" w:hAnsi="Century Gothic" w:cs="Tahoma"/>
          <w:sz w:val="28"/>
          <w:szCs w:val="28"/>
        </w:rPr>
      </w:pPr>
    </w:p>
    <w:p w14:paraId="6D6F6E04" w14:textId="56017E91" w:rsidR="0019547B" w:rsidRPr="00DF3DFF" w:rsidRDefault="00F213B5" w:rsidP="0019547B">
      <w:pPr>
        <w:pStyle w:val="ListParagraph"/>
        <w:numPr>
          <w:ilvl w:val="0"/>
          <w:numId w:val="28"/>
        </w:numPr>
        <w:spacing w:after="0" w:line="240" w:lineRule="auto"/>
        <w:ind w:left="360"/>
        <w:jc w:val="both"/>
        <w:rPr>
          <w:rFonts w:ascii="Century Gothic" w:hAnsi="Century Gothic" w:cs="Tahoma"/>
          <w:sz w:val="28"/>
          <w:szCs w:val="28"/>
        </w:rPr>
      </w:pPr>
      <w:r w:rsidRPr="00DF3DFF">
        <w:rPr>
          <w:rFonts w:ascii="Century Gothic" w:hAnsi="Century Gothic" w:cs="Tahoma"/>
          <w:sz w:val="28"/>
          <w:szCs w:val="28"/>
        </w:rPr>
        <w:t xml:space="preserve">Mr. Speaker, </w:t>
      </w:r>
      <w:r w:rsidR="00412A00" w:rsidRPr="00DF3DFF">
        <w:rPr>
          <w:rFonts w:ascii="Century Gothic" w:hAnsi="Century Gothic" w:cs="Tahoma"/>
          <w:sz w:val="28"/>
          <w:szCs w:val="28"/>
        </w:rPr>
        <w:t>Government will also inve</w:t>
      </w:r>
      <w:r w:rsidR="00707B13" w:rsidRPr="00DF3DFF">
        <w:rPr>
          <w:rFonts w:ascii="Century Gothic" w:hAnsi="Century Gothic" w:cs="Tahoma"/>
          <w:sz w:val="28"/>
          <w:szCs w:val="28"/>
        </w:rPr>
        <w:t>s</w:t>
      </w:r>
      <w:r w:rsidR="00412A00" w:rsidRPr="00DF3DFF">
        <w:rPr>
          <w:rFonts w:ascii="Century Gothic" w:hAnsi="Century Gothic" w:cs="Tahoma"/>
          <w:sz w:val="28"/>
          <w:szCs w:val="28"/>
        </w:rPr>
        <w:t>t</w:t>
      </w:r>
      <w:r w:rsidR="00707B13" w:rsidRPr="00DF3DFF">
        <w:rPr>
          <w:rFonts w:ascii="Century Gothic" w:hAnsi="Century Gothic" w:cs="Tahoma"/>
          <w:sz w:val="28"/>
          <w:szCs w:val="28"/>
        </w:rPr>
        <w:t xml:space="preserve"> in infrastructure that supports the opening up of</w:t>
      </w:r>
      <w:r w:rsidR="00412A00" w:rsidRPr="00DF3DFF">
        <w:rPr>
          <w:rFonts w:ascii="Century Gothic" w:hAnsi="Century Gothic" w:cs="Tahoma"/>
          <w:sz w:val="28"/>
          <w:szCs w:val="28"/>
        </w:rPr>
        <w:t xml:space="preserve"> the major agricultural zones of the country, in energy and related infrastructure</w:t>
      </w:r>
      <w:r w:rsidR="007C5349" w:rsidRPr="00DF3DFF">
        <w:rPr>
          <w:rFonts w:ascii="Century Gothic" w:hAnsi="Century Gothic" w:cs="Tahoma"/>
          <w:sz w:val="28"/>
          <w:szCs w:val="28"/>
        </w:rPr>
        <w:t xml:space="preserve"> to accelerate the industrializatio</w:t>
      </w:r>
      <w:r w:rsidR="00013FC2" w:rsidRPr="00DF3DFF">
        <w:rPr>
          <w:rFonts w:ascii="Century Gothic" w:hAnsi="Century Gothic" w:cs="Tahoma"/>
          <w:sz w:val="28"/>
          <w:szCs w:val="28"/>
        </w:rPr>
        <w:t>n</w:t>
      </w:r>
      <w:r w:rsidR="007C5349" w:rsidRPr="00DF3DFF">
        <w:rPr>
          <w:rFonts w:ascii="Century Gothic" w:hAnsi="Century Gothic" w:cs="Tahoma"/>
          <w:sz w:val="28"/>
          <w:szCs w:val="28"/>
        </w:rPr>
        <w:t xml:space="preserve"> agenda of Government.</w:t>
      </w:r>
      <w:r w:rsidR="00707B13" w:rsidRPr="00DF3DFF">
        <w:rPr>
          <w:rFonts w:ascii="Century Gothic" w:hAnsi="Century Gothic" w:cs="Tahoma"/>
          <w:sz w:val="28"/>
          <w:szCs w:val="28"/>
        </w:rPr>
        <w:t xml:space="preserve"> </w:t>
      </w:r>
      <w:r w:rsidRPr="00DF3DFF">
        <w:rPr>
          <w:rFonts w:ascii="Century Gothic" w:hAnsi="Century Gothic" w:cs="Tahoma"/>
          <w:sz w:val="28"/>
          <w:szCs w:val="28"/>
        </w:rPr>
        <w:t xml:space="preserve"> Significant investments will be made in the road and rail sectors of the economy</w:t>
      </w:r>
      <w:r w:rsidR="00104A79" w:rsidRPr="00DF3DFF">
        <w:rPr>
          <w:rFonts w:ascii="Century Gothic" w:hAnsi="Century Gothic" w:cs="Tahoma"/>
          <w:sz w:val="28"/>
          <w:szCs w:val="28"/>
        </w:rPr>
        <w:t xml:space="preserve"> to facilitate trade and the movement of goods and people</w:t>
      </w:r>
      <w:r w:rsidRPr="00DF3DFF">
        <w:rPr>
          <w:rFonts w:ascii="Century Gothic" w:hAnsi="Century Gothic" w:cs="Tahoma"/>
          <w:sz w:val="28"/>
          <w:szCs w:val="28"/>
        </w:rPr>
        <w:t>.</w:t>
      </w:r>
    </w:p>
    <w:p w14:paraId="2DD26658" w14:textId="53DFAE1B" w:rsidR="00B0066F" w:rsidRPr="00DF3DFF" w:rsidRDefault="00B0066F" w:rsidP="00B0066F">
      <w:pPr>
        <w:spacing w:after="0" w:line="240" w:lineRule="auto"/>
        <w:jc w:val="both"/>
        <w:rPr>
          <w:rFonts w:ascii="Century Gothic" w:hAnsi="Century Gothic" w:cs="Tahoma"/>
          <w:sz w:val="28"/>
          <w:szCs w:val="28"/>
        </w:rPr>
      </w:pPr>
    </w:p>
    <w:p w14:paraId="66DC8B88" w14:textId="582B750B" w:rsidR="0019547B" w:rsidRPr="00DF3DFF" w:rsidRDefault="0019547B" w:rsidP="0019547B">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The A</w:t>
      </w:r>
      <w:r w:rsidR="00FB506B" w:rsidRPr="00DF3DFF">
        <w:rPr>
          <w:rFonts w:ascii="Century Gothic" w:hAnsi="Century Gothic" w:cs="Tahoma"/>
          <w:sz w:val="28"/>
          <w:szCs w:val="28"/>
        </w:rPr>
        <w:t>A</w:t>
      </w:r>
      <w:r w:rsidR="00DD7611" w:rsidRPr="00DF3DFF">
        <w:rPr>
          <w:rFonts w:ascii="Century Gothic" w:hAnsi="Century Gothic" w:cs="Tahoma"/>
          <w:sz w:val="28"/>
          <w:szCs w:val="28"/>
        </w:rPr>
        <w:t>PET</w:t>
      </w:r>
      <w:r w:rsidRPr="00DF3DFF">
        <w:rPr>
          <w:rFonts w:ascii="Century Gothic" w:hAnsi="Century Gothic" w:cs="Tahoma"/>
          <w:sz w:val="28"/>
          <w:szCs w:val="28"/>
        </w:rPr>
        <w:t xml:space="preserve"> will:</w:t>
      </w:r>
    </w:p>
    <w:p w14:paraId="35E1D8D1"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abolish duties on some agricultural produce processing equipment and machinery;</w:t>
      </w:r>
    </w:p>
    <w:p w14:paraId="34479FCB"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Support the development of agribusiness start-ups;</w:t>
      </w:r>
    </w:p>
    <w:p w14:paraId="3ACA0EBB" w14:textId="0308E654" w:rsidR="0019547B" w:rsidRPr="00DF3DFF" w:rsidRDefault="001531B5"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Provide a GHc 400 million fund to </w:t>
      </w:r>
      <w:r w:rsidR="008109EC" w:rsidRPr="00DF3DFF">
        <w:rPr>
          <w:rFonts w:ascii="Century Gothic" w:eastAsia="MS PGothic" w:hAnsi="Century Gothic" w:cs="Tahoma"/>
          <w:color w:val="000000" w:themeColor="text1"/>
          <w:sz w:val="28"/>
          <w:szCs w:val="28"/>
        </w:rPr>
        <w:t>d</w:t>
      </w:r>
      <w:r w:rsidR="0019547B" w:rsidRPr="00DF3DFF">
        <w:rPr>
          <w:rFonts w:ascii="Century Gothic" w:eastAsia="MS PGothic" w:hAnsi="Century Gothic" w:cs="Tahoma"/>
          <w:color w:val="000000" w:themeColor="text1"/>
          <w:sz w:val="28"/>
          <w:szCs w:val="28"/>
        </w:rPr>
        <w:t>e-risk the agriculture and agribusiness sector through sustainable agriculture finan</w:t>
      </w:r>
      <w:r w:rsidR="00CE0324" w:rsidRPr="00DF3DFF">
        <w:rPr>
          <w:rFonts w:ascii="Century Gothic" w:eastAsia="MS PGothic" w:hAnsi="Century Gothic" w:cs="Tahoma"/>
          <w:color w:val="000000" w:themeColor="text1"/>
          <w:sz w:val="28"/>
          <w:szCs w:val="28"/>
        </w:rPr>
        <w:t>cing and crop insurance schemes</w:t>
      </w:r>
      <w:r w:rsidR="0019547B" w:rsidRPr="00DF3DFF">
        <w:rPr>
          <w:rFonts w:ascii="Century Gothic" w:eastAsia="MS PGothic" w:hAnsi="Century Gothic" w:cs="Tahoma"/>
          <w:color w:val="000000" w:themeColor="text1"/>
          <w:sz w:val="28"/>
          <w:szCs w:val="28"/>
        </w:rPr>
        <w:t xml:space="preserve">; </w:t>
      </w:r>
    </w:p>
    <w:p w14:paraId="74A3E98E" w14:textId="6AD18ACB"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Increase the pace</w:t>
      </w:r>
      <w:r w:rsidR="000F1264" w:rsidRPr="00DF3DFF">
        <w:rPr>
          <w:rFonts w:ascii="Century Gothic" w:eastAsia="MS PGothic" w:hAnsi="Century Gothic" w:cs="Tahoma"/>
          <w:color w:val="000000" w:themeColor="text1"/>
          <w:sz w:val="28"/>
          <w:szCs w:val="28"/>
        </w:rPr>
        <w:t xml:space="preserve"> of agricultural mechanization</w:t>
      </w:r>
      <w:r w:rsidRPr="00DF3DFF">
        <w:rPr>
          <w:rFonts w:ascii="Century Gothic" w:eastAsia="MS PGothic" w:hAnsi="Century Gothic" w:cs="Tahoma"/>
          <w:color w:val="000000" w:themeColor="text1"/>
          <w:sz w:val="28"/>
          <w:szCs w:val="28"/>
        </w:rPr>
        <w:t>;</w:t>
      </w:r>
    </w:p>
    <w:p w14:paraId="4F43F3AE"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Provide specific technical assistance and tax incentives to support agro-processing, packaging, and market access; </w:t>
      </w:r>
    </w:p>
    <w:p w14:paraId="7CE8473A"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Launch a major pension scheme for cocoa farmers;</w:t>
      </w:r>
    </w:p>
    <w:p w14:paraId="76018749"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Ramp up investments under the Planting for Food and Jobs (seeds, subsidized fertilizer, etc);</w:t>
      </w:r>
    </w:p>
    <w:p w14:paraId="33AFE83E" w14:textId="77777777" w:rsidR="0019547B" w:rsidRPr="00DF3DFF" w:rsidRDefault="0019547B" w:rsidP="0019547B">
      <w:pPr>
        <w:numPr>
          <w:ilvl w:val="0"/>
          <w:numId w:val="26"/>
        </w:numPr>
        <w:spacing w:after="0" w:line="240" w:lineRule="auto"/>
        <w:ind w:left="1260"/>
        <w:contextualSpacing/>
        <w:jc w:val="both"/>
        <w:rPr>
          <w:rFonts w:ascii="Century Gothic" w:hAnsi="Century Gothic" w:cs="Tahoma"/>
          <w:iCs/>
          <w:sz w:val="28"/>
          <w:szCs w:val="28"/>
        </w:rPr>
      </w:pPr>
      <w:r w:rsidRPr="00DF3DFF">
        <w:rPr>
          <w:rFonts w:ascii="Century Gothic" w:eastAsia="MS PGothic" w:hAnsi="Century Gothic" w:cs="Tahoma"/>
          <w:color w:val="000000" w:themeColor="text1"/>
          <w:sz w:val="28"/>
          <w:szCs w:val="28"/>
        </w:rPr>
        <w:t>Develop modern storage facilities through the “One District, One Warehouse” programme</w:t>
      </w:r>
      <w:r w:rsidRPr="00DF3DFF">
        <w:rPr>
          <w:rFonts w:ascii="Century Gothic" w:hAnsi="Century Gothic" w:cs="Tahoma"/>
          <w:sz w:val="28"/>
          <w:szCs w:val="28"/>
        </w:rPr>
        <w:t>;</w:t>
      </w:r>
    </w:p>
    <w:p w14:paraId="7E6D5B93" w14:textId="726C2F7A" w:rsidR="0019547B" w:rsidRPr="00DF3DFF" w:rsidRDefault="0019547B" w:rsidP="0019547B">
      <w:pPr>
        <w:numPr>
          <w:ilvl w:val="0"/>
          <w:numId w:val="26"/>
        </w:numPr>
        <w:spacing w:after="0" w:line="240" w:lineRule="auto"/>
        <w:ind w:left="1260"/>
        <w:contextualSpacing/>
        <w:jc w:val="both"/>
        <w:rPr>
          <w:rFonts w:ascii="Century Gothic" w:hAnsi="Century Gothic" w:cs="Tahoma"/>
          <w:iCs/>
          <w:sz w:val="28"/>
          <w:szCs w:val="28"/>
        </w:rPr>
      </w:pPr>
      <w:r w:rsidRPr="00DF3DFF">
        <w:rPr>
          <w:rFonts w:ascii="Century Gothic" w:eastAsia="MS PGothic" w:hAnsi="Century Gothic" w:cs="Tahoma"/>
          <w:color w:val="000000" w:themeColor="text1"/>
          <w:sz w:val="28"/>
          <w:szCs w:val="28"/>
        </w:rPr>
        <w:t>Implement</w:t>
      </w:r>
      <w:r w:rsidRPr="00DF3DFF">
        <w:rPr>
          <w:rFonts w:ascii="Century Gothic" w:hAnsi="Century Gothic" w:cs="Tahoma"/>
          <w:sz w:val="28"/>
          <w:szCs w:val="28"/>
        </w:rPr>
        <w:t xml:space="preserve"> a grant funding facility for agribusiness s</w:t>
      </w:r>
      <w:r w:rsidR="000F1264" w:rsidRPr="00DF3DFF">
        <w:rPr>
          <w:rFonts w:ascii="Century Gothic" w:hAnsi="Century Gothic" w:cs="Tahoma"/>
          <w:sz w:val="28"/>
          <w:szCs w:val="28"/>
        </w:rPr>
        <w:t>tart-ups</w:t>
      </w:r>
      <w:r w:rsidRPr="00DF3DFF">
        <w:rPr>
          <w:rFonts w:ascii="Century Gothic" w:hAnsi="Century Gothic" w:cs="Tahoma"/>
          <w:sz w:val="28"/>
          <w:szCs w:val="28"/>
        </w:rPr>
        <w:t>;</w:t>
      </w:r>
    </w:p>
    <w:p w14:paraId="445F1A6D" w14:textId="77777777" w:rsidR="0019547B" w:rsidRPr="00DF3DFF" w:rsidRDefault="0019547B" w:rsidP="0019547B">
      <w:pPr>
        <w:numPr>
          <w:ilvl w:val="0"/>
          <w:numId w:val="26"/>
        </w:numPr>
        <w:spacing w:after="0" w:line="240" w:lineRule="auto"/>
        <w:ind w:left="1260"/>
        <w:contextualSpacing/>
        <w:jc w:val="both"/>
        <w:rPr>
          <w:rFonts w:ascii="Century Gothic" w:hAnsi="Century Gothic" w:cs="Tahoma"/>
          <w:iCs/>
          <w:sz w:val="28"/>
          <w:szCs w:val="28"/>
        </w:rPr>
      </w:pPr>
      <w:r w:rsidRPr="00DF3DFF">
        <w:rPr>
          <w:rFonts w:ascii="Century Gothic" w:eastAsia="MS PGothic" w:hAnsi="Century Gothic" w:cs="Tahoma"/>
          <w:color w:val="000000" w:themeColor="text1"/>
          <w:sz w:val="28"/>
          <w:szCs w:val="28"/>
        </w:rPr>
        <w:t>Launch the commodities exchange</w:t>
      </w:r>
    </w:p>
    <w:p w14:paraId="0F85A38A" w14:textId="77777777" w:rsidR="0019547B" w:rsidRPr="00DF3DFF" w:rsidRDefault="0019547B" w:rsidP="0019547B">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Open up key food basket zones through road construction and irrigation projects.</w:t>
      </w:r>
    </w:p>
    <w:p w14:paraId="14DF93BE" w14:textId="77777777" w:rsidR="0019547B" w:rsidRPr="00DF3DFF" w:rsidRDefault="0019547B" w:rsidP="0019547B">
      <w:pPr>
        <w:pStyle w:val="ListParagraph"/>
        <w:spacing w:after="0" w:line="240" w:lineRule="auto"/>
        <w:ind w:left="900"/>
        <w:rPr>
          <w:rFonts w:ascii="Century Gothic" w:hAnsi="Century Gothic" w:cs="Tahoma"/>
          <w:sz w:val="28"/>
          <w:szCs w:val="28"/>
        </w:rPr>
      </w:pPr>
    </w:p>
    <w:p w14:paraId="603392C0" w14:textId="52182917" w:rsidR="0019547B" w:rsidRPr="00DF3DFF" w:rsidRDefault="0019547B" w:rsidP="0019547B">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Over the next three years, the following roads and bridges will be constructed: </w:t>
      </w:r>
    </w:p>
    <w:p w14:paraId="5ED3C2F2" w14:textId="31044485" w:rsidR="00930DB5" w:rsidRPr="00DF3DFF" w:rsidRDefault="00930DB5" w:rsidP="0048359C">
      <w:pPr>
        <w:spacing w:after="0" w:line="240" w:lineRule="auto"/>
        <w:ind w:left="720"/>
        <w:jc w:val="both"/>
        <w:rPr>
          <w:rFonts w:ascii="Century Gothic" w:hAnsi="Century Gothic" w:cs="Tahoma"/>
          <w:sz w:val="28"/>
          <w:szCs w:val="28"/>
        </w:rPr>
      </w:pPr>
    </w:p>
    <w:p w14:paraId="27350B91" w14:textId="56F7EABB" w:rsidR="0048359C" w:rsidRPr="00DF3DFF" w:rsidRDefault="0048359C"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Anwiankwanta-Obuasi</w:t>
      </w:r>
    </w:p>
    <w:p w14:paraId="3591A877" w14:textId="3923A31B"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Nyinahin-Awisesu</w:t>
      </w:r>
    </w:p>
    <w:p w14:paraId="2FF8B978" w14:textId="1620F571"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Nyinahin-Kyekyewere</w:t>
      </w:r>
    </w:p>
    <w:p w14:paraId="09749FDC" w14:textId="1CADD970" w:rsidR="00F749F1" w:rsidRPr="00DF3DFF" w:rsidRDefault="00F749F1" w:rsidP="00F749F1">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Asuboni Rails-Ekutuaze-kadoaso-Akoari </w:t>
      </w:r>
    </w:p>
    <w:p w14:paraId="73EFFB12"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Kasotie Junction-Kasotie</w:t>
      </w:r>
    </w:p>
    <w:p w14:paraId="587FD082"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lastRenderedPageBreak/>
        <w:t xml:space="preserve">Wulugu-Kpasenke-Wa </w:t>
      </w:r>
    </w:p>
    <w:p w14:paraId="3A6EE584"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Lawra-Han-Tumu </w:t>
      </w:r>
    </w:p>
    <w:p w14:paraId="4B67CE12"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Nandom-Hamile </w:t>
      </w:r>
    </w:p>
    <w:p w14:paraId="68596F90"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Tamale -Karaga </w:t>
      </w:r>
    </w:p>
    <w:p w14:paraId="4A19DE26"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Karaga-Gushegu </w:t>
      </w:r>
    </w:p>
    <w:p w14:paraId="5D6C34CA"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Bunkpurugu-Nalerigu </w:t>
      </w:r>
    </w:p>
    <w:p w14:paraId="1B32132F"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Nalerigu-Gbintiri</w:t>
      </w:r>
    </w:p>
    <w:p w14:paraId="6B16B7D5"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Twifo-Praso-Dunkwa on Offin </w:t>
      </w:r>
    </w:p>
    <w:p w14:paraId="03258F0E"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Nkawkaw-New Abirem-Ofoase-Akim Oda </w:t>
      </w:r>
    </w:p>
    <w:p w14:paraId="52EDD092"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Elubo-Asemkrom-Enchi </w:t>
      </w:r>
    </w:p>
    <w:p w14:paraId="08674BA2"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Dome-Maamekrobo-Donkorkrom-Riverside </w:t>
      </w:r>
    </w:p>
    <w:p w14:paraId="7DCD411E"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Ewiase-Bosomoise </w:t>
      </w:r>
    </w:p>
    <w:p w14:paraId="46480FBD"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Wiawso-Amfie-Aboyaa </w:t>
      </w:r>
    </w:p>
    <w:p w14:paraId="5590989B"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Asafo-Acheachen </w:t>
      </w:r>
    </w:p>
    <w:p w14:paraId="273B4F12"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Dwenase-Nsonua-Anglo-Kwabenakwa </w:t>
      </w:r>
    </w:p>
    <w:p w14:paraId="29553A6F"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Datano-Ahokwaa-Suhenso </w:t>
      </w:r>
    </w:p>
    <w:p w14:paraId="45AF8672"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Asawinso-Kajina-Essakrom</w:t>
      </w:r>
    </w:p>
    <w:p w14:paraId="79C5A03F"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Kessekrom-Adiembra </w:t>
      </w:r>
    </w:p>
    <w:p w14:paraId="2DA1931D"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Penakrom-Futa </w:t>
      </w:r>
    </w:p>
    <w:p w14:paraId="2A958DB0"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Bechemaa-Nkwanta-Asuontaa-Oseikrom </w:t>
      </w:r>
    </w:p>
    <w:p w14:paraId="46695DB9"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Akwakrom-Amissano (Ekumfi) </w:t>
      </w:r>
    </w:p>
    <w:p w14:paraId="533D524E"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Haveh-Hohoe </w:t>
      </w:r>
    </w:p>
    <w:p w14:paraId="728B5AD7"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Tamale-Salaga- Bimbilla </w:t>
      </w:r>
    </w:p>
    <w:p w14:paraId="6728E882"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Nkwanta-Damanko </w:t>
      </w:r>
    </w:p>
    <w:p w14:paraId="276CAD8D"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Attebubu-Kwame Danso-Kwadwokrom-Riverside </w:t>
      </w:r>
    </w:p>
    <w:p w14:paraId="0F4ACA66" w14:textId="4BDA9C28"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Komfo Anokye/Bekwai Roundabout Interch</w:t>
      </w:r>
      <w:r w:rsidR="00AA44D9" w:rsidRPr="00DF3DFF">
        <w:rPr>
          <w:rFonts w:ascii="Century Gothic" w:eastAsia="MS PGothic" w:hAnsi="Century Gothic" w:cs="Tahoma"/>
          <w:color w:val="000000" w:themeColor="text1"/>
          <w:sz w:val="28"/>
          <w:szCs w:val="28"/>
        </w:rPr>
        <w:t>a</w:t>
      </w:r>
      <w:r w:rsidRPr="00DF3DFF">
        <w:rPr>
          <w:rFonts w:ascii="Century Gothic" w:eastAsia="MS PGothic" w:hAnsi="Century Gothic" w:cs="Tahoma"/>
          <w:color w:val="000000" w:themeColor="text1"/>
          <w:sz w:val="28"/>
          <w:szCs w:val="28"/>
        </w:rPr>
        <w:t>nges and Apatrapa-</w:t>
      </w:r>
    </w:p>
    <w:p w14:paraId="43436C2B" w14:textId="77777777" w:rsidR="0019547B" w:rsidRPr="00DF3DFF" w:rsidRDefault="0019547B" w:rsidP="0019547B">
      <w:pPr>
        <w:ind w:left="1260"/>
        <w:contextualSpacing/>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Abuakwa</w:t>
      </w:r>
    </w:p>
    <w:p w14:paraId="0C99818B"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Tamale Point 7 Interchange </w:t>
      </w:r>
    </w:p>
    <w:p w14:paraId="780B75C1"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Suame Interchange </w:t>
      </w:r>
    </w:p>
    <w:p w14:paraId="6AB15928"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PTC Interchange, Takoradi </w:t>
      </w:r>
    </w:p>
    <w:p w14:paraId="30B6510A" w14:textId="77777777"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Daboya Bridge, Nawumi Bridge, Yapei Bridge, Buipe Bridge, Lawra-   </w:t>
      </w:r>
    </w:p>
    <w:p w14:paraId="5D4FA99F" w14:textId="77777777" w:rsidR="0019547B" w:rsidRPr="00DF3DFF" w:rsidRDefault="0019547B" w:rsidP="0019547B">
      <w:pPr>
        <w:ind w:left="1260"/>
        <w:contextualSpacing/>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Dikpe bridge, Prima-Misio Bridge</w:t>
      </w:r>
    </w:p>
    <w:p w14:paraId="542B336B" w14:textId="3FA305E0" w:rsidR="0019547B" w:rsidRPr="00DF3DFF" w:rsidRDefault="0019547B" w:rsidP="0019547B">
      <w:pPr>
        <w:numPr>
          <w:ilvl w:val="0"/>
          <w:numId w:val="26"/>
        </w:numPr>
        <w:spacing w:after="0" w:line="240" w:lineRule="auto"/>
        <w:ind w:left="1260"/>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99 Steel Bridges </w:t>
      </w:r>
    </w:p>
    <w:p w14:paraId="4F85EC8A" w14:textId="50C267FD" w:rsidR="0019547B" w:rsidRPr="00DF3DFF" w:rsidRDefault="0019547B" w:rsidP="00466E7F">
      <w:pPr>
        <w:spacing w:after="0" w:line="240" w:lineRule="auto"/>
        <w:rPr>
          <w:rFonts w:ascii="Century Gothic" w:hAnsi="Century Gothic" w:cs="Tahoma"/>
          <w:sz w:val="28"/>
          <w:szCs w:val="28"/>
        </w:rPr>
      </w:pPr>
    </w:p>
    <w:p w14:paraId="4D1C2695" w14:textId="203C50AE" w:rsidR="001E7B6A" w:rsidRPr="00DF3DFF" w:rsidRDefault="001E7B6A" w:rsidP="00466E7F">
      <w:pPr>
        <w:spacing w:after="0" w:line="240" w:lineRule="auto"/>
        <w:rPr>
          <w:rFonts w:ascii="Century Gothic" w:hAnsi="Century Gothic" w:cs="Tahoma"/>
          <w:sz w:val="28"/>
          <w:szCs w:val="28"/>
        </w:rPr>
      </w:pPr>
    </w:p>
    <w:p w14:paraId="44EFDE8E" w14:textId="77777777" w:rsidR="001E7B6A" w:rsidRPr="00DF3DFF" w:rsidRDefault="001E7B6A" w:rsidP="00466E7F">
      <w:pPr>
        <w:spacing w:after="0" w:line="240" w:lineRule="auto"/>
        <w:rPr>
          <w:rFonts w:ascii="Century Gothic" w:hAnsi="Century Gothic" w:cs="Tahoma"/>
          <w:sz w:val="28"/>
          <w:szCs w:val="28"/>
        </w:rPr>
      </w:pPr>
    </w:p>
    <w:p w14:paraId="5FD04C5D" w14:textId="0A023F2C" w:rsidR="0019547B" w:rsidRPr="00DF3DFF" w:rsidRDefault="0019547B" w:rsidP="0019547B">
      <w:pPr>
        <w:pStyle w:val="ListParagraph"/>
        <w:spacing w:after="0" w:line="240" w:lineRule="auto"/>
        <w:ind w:left="900"/>
        <w:rPr>
          <w:rFonts w:ascii="Century Gothic" w:hAnsi="Century Gothic" w:cs="Tahoma"/>
          <w:b/>
          <w:caps/>
          <w:sz w:val="28"/>
          <w:szCs w:val="28"/>
        </w:rPr>
      </w:pPr>
      <w:r w:rsidRPr="00DF3DFF">
        <w:rPr>
          <w:rFonts w:ascii="Century Gothic" w:hAnsi="Century Gothic" w:cs="Tahoma"/>
          <w:b/>
          <w:sz w:val="28"/>
          <w:szCs w:val="28"/>
        </w:rPr>
        <w:t xml:space="preserve">Infrastructure through </w:t>
      </w:r>
      <w:r w:rsidRPr="00DF3DFF">
        <w:rPr>
          <w:rFonts w:ascii="Century Gothic" w:hAnsi="Century Gothic" w:cs="Tahoma"/>
          <w:b/>
          <w:caps/>
          <w:sz w:val="28"/>
          <w:szCs w:val="28"/>
        </w:rPr>
        <w:t>Ppp</w:t>
      </w:r>
    </w:p>
    <w:p w14:paraId="133E326F" w14:textId="77777777" w:rsidR="004C4E5D" w:rsidRPr="00DF3DFF" w:rsidRDefault="004C4E5D" w:rsidP="0019547B">
      <w:pPr>
        <w:pStyle w:val="ListParagraph"/>
        <w:spacing w:after="0" w:line="240" w:lineRule="auto"/>
        <w:ind w:left="900"/>
        <w:rPr>
          <w:rFonts w:ascii="Century Gothic" w:hAnsi="Century Gothic" w:cs="Tahoma"/>
          <w:sz w:val="28"/>
          <w:szCs w:val="28"/>
        </w:rPr>
      </w:pPr>
    </w:p>
    <w:p w14:paraId="0E2282ED" w14:textId="1B7CCBFE" w:rsidR="00A93512" w:rsidRPr="00DF3DFF" w:rsidRDefault="00B50057" w:rsidP="00A93512">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in line with our Public Investment Management Policy, we will develop the Public Investment Management </w:t>
      </w:r>
      <w:r w:rsidRPr="00DF3DFF">
        <w:rPr>
          <w:rFonts w:ascii="Century Gothic" w:hAnsi="Century Gothic" w:cs="Tahoma"/>
          <w:sz w:val="28"/>
          <w:szCs w:val="28"/>
        </w:rPr>
        <w:lastRenderedPageBreak/>
        <w:t>Reform Strategy and Action Plan and establish a functional Public Investment Management System.</w:t>
      </w:r>
    </w:p>
    <w:p w14:paraId="1DAA94CF" w14:textId="77777777" w:rsidR="00A93512" w:rsidRPr="00DF3DFF" w:rsidRDefault="00A93512" w:rsidP="00A93512">
      <w:pPr>
        <w:pStyle w:val="ListParagraph"/>
        <w:spacing w:after="0" w:line="240" w:lineRule="auto"/>
        <w:ind w:left="900"/>
        <w:jc w:val="both"/>
        <w:rPr>
          <w:rFonts w:ascii="Century Gothic" w:hAnsi="Century Gothic" w:cs="Tahoma"/>
          <w:sz w:val="28"/>
          <w:szCs w:val="28"/>
        </w:rPr>
      </w:pPr>
    </w:p>
    <w:p w14:paraId="63C2A01B" w14:textId="77777777" w:rsidR="00A93512" w:rsidRPr="00DF3DFF" w:rsidRDefault="00B50057" w:rsidP="00A93512">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In furtherance of this, government will enhance the role of the private sector in the provision of the infrastructure through PPP. A new PPP Bill has been prepared and submitted to Cabinet for approval and once passed by Parliament, it will be followed by the relevant regulations. </w:t>
      </w:r>
    </w:p>
    <w:p w14:paraId="003848F9" w14:textId="77777777" w:rsidR="00A93512" w:rsidRPr="00DF3DFF" w:rsidRDefault="00A93512" w:rsidP="00A93512">
      <w:pPr>
        <w:pStyle w:val="ListParagraph"/>
        <w:rPr>
          <w:rFonts w:ascii="Century Gothic" w:hAnsi="Century Gothic" w:cs="Tahoma"/>
          <w:sz w:val="28"/>
          <w:szCs w:val="28"/>
        </w:rPr>
      </w:pPr>
    </w:p>
    <w:p w14:paraId="4AA4117A" w14:textId="22990788" w:rsidR="00B50057" w:rsidRPr="00DF3DFF" w:rsidRDefault="00B50057" w:rsidP="00A93512">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In the interim, government has attracted investor interest in;</w:t>
      </w:r>
    </w:p>
    <w:p w14:paraId="6EB78669" w14:textId="77777777" w:rsidR="00B50057" w:rsidRPr="00DF3DFF" w:rsidRDefault="00B50057" w:rsidP="00B50057">
      <w:pPr>
        <w:pStyle w:val="BodyText"/>
        <w:spacing w:before="94" w:line="278" w:lineRule="auto"/>
        <w:ind w:left="0"/>
        <w:jc w:val="both"/>
        <w:rPr>
          <w:rFonts w:eastAsiaTheme="minorEastAsia" w:cs="Tahoma"/>
          <w:noProof/>
          <w:sz w:val="28"/>
          <w:szCs w:val="28"/>
          <w:lang w:val="en-GB"/>
        </w:rPr>
      </w:pPr>
    </w:p>
    <w:p w14:paraId="251E1422" w14:textId="77777777" w:rsidR="0019547B" w:rsidRPr="00DF3DFF" w:rsidRDefault="0019547B" w:rsidP="0019547B">
      <w:pPr>
        <w:pStyle w:val="BodyText"/>
        <w:numPr>
          <w:ilvl w:val="0"/>
          <w:numId w:val="12"/>
        </w:numPr>
        <w:spacing w:before="94" w:line="278" w:lineRule="auto"/>
        <w:ind w:left="1242"/>
        <w:jc w:val="both"/>
        <w:rPr>
          <w:rFonts w:cs="Tahoma"/>
          <w:sz w:val="28"/>
          <w:szCs w:val="28"/>
        </w:rPr>
      </w:pPr>
      <w:r w:rsidRPr="00DF3DFF">
        <w:rPr>
          <w:rFonts w:cs="Tahoma"/>
          <w:sz w:val="28"/>
          <w:szCs w:val="28"/>
        </w:rPr>
        <w:t xml:space="preserve">Western Railway Line (Takoradi- Kumasi) </w:t>
      </w:r>
    </w:p>
    <w:p w14:paraId="0DF72E2D" w14:textId="77777777" w:rsidR="0019547B" w:rsidRPr="00DF3DFF" w:rsidRDefault="0019547B" w:rsidP="0019547B">
      <w:pPr>
        <w:pStyle w:val="BodyText"/>
        <w:numPr>
          <w:ilvl w:val="0"/>
          <w:numId w:val="12"/>
        </w:numPr>
        <w:spacing w:before="94" w:line="278" w:lineRule="auto"/>
        <w:ind w:left="1242"/>
        <w:jc w:val="both"/>
        <w:rPr>
          <w:rFonts w:cs="Tahoma"/>
          <w:sz w:val="28"/>
          <w:szCs w:val="28"/>
        </w:rPr>
      </w:pPr>
      <w:r w:rsidRPr="00DF3DFF">
        <w:rPr>
          <w:rFonts w:cs="Tahoma"/>
          <w:sz w:val="28"/>
          <w:szCs w:val="28"/>
        </w:rPr>
        <w:t>Eastern Railway Line (Accra-Kumasi)</w:t>
      </w:r>
    </w:p>
    <w:p w14:paraId="5EB3354F" w14:textId="77777777" w:rsidR="0019547B" w:rsidRPr="00DF3DFF" w:rsidRDefault="0019547B" w:rsidP="0019547B">
      <w:pPr>
        <w:pStyle w:val="BodyText"/>
        <w:numPr>
          <w:ilvl w:val="0"/>
          <w:numId w:val="12"/>
        </w:numPr>
        <w:spacing w:before="94" w:line="278" w:lineRule="auto"/>
        <w:ind w:left="1242"/>
        <w:jc w:val="both"/>
        <w:rPr>
          <w:rFonts w:cs="Tahoma"/>
          <w:sz w:val="28"/>
          <w:szCs w:val="28"/>
        </w:rPr>
      </w:pPr>
      <w:r w:rsidRPr="00DF3DFF">
        <w:rPr>
          <w:rFonts w:cs="Tahoma"/>
          <w:sz w:val="28"/>
          <w:szCs w:val="28"/>
        </w:rPr>
        <w:t>Central Railway (Kumasi – Paga)</w:t>
      </w:r>
    </w:p>
    <w:p w14:paraId="1C11040C" w14:textId="77777777" w:rsidR="0019547B" w:rsidRPr="00DF3DFF" w:rsidRDefault="0019547B" w:rsidP="0019547B">
      <w:pPr>
        <w:pStyle w:val="BodyText"/>
        <w:numPr>
          <w:ilvl w:val="0"/>
          <w:numId w:val="12"/>
        </w:numPr>
        <w:spacing w:before="94" w:line="278" w:lineRule="auto"/>
        <w:ind w:left="1242"/>
        <w:jc w:val="both"/>
        <w:rPr>
          <w:rFonts w:cs="Tahoma"/>
          <w:sz w:val="28"/>
          <w:szCs w:val="28"/>
        </w:rPr>
      </w:pPr>
      <w:r w:rsidRPr="00DF3DFF">
        <w:rPr>
          <w:rFonts w:cs="Tahoma"/>
          <w:sz w:val="28"/>
          <w:szCs w:val="28"/>
        </w:rPr>
        <w:t>Accra City Rail</w:t>
      </w:r>
    </w:p>
    <w:p w14:paraId="53D50CDC" w14:textId="77777777" w:rsidR="0019547B" w:rsidRPr="00DF3DFF" w:rsidRDefault="0019547B" w:rsidP="0019547B">
      <w:pPr>
        <w:pStyle w:val="BodyText"/>
        <w:numPr>
          <w:ilvl w:val="0"/>
          <w:numId w:val="12"/>
        </w:numPr>
        <w:spacing w:before="94" w:line="278" w:lineRule="auto"/>
        <w:ind w:left="1242"/>
        <w:jc w:val="both"/>
        <w:rPr>
          <w:rFonts w:cs="Tahoma"/>
          <w:sz w:val="28"/>
          <w:szCs w:val="28"/>
        </w:rPr>
      </w:pPr>
      <w:r w:rsidRPr="00DF3DFF">
        <w:rPr>
          <w:rFonts w:cs="Tahoma"/>
          <w:sz w:val="28"/>
          <w:szCs w:val="28"/>
        </w:rPr>
        <w:t>Kumasi City Rail</w:t>
      </w:r>
    </w:p>
    <w:p w14:paraId="2F5B3F38" w14:textId="20B8F16B" w:rsidR="0019547B" w:rsidRPr="00DF3DFF" w:rsidRDefault="0019547B" w:rsidP="0019547B">
      <w:pPr>
        <w:pStyle w:val="BodyText"/>
        <w:numPr>
          <w:ilvl w:val="0"/>
          <w:numId w:val="12"/>
        </w:numPr>
        <w:spacing w:before="94" w:line="278" w:lineRule="auto"/>
        <w:ind w:left="1242"/>
        <w:jc w:val="both"/>
        <w:rPr>
          <w:rFonts w:cs="Tahoma"/>
          <w:sz w:val="28"/>
          <w:szCs w:val="28"/>
        </w:rPr>
      </w:pPr>
      <w:r w:rsidRPr="00DF3DFF">
        <w:rPr>
          <w:rFonts w:cs="Tahoma"/>
          <w:sz w:val="28"/>
          <w:szCs w:val="28"/>
        </w:rPr>
        <w:t>Pwalugu Multi-</w:t>
      </w:r>
      <w:r w:rsidR="00956C4C" w:rsidRPr="00DF3DFF">
        <w:rPr>
          <w:rFonts w:cs="Tahoma"/>
          <w:sz w:val="28"/>
          <w:szCs w:val="28"/>
        </w:rPr>
        <w:t>Purpose</w:t>
      </w:r>
      <w:r w:rsidRPr="00DF3DFF">
        <w:rPr>
          <w:rFonts w:cs="Tahoma"/>
          <w:sz w:val="28"/>
          <w:szCs w:val="28"/>
        </w:rPr>
        <w:t xml:space="preserve"> Dam and Solar Hybrid Project</w:t>
      </w:r>
    </w:p>
    <w:p w14:paraId="5A952561" w14:textId="77777777" w:rsidR="0019547B" w:rsidRPr="00DF3DFF" w:rsidRDefault="0019547B" w:rsidP="0019547B">
      <w:pPr>
        <w:pStyle w:val="BodyText"/>
        <w:numPr>
          <w:ilvl w:val="0"/>
          <w:numId w:val="12"/>
        </w:numPr>
        <w:spacing w:before="94" w:line="278" w:lineRule="auto"/>
        <w:ind w:left="1242"/>
        <w:jc w:val="both"/>
        <w:rPr>
          <w:rFonts w:cs="Tahoma"/>
          <w:sz w:val="28"/>
          <w:szCs w:val="28"/>
        </w:rPr>
      </w:pPr>
      <w:r w:rsidRPr="00DF3DFF">
        <w:rPr>
          <w:rFonts w:cs="Tahoma"/>
          <w:sz w:val="28"/>
          <w:szCs w:val="28"/>
        </w:rPr>
        <w:t>Accra-Kumasi Highway</w:t>
      </w:r>
    </w:p>
    <w:p w14:paraId="26C7D281" w14:textId="77777777" w:rsidR="0019547B" w:rsidRPr="00DF3DFF" w:rsidRDefault="0019547B" w:rsidP="0019547B">
      <w:pPr>
        <w:pStyle w:val="BodyText"/>
        <w:numPr>
          <w:ilvl w:val="0"/>
          <w:numId w:val="12"/>
        </w:numPr>
        <w:spacing w:before="94" w:line="278" w:lineRule="auto"/>
        <w:ind w:left="1242"/>
        <w:jc w:val="both"/>
        <w:rPr>
          <w:rFonts w:cs="Tahoma"/>
          <w:sz w:val="28"/>
          <w:szCs w:val="28"/>
        </w:rPr>
      </w:pPr>
      <w:r w:rsidRPr="00DF3DFF">
        <w:rPr>
          <w:rFonts w:cs="Tahoma"/>
          <w:sz w:val="28"/>
          <w:szCs w:val="28"/>
        </w:rPr>
        <w:t>Volta Lake Transportation Project</w:t>
      </w:r>
    </w:p>
    <w:p w14:paraId="5AE377A7" w14:textId="68225A41" w:rsidR="0019547B" w:rsidRPr="00DF3DFF" w:rsidRDefault="0019547B" w:rsidP="0019547B">
      <w:pPr>
        <w:pStyle w:val="BodyText"/>
        <w:numPr>
          <w:ilvl w:val="0"/>
          <w:numId w:val="12"/>
        </w:numPr>
        <w:spacing w:before="94" w:line="278" w:lineRule="auto"/>
        <w:ind w:left="1242"/>
        <w:jc w:val="both"/>
        <w:rPr>
          <w:rFonts w:cs="Tahoma"/>
          <w:sz w:val="28"/>
          <w:szCs w:val="28"/>
        </w:rPr>
      </w:pPr>
      <w:r w:rsidRPr="00DF3DFF">
        <w:rPr>
          <w:rFonts w:cs="Tahoma"/>
          <w:sz w:val="28"/>
          <w:szCs w:val="28"/>
        </w:rPr>
        <w:t>Integrated Bauxite and Aluminum Development Project with aluminium refineries (and bauxite mines) at Nyinahin and Kyebi</w:t>
      </w:r>
    </w:p>
    <w:p w14:paraId="08ED65B4" w14:textId="77777777" w:rsidR="00466E7F" w:rsidRPr="00DF3DFF" w:rsidRDefault="00466E7F" w:rsidP="00466E7F">
      <w:pPr>
        <w:pStyle w:val="BodyText"/>
        <w:spacing w:before="94" w:line="278" w:lineRule="auto"/>
        <w:ind w:left="1242"/>
        <w:jc w:val="both"/>
        <w:rPr>
          <w:rFonts w:cs="Tahoma"/>
          <w:sz w:val="28"/>
          <w:szCs w:val="28"/>
        </w:rPr>
      </w:pPr>
    </w:p>
    <w:p w14:paraId="7C4CBEB9" w14:textId="77777777" w:rsidR="00466E7F" w:rsidRPr="00DF3DFF" w:rsidRDefault="00466E7F" w:rsidP="00466E7F">
      <w:pPr>
        <w:ind w:left="900"/>
        <w:rPr>
          <w:rFonts w:ascii="Century Gothic" w:hAnsi="Century Gothic" w:cs="Tahoma"/>
          <w:b/>
          <w:sz w:val="28"/>
          <w:szCs w:val="28"/>
        </w:rPr>
      </w:pPr>
      <w:r w:rsidRPr="00DF3DFF">
        <w:rPr>
          <w:rFonts w:ascii="Century Gothic" w:hAnsi="Century Gothic" w:cs="Tahoma"/>
          <w:b/>
          <w:sz w:val="28"/>
          <w:szCs w:val="28"/>
        </w:rPr>
        <w:t xml:space="preserve">Nation Builders Corps (NBC) </w:t>
      </w:r>
    </w:p>
    <w:p w14:paraId="273DC93A" w14:textId="77777777" w:rsidR="00466E7F" w:rsidRPr="00DF3DFF" w:rsidRDefault="00466E7F" w:rsidP="00466E7F">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Mr. Speaker, the most critical economic problem of our time is youth unemployment, and in particular graduate unemployment. Available data from the Institute of Statistics, Social and Economic Research (ISSER) in March 2017 revealed that only 10 percent of graduates find jobs after their national service and it can take up to 10 years for a large number of graduates to secure employment. This is due to varied challenges that range from the lack of employable skills, unavailability of funding capital for entrepreneurship, as well as low capacity of industry to absorb the huge numbers. We must reverse this trend.</w:t>
      </w:r>
    </w:p>
    <w:p w14:paraId="085D8007" w14:textId="77777777" w:rsidR="00466E7F" w:rsidRPr="00DF3DFF" w:rsidRDefault="00466E7F" w:rsidP="00466E7F">
      <w:pPr>
        <w:pStyle w:val="ListParagraph"/>
        <w:numPr>
          <w:ilvl w:val="0"/>
          <w:numId w:val="28"/>
        </w:numPr>
        <w:spacing w:after="0" w:line="240" w:lineRule="auto"/>
        <w:ind w:left="900" w:hanging="900"/>
        <w:jc w:val="both"/>
        <w:rPr>
          <w:rFonts w:ascii="Century Gothic" w:hAnsi="Century Gothic" w:cs="Tahoma"/>
          <w:sz w:val="28"/>
          <w:szCs w:val="28"/>
        </w:rPr>
      </w:pPr>
    </w:p>
    <w:p w14:paraId="06054ABD" w14:textId="77777777" w:rsidR="00466E7F" w:rsidRPr="00DF3DFF" w:rsidRDefault="00466E7F" w:rsidP="00466E7F">
      <w:pPr>
        <w:ind w:left="900"/>
        <w:jc w:val="both"/>
        <w:rPr>
          <w:rFonts w:ascii="Century Gothic" w:hAnsi="Century Gothic" w:cs="Tahoma"/>
          <w:sz w:val="28"/>
          <w:szCs w:val="28"/>
        </w:rPr>
      </w:pPr>
      <w:r w:rsidRPr="00DF3DFF">
        <w:rPr>
          <w:rFonts w:ascii="Century Gothic" w:hAnsi="Century Gothic" w:cs="Tahoma"/>
          <w:sz w:val="28"/>
          <w:szCs w:val="28"/>
        </w:rPr>
        <w:lastRenderedPageBreak/>
        <w:t>Mr. Speaker, we note that several transition programs run under the various government institutions and agencies including the Ministry of Local Government and Rural Development, the National Vocational and Technical Institute (NVTI), Council for Technical and Vocational Education and Training (COTVET), Youth Enterprises Support and the Youth Employment Authority, have targeted non-tertiary graduates. With this background, our government is proposing a new jobs program, the Nation Builders Corps, to focus on graduate unemployment.</w:t>
      </w:r>
    </w:p>
    <w:p w14:paraId="1410DEFF" w14:textId="77777777" w:rsidR="00466E7F" w:rsidRPr="00DF3DFF" w:rsidRDefault="00466E7F" w:rsidP="00466E7F">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The Nation Builders Corps program will be a major government initiative to address livelihood empowerment and graduate unemployment to solve economic and social problems. The focus of the initiative will be solving public service delivery in health, education, agriculture, sanitation and drive revenue mobilization and collection.</w:t>
      </w:r>
    </w:p>
    <w:p w14:paraId="6647A82A" w14:textId="77777777" w:rsidR="00466E7F" w:rsidRPr="00DF3DFF" w:rsidRDefault="00466E7F" w:rsidP="00466E7F">
      <w:pPr>
        <w:ind w:left="900"/>
        <w:rPr>
          <w:rFonts w:ascii="Century Gothic" w:hAnsi="Century Gothic" w:cs="Tahoma"/>
          <w:sz w:val="28"/>
          <w:szCs w:val="28"/>
        </w:rPr>
      </w:pPr>
      <w:r w:rsidRPr="00DF3DFF">
        <w:rPr>
          <w:rFonts w:ascii="Century Gothic" w:hAnsi="Century Gothic" w:cs="Tahoma"/>
          <w:sz w:val="28"/>
          <w:szCs w:val="28"/>
        </w:rPr>
        <w:t>The objectives of the program would be to:</w:t>
      </w:r>
    </w:p>
    <w:p w14:paraId="660B30B1" w14:textId="77777777" w:rsidR="00466E7F" w:rsidRPr="00DF3DFF" w:rsidRDefault="00466E7F" w:rsidP="00466E7F">
      <w:pPr>
        <w:pStyle w:val="ListParagraph"/>
        <w:numPr>
          <w:ilvl w:val="0"/>
          <w:numId w:val="27"/>
        </w:numPr>
        <w:spacing w:after="0" w:line="264" w:lineRule="auto"/>
        <w:ind w:left="1260"/>
        <w:jc w:val="both"/>
        <w:rPr>
          <w:rFonts w:ascii="Century Gothic" w:hAnsi="Century Gothic" w:cs="Tahoma"/>
          <w:sz w:val="28"/>
          <w:szCs w:val="28"/>
        </w:rPr>
      </w:pPr>
      <w:r w:rsidRPr="00DF3DFF">
        <w:rPr>
          <w:rFonts w:ascii="Century Gothic" w:hAnsi="Century Gothic" w:cs="Tahoma"/>
          <w:sz w:val="28"/>
          <w:szCs w:val="28"/>
        </w:rPr>
        <w:t>Provide employment to unemployed graduates</w:t>
      </w:r>
    </w:p>
    <w:p w14:paraId="5657E38C" w14:textId="77777777" w:rsidR="00466E7F" w:rsidRPr="00DF3DFF" w:rsidRDefault="00466E7F" w:rsidP="00466E7F">
      <w:pPr>
        <w:pStyle w:val="ListParagraph"/>
        <w:numPr>
          <w:ilvl w:val="0"/>
          <w:numId w:val="27"/>
        </w:numPr>
        <w:spacing w:after="0" w:line="264" w:lineRule="auto"/>
        <w:ind w:left="1260"/>
        <w:jc w:val="both"/>
        <w:rPr>
          <w:rFonts w:ascii="Century Gothic" w:hAnsi="Century Gothic" w:cs="Tahoma"/>
          <w:sz w:val="28"/>
          <w:szCs w:val="28"/>
        </w:rPr>
      </w:pPr>
      <w:r w:rsidRPr="00DF3DFF">
        <w:rPr>
          <w:rFonts w:ascii="Century Gothic" w:hAnsi="Century Gothic" w:cs="Tahoma"/>
          <w:sz w:val="28"/>
          <w:szCs w:val="28"/>
        </w:rPr>
        <w:t>Improve skills and employability</w:t>
      </w:r>
    </w:p>
    <w:p w14:paraId="04C14542" w14:textId="77777777" w:rsidR="00466E7F" w:rsidRPr="00DF3DFF" w:rsidRDefault="00466E7F" w:rsidP="00466E7F">
      <w:pPr>
        <w:pStyle w:val="ListParagraph"/>
        <w:numPr>
          <w:ilvl w:val="0"/>
          <w:numId w:val="27"/>
        </w:numPr>
        <w:spacing w:after="0" w:line="264" w:lineRule="auto"/>
        <w:ind w:left="1260"/>
        <w:jc w:val="both"/>
        <w:rPr>
          <w:rFonts w:ascii="Century Gothic" w:hAnsi="Century Gothic" w:cs="Tahoma"/>
          <w:sz w:val="28"/>
          <w:szCs w:val="28"/>
        </w:rPr>
      </w:pPr>
      <w:r w:rsidRPr="00DF3DFF">
        <w:rPr>
          <w:rFonts w:ascii="Century Gothic" w:hAnsi="Century Gothic" w:cs="Tahoma"/>
          <w:sz w:val="28"/>
          <w:szCs w:val="28"/>
        </w:rPr>
        <w:t>Improve public service delivery</w:t>
      </w:r>
    </w:p>
    <w:p w14:paraId="058AAED3" w14:textId="77777777" w:rsidR="00466E7F" w:rsidRPr="00DF3DFF" w:rsidRDefault="00466E7F" w:rsidP="00466E7F">
      <w:pPr>
        <w:pStyle w:val="ListParagraph"/>
        <w:numPr>
          <w:ilvl w:val="0"/>
          <w:numId w:val="27"/>
        </w:numPr>
        <w:spacing w:after="0" w:line="264" w:lineRule="auto"/>
        <w:ind w:left="1260"/>
        <w:jc w:val="both"/>
        <w:rPr>
          <w:rFonts w:ascii="Century Gothic" w:hAnsi="Century Gothic" w:cs="Tahoma"/>
          <w:sz w:val="28"/>
          <w:szCs w:val="28"/>
        </w:rPr>
      </w:pPr>
      <w:r w:rsidRPr="00DF3DFF">
        <w:rPr>
          <w:rFonts w:ascii="Century Gothic" w:hAnsi="Century Gothic" w:cs="Tahoma"/>
          <w:sz w:val="28"/>
          <w:szCs w:val="28"/>
        </w:rPr>
        <w:t>Improve government revenue mobilization.</w:t>
      </w:r>
    </w:p>
    <w:p w14:paraId="346190D2" w14:textId="77777777" w:rsidR="00466E7F" w:rsidRPr="00DF3DFF" w:rsidRDefault="00466E7F" w:rsidP="00466E7F">
      <w:pPr>
        <w:pStyle w:val="ListParagraph"/>
        <w:numPr>
          <w:ilvl w:val="0"/>
          <w:numId w:val="27"/>
        </w:numPr>
        <w:spacing w:after="0" w:line="240" w:lineRule="auto"/>
        <w:ind w:left="1260"/>
        <w:jc w:val="both"/>
        <w:rPr>
          <w:rFonts w:ascii="Century Gothic" w:hAnsi="Century Gothic" w:cs="Tahoma"/>
          <w:sz w:val="28"/>
          <w:szCs w:val="28"/>
        </w:rPr>
      </w:pPr>
      <w:r w:rsidRPr="00DF3DFF">
        <w:rPr>
          <w:rFonts w:ascii="Century Gothic" w:hAnsi="Century Gothic" w:cs="Tahoma"/>
          <w:sz w:val="28"/>
          <w:szCs w:val="28"/>
        </w:rPr>
        <w:t>Under the Nation Builders Corps program, graduates will be trained, equipped with the necessary work tools and deployed around the country to be engaged as:</w:t>
      </w:r>
    </w:p>
    <w:p w14:paraId="1DFD9CA9" w14:textId="77777777" w:rsidR="00466E7F" w:rsidRPr="00DF3DFF" w:rsidRDefault="00466E7F" w:rsidP="00466E7F">
      <w:pPr>
        <w:pStyle w:val="ListParagraph"/>
        <w:spacing w:after="0" w:line="240" w:lineRule="auto"/>
        <w:ind w:left="1260"/>
        <w:jc w:val="both"/>
        <w:rPr>
          <w:rFonts w:ascii="Century Gothic" w:hAnsi="Century Gothic" w:cs="Tahoma"/>
          <w:sz w:val="28"/>
          <w:szCs w:val="28"/>
        </w:rPr>
      </w:pPr>
    </w:p>
    <w:p w14:paraId="256FC71A" w14:textId="77777777" w:rsidR="00466E7F" w:rsidRPr="00DF3DFF" w:rsidRDefault="00466E7F" w:rsidP="00466E7F">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Graduate Teachers in a “Teach Ghana” program focused on Science, Technology, Engineering and Technology and Mathematics (STEM) and other relevant subjects in primary and secondary schools across the country.</w:t>
      </w:r>
    </w:p>
    <w:p w14:paraId="4C3603C4" w14:textId="77777777" w:rsidR="00466E7F" w:rsidRPr="00DF3DFF" w:rsidRDefault="00466E7F" w:rsidP="00466E7F">
      <w:pPr>
        <w:ind w:left="900"/>
        <w:rPr>
          <w:rFonts w:ascii="Century Gothic" w:hAnsi="Century Gothic" w:cs="Tahoma"/>
          <w:sz w:val="28"/>
          <w:szCs w:val="28"/>
        </w:rPr>
      </w:pPr>
      <w:r w:rsidRPr="00DF3DFF">
        <w:rPr>
          <w:rFonts w:ascii="Century Gothic" w:hAnsi="Century Gothic" w:cs="Tahoma"/>
          <w:sz w:val="28"/>
          <w:szCs w:val="28"/>
        </w:rPr>
        <w:t>Sanitation Inspectors in a “Clean Ghana” program focused on enforcing sanitation laws and inspection to ensure clean communities.</w:t>
      </w:r>
    </w:p>
    <w:p w14:paraId="4F3B4F71" w14:textId="77777777" w:rsidR="00466E7F" w:rsidRPr="00DF3DFF" w:rsidRDefault="00466E7F" w:rsidP="00466E7F">
      <w:pPr>
        <w:ind w:left="900"/>
        <w:rPr>
          <w:rFonts w:ascii="Century Gothic" w:hAnsi="Century Gothic" w:cs="Tahoma"/>
          <w:sz w:val="28"/>
          <w:szCs w:val="28"/>
        </w:rPr>
      </w:pPr>
      <w:r w:rsidRPr="00DF3DFF">
        <w:rPr>
          <w:rFonts w:ascii="Century Gothic" w:hAnsi="Century Gothic" w:cs="Tahoma"/>
          <w:sz w:val="28"/>
          <w:szCs w:val="28"/>
        </w:rPr>
        <w:t>Trained nurses and other healthcare workers in a “Heal Ghana” program that will provide healthcare delivery to deprived and rural communities across Ghana.</w:t>
      </w:r>
    </w:p>
    <w:p w14:paraId="316388B4" w14:textId="77777777" w:rsidR="00466E7F" w:rsidRPr="00DF3DFF" w:rsidRDefault="00466E7F" w:rsidP="00466E7F">
      <w:pPr>
        <w:ind w:left="900"/>
        <w:rPr>
          <w:rFonts w:ascii="Century Gothic" w:hAnsi="Century Gothic" w:cs="Tahoma"/>
          <w:sz w:val="28"/>
          <w:szCs w:val="28"/>
        </w:rPr>
      </w:pPr>
      <w:r w:rsidRPr="00DF3DFF">
        <w:rPr>
          <w:rFonts w:ascii="Century Gothic" w:hAnsi="Century Gothic" w:cs="Tahoma"/>
          <w:sz w:val="28"/>
          <w:szCs w:val="28"/>
        </w:rPr>
        <w:t>Trained Agricultural extension and other allied workers in a “Feed Ghana” program that will provide extensive support to farmers along the agriculture value chains.</w:t>
      </w:r>
    </w:p>
    <w:p w14:paraId="52803562" w14:textId="77777777" w:rsidR="00466E7F" w:rsidRPr="00DF3DFF" w:rsidRDefault="00466E7F" w:rsidP="00466E7F">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lastRenderedPageBreak/>
        <w:t>Tertiary graduates in a “Revenue Ghana” program that will mobilize the youth to collect taxes that have been difficult to mobilize and enforce collection for the development of Ghana.</w:t>
      </w:r>
    </w:p>
    <w:p w14:paraId="1B8CE232" w14:textId="77777777" w:rsidR="00466E7F" w:rsidRPr="00DF3DFF" w:rsidRDefault="00466E7F" w:rsidP="00466E7F">
      <w:pPr>
        <w:ind w:left="900"/>
        <w:rPr>
          <w:rFonts w:ascii="Century Gothic" w:hAnsi="Century Gothic" w:cs="Tahoma"/>
          <w:sz w:val="28"/>
          <w:szCs w:val="28"/>
        </w:rPr>
      </w:pPr>
    </w:p>
    <w:p w14:paraId="06CE59BB" w14:textId="77777777" w:rsidR="00466E7F" w:rsidRPr="00DF3DFF" w:rsidRDefault="00466E7F" w:rsidP="00466E7F">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the Nation Builders Corps program will hire 100,000 graduates in 2018 to be posted to various districts across the country. On average, under this program every district should be able to provide jobs for 462 graduates. </w:t>
      </w:r>
    </w:p>
    <w:p w14:paraId="35550BF0" w14:textId="77777777" w:rsidR="00466E7F" w:rsidRPr="00DF3DFF" w:rsidRDefault="00466E7F" w:rsidP="00466E7F">
      <w:pPr>
        <w:spacing w:after="0" w:line="240" w:lineRule="auto"/>
        <w:jc w:val="both"/>
        <w:rPr>
          <w:rFonts w:ascii="Century Gothic" w:hAnsi="Century Gothic" w:cs="Tahoma"/>
          <w:sz w:val="28"/>
          <w:szCs w:val="28"/>
        </w:rPr>
      </w:pPr>
    </w:p>
    <w:p w14:paraId="4B46F5B3" w14:textId="5238CD21" w:rsidR="00466E7F" w:rsidRPr="00DF3DFF" w:rsidRDefault="00466E7F" w:rsidP="00466E7F">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the Nation Builders Corps It will be housed under the Office of the President as a special initiative. </w:t>
      </w:r>
    </w:p>
    <w:p w14:paraId="637224DF" w14:textId="77777777" w:rsidR="0019547B" w:rsidRPr="00DF3DFF" w:rsidRDefault="0019547B" w:rsidP="0019547B">
      <w:pPr>
        <w:pStyle w:val="ListParagraph"/>
        <w:spacing w:after="0" w:line="240" w:lineRule="auto"/>
        <w:ind w:left="900"/>
        <w:rPr>
          <w:rFonts w:ascii="Century Gothic" w:hAnsi="Century Gothic" w:cs="Tahoma"/>
          <w:sz w:val="28"/>
          <w:szCs w:val="28"/>
        </w:rPr>
      </w:pPr>
    </w:p>
    <w:p w14:paraId="2CFD6BBC" w14:textId="77777777" w:rsidR="0019547B" w:rsidRPr="00DF3DFF" w:rsidRDefault="0019547B" w:rsidP="0019547B">
      <w:pPr>
        <w:pStyle w:val="ListParagraph"/>
        <w:spacing w:after="0" w:line="240" w:lineRule="auto"/>
        <w:ind w:left="900"/>
        <w:rPr>
          <w:rFonts w:ascii="Century Gothic" w:eastAsiaTheme="minorHAnsi" w:hAnsi="Century Gothic" w:cs="Tahoma"/>
          <w:b/>
          <w:sz w:val="28"/>
          <w:szCs w:val="28"/>
        </w:rPr>
      </w:pPr>
      <w:r w:rsidRPr="00DF3DFF">
        <w:rPr>
          <w:rFonts w:ascii="Century Gothic" w:eastAsiaTheme="minorHAnsi" w:hAnsi="Century Gothic" w:cs="Tahoma"/>
          <w:b/>
          <w:sz w:val="28"/>
          <w:szCs w:val="28"/>
        </w:rPr>
        <w:t>Collaboration with Faith Based Organisations:</w:t>
      </w:r>
    </w:p>
    <w:p w14:paraId="111AD448" w14:textId="77777777" w:rsidR="0019547B" w:rsidRPr="00DF3DFF" w:rsidRDefault="0019547B" w:rsidP="0019547B">
      <w:pPr>
        <w:pStyle w:val="ListParagraph"/>
        <w:numPr>
          <w:ilvl w:val="0"/>
          <w:numId w:val="28"/>
        </w:numPr>
        <w:spacing w:after="0" w:line="240" w:lineRule="auto"/>
        <w:ind w:left="900" w:hanging="900"/>
        <w:jc w:val="both"/>
        <w:rPr>
          <w:rFonts w:ascii="Century Gothic" w:eastAsiaTheme="minorHAnsi" w:hAnsi="Century Gothic" w:cs="Tahoma"/>
          <w:sz w:val="28"/>
          <w:szCs w:val="28"/>
        </w:rPr>
      </w:pPr>
      <w:r w:rsidRPr="00DF3DFF">
        <w:rPr>
          <w:rFonts w:ascii="Century Gothic" w:eastAsiaTheme="minorHAnsi" w:hAnsi="Century Gothic" w:cs="Tahoma"/>
          <w:sz w:val="28"/>
          <w:szCs w:val="28"/>
        </w:rPr>
        <w:t xml:space="preserve">Mr. Speaker, Faith Based Organisations (FBOs) are a significant part of our economic and social construct. Indeed, across the length and breadth of the country, they have more visible presence than our state institutions. Every hamlet has an FBO of one form or the other. It is our considered view that engaging them to invest in viable economic ventures in our communities will be an effective way to expedite business development and job creation, especially for the youth. </w:t>
      </w:r>
    </w:p>
    <w:p w14:paraId="4D4E7E7C" w14:textId="77777777" w:rsidR="0019547B" w:rsidRPr="00DF3DFF" w:rsidRDefault="0019547B" w:rsidP="0019547B">
      <w:pPr>
        <w:pStyle w:val="ListParagraph"/>
        <w:spacing w:after="0" w:line="240" w:lineRule="auto"/>
        <w:ind w:left="900"/>
        <w:rPr>
          <w:rFonts w:ascii="Century Gothic" w:eastAsiaTheme="minorHAnsi" w:hAnsi="Century Gothic" w:cs="Tahoma"/>
          <w:sz w:val="28"/>
          <w:szCs w:val="28"/>
        </w:rPr>
      </w:pPr>
    </w:p>
    <w:p w14:paraId="57573AF4" w14:textId="77777777" w:rsidR="0019547B" w:rsidRPr="00DF3DFF" w:rsidRDefault="0019547B" w:rsidP="0019547B">
      <w:pPr>
        <w:pStyle w:val="ListParagraph"/>
        <w:numPr>
          <w:ilvl w:val="0"/>
          <w:numId w:val="28"/>
        </w:numPr>
        <w:spacing w:after="0" w:line="240" w:lineRule="auto"/>
        <w:ind w:left="900" w:hanging="900"/>
        <w:jc w:val="both"/>
        <w:rPr>
          <w:rFonts w:ascii="Century Gothic" w:eastAsiaTheme="minorHAnsi" w:hAnsi="Century Gothic" w:cs="Tahoma"/>
          <w:sz w:val="28"/>
          <w:szCs w:val="28"/>
        </w:rPr>
      </w:pPr>
      <w:r w:rsidRPr="00DF3DFF">
        <w:rPr>
          <w:rFonts w:ascii="Century Gothic" w:eastAsiaTheme="minorHAnsi" w:hAnsi="Century Gothic" w:cs="Tahoma"/>
          <w:sz w:val="28"/>
          <w:szCs w:val="28"/>
        </w:rPr>
        <w:t xml:space="preserve">In 2018, government intends to partner these FBOs not only to delivery critical social services in education, health and water, but also to support provision of skills and entrepreneurial training for the youth and the establishment of commercial enterprises. </w:t>
      </w:r>
    </w:p>
    <w:p w14:paraId="487D8FA9" w14:textId="77777777" w:rsidR="0019547B" w:rsidRPr="00DF3DFF" w:rsidRDefault="0019547B" w:rsidP="0019547B">
      <w:pPr>
        <w:pStyle w:val="BodyText"/>
        <w:spacing w:before="94" w:line="278" w:lineRule="auto"/>
        <w:ind w:left="360"/>
        <w:rPr>
          <w:rFonts w:eastAsia="Calibri" w:cs="Tahoma"/>
          <w:b/>
          <w:sz w:val="28"/>
          <w:szCs w:val="28"/>
        </w:rPr>
      </w:pPr>
    </w:p>
    <w:p w14:paraId="13FD2B40" w14:textId="77777777" w:rsidR="0019547B" w:rsidRPr="00DF3DFF" w:rsidRDefault="0019547B" w:rsidP="0019547B">
      <w:pPr>
        <w:contextualSpacing/>
        <w:rPr>
          <w:rFonts w:ascii="Century Gothic" w:eastAsia="Calibri" w:hAnsi="Century Gothic" w:cs="Tahoma"/>
          <w:b/>
          <w:sz w:val="28"/>
          <w:szCs w:val="28"/>
          <w:u w:val="single"/>
        </w:rPr>
      </w:pPr>
    </w:p>
    <w:p w14:paraId="6877C671" w14:textId="31852EFE" w:rsidR="0019547B" w:rsidRPr="00DF3DFF" w:rsidRDefault="0019547B" w:rsidP="00B62CB1">
      <w:pPr>
        <w:ind w:left="900"/>
        <w:rPr>
          <w:rFonts w:ascii="Century Gothic" w:eastAsia="Calibri" w:hAnsi="Century Gothic" w:cs="Tahoma"/>
          <w:b/>
          <w:sz w:val="28"/>
          <w:szCs w:val="28"/>
        </w:rPr>
      </w:pPr>
      <w:r w:rsidRPr="00DF3DFF">
        <w:rPr>
          <w:rFonts w:ascii="Century Gothic" w:hAnsi="Century Gothic" w:cs="Tahoma"/>
          <w:b/>
          <w:sz w:val="28"/>
          <w:szCs w:val="28"/>
        </w:rPr>
        <w:t>ENERGY</w:t>
      </w:r>
      <w:r w:rsidR="00B62CB1" w:rsidRPr="00DF3DFF">
        <w:rPr>
          <w:rFonts w:ascii="Century Gothic" w:eastAsia="Calibri" w:hAnsi="Century Gothic" w:cs="Tahoma"/>
          <w:b/>
          <w:sz w:val="28"/>
          <w:szCs w:val="28"/>
        </w:rPr>
        <w:t xml:space="preserve"> SECTOR POLICY INITIATIVES</w:t>
      </w:r>
    </w:p>
    <w:p w14:paraId="5604D742" w14:textId="77777777" w:rsidR="0019547B" w:rsidRPr="00DF3DFF" w:rsidRDefault="0019547B" w:rsidP="0019547B">
      <w:pPr>
        <w:pStyle w:val="ListParagraph"/>
        <w:tabs>
          <w:tab w:val="left" w:pos="990"/>
        </w:tabs>
        <w:ind w:left="900"/>
        <w:rPr>
          <w:rFonts w:ascii="Century Gothic" w:hAnsi="Century Gothic" w:cs="Tahoma"/>
          <w:b/>
          <w:sz w:val="28"/>
          <w:szCs w:val="28"/>
        </w:rPr>
      </w:pPr>
      <w:r w:rsidRPr="00DF3DFF">
        <w:rPr>
          <w:rFonts w:ascii="Century Gothic" w:hAnsi="Century Gothic" w:cs="Tahoma"/>
          <w:b/>
          <w:sz w:val="28"/>
          <w:szCs w:val="28"/>
        </w:rPr>
        <w:t>Electricity Tariff Reforms</w:t>
      </w:r>
    </w:p>
    <w:p w14:paraId="12C2E2A2" w14:textId="77777777" w:rsidR="0019547B" w:rsidRPr="00DF3DFF" w:rsidRDefault="0019547B" w:rsidP="0019547B">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we have all too soon forgotten how the menace of dumsor from 2012- 2016 crippled the economy. It contributed to the lowest growth rate recorded in the past decade, the loss of jobs, reduced economic output and the loss of consumer and investor confidence in the economy. Dumsor was also compounded by high electricity tariffs, increasing the cost of doing business in the country. </w:t>
      </w:r>
    </w:p>
    <w:p w14:paraId="597D2AA8" w14:textId="77777777" w:rsidR="0019547B" w:rsidRPr="00DF3DFF" w:rsidRDefault="0019547B" w:rsidP="0019547B">
      <w:pPr>
        <w:pStyle w:val="ListParagraph"/>
        <w:tabs>
          <w:tab w:val="left" w:pos="990"/>
        </w:tabs>
        <w:spacing w:after="0" w:line="240" w:lineRule="auto"/>
        <w:ind w:left="900"/>
        <w:rPr>
          <w:rFonts w:ascii="Century Gothic" w:hAnsi="Century Gothic" w:cs="Tahoma"/>
          <w:sz w:val="28"/>
          <w:szCs w:val="28"/>
        </w:rPr>
      </w:pPr>
      <w:r w:rsidRPr="00DF3DFF">
        <w:rPr>
          <w:rFonts w:ascii="Century Gothic" w:hAnsi="Century Gothic" w:cs="Tahoma"/>
          <w:sz w:val="28"/>
          <w:szCs w:val="28"/>
        </w:rPr>
        <w:t xml:space="preserve"> </w:t>
      </w:r>
    </w:p>
    <w:p w14:paraId="31DA45A6" w14:textId="77777777" w:rsidR="0019547B" w:rsidRPr="00DF3DFF" w:rsidRDefault="0019547B" w:rsidP="0019547B">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lastRenderedPageBreak/>
        <w:t>Mr. Speaker, during the 2016 election campaign, H.E. the President, Nana Addo Dankwa Akufo-Addo, promised Ghanaians that with prudent management of the economy, the NPP government would ensure that electricity tariffs are reduced. In fulfilment of this promise, government has reviewed the tariff setting methodology and cost structure of power production. This review has resulted in recommendations that will be made to the PURC for consideration.</w:t>
      </w:r>
    </w:p>
    <w:p w14:paraId="1DAECA3F" w14:textId="77777777" w:rsidR="0019547B" w:rsidRPr="00DF3DFF" w:rsidRDefault="0019547B" w:rsidP="0019547B">
      <w:pPr>
        <w:pStyle w:val="ListParagraph"/>
        <w:tabs>
          <w:tab w:val="left" w:pos="990"/>
        </w:tabs>
        <w:spacing w:after="0" w:line="240" w:lineRule="auto"/>
        <w:ind w:left="900"/>
        <w:rPr>
          <w:rFonts w:ascii="Century Gothic" w:hAnsi="Century Gothic" w:cs="Tahoma"/>
          <w:sz w:val="28"/>
          <w:szCs w:val="28"/>
        </w:rPr>
      </w:pPr>
    </w:p>
    <w:p w14:paraId="55919DAA" w14:textId="77777777" w:rsidR="0019547B" w:rsidRPr="00DF3DFF" w:rsidRDefault="0019547B" w:rsidP="0019547B">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In this regard, in 2018, efforts will be geared towards keeping the lights on at affordable rates to consumers, particularly industries and small businesses through reform and policy interventions over a two-year period. The electricity tariff structure will be realigned with government’s developmental goals of industrial transformation, growth and job creation. </w:t>
      </w:r>
    </w:p>
    <w:p w14:paraId="4E5A673C" w14:textId="77777777" w:rsidR="0019547B" w:rsidRPr="00DF3DFF" w:rsidRDefault="0019547B" w:rsidP="0019547B">
      <w:pPr>
        <w:pStyle w:val="ListParagraph"/>
        <w:ind w:left="900"/>
        <w:rPr>
          <w:rFonts w:ascii="Century Gothic" w:hAnsi="Century Gothic" w:cs="Tahoma"/>
          <w:sz w:val="28"/>
          <w:szCs w:val="28"/>
          <w:highlight w:val="cyan"/>
        </w:rPr>
      </w:pPr>
    </w:p>
    <w:p w14:paraId="7D3758E3" w14:textId="77777777" w:rsidR="0019547B" w:rsidRPr="00DF3DFF" w:rsidRDefault="0019547B" w:rsidP="0019547B">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To give relief to the poor whose individual consumption actually falls in the subsidised life-line category but who live in a compound house, the existing 4-tier tariff classification of residential consumers will be collapsed into Lifeline and Non-Lifeline consumers in phases. </w:t>
      </w:r>
    </w:p>
    <w:p w14:paraId="4F59F27A" w14:textId="77777777" w:rsidR="0019547B" w:rsidRPr="00DF3DFF" w:rsidRDefault="0019547B" w:rsidP="0019547B">
      <w:pPr>
        <w:pStyle w:val="ListParagraph"/>
        <w:spacing w:after="0" w:line="240" w:lineRule="auto"/>
        <w:ind w:left="900"/>
        <w:rPr>
          <w:rFonts w:ascii="Century Gothic" w:hAnsi="Century Gothic" w:cs="Tahoma"/>
          <w:sz w:val="28"/>
          <w:szCs w:val="28"/>
          <w:highlight w:val="cyan"/>
        </w:rPr>
      </w:pPr>
    </w:p>
    <w:p w14:paraId="48B80F75" w14:textId="77777777" w:rsidR="0019547B" w:rsidRPr="00DF3DFF" w:rsidRDefault="0019547B" w:rsidP="0019547B">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On the basis of these interventions, if government recommendations to PURC are accepted, consumers will be expected to benefit from reductions in electricity tariffs. The expected average tariff reductions across various customer categories will be as follows:</w:t>
      </w:r>
    </w:p>
    <w:p w14:paraId="5835CCE0" w14:textId="77777777" w:rsidR="0019547B" w:rsidRPr="00DF3DFF" w:rsidRDefault="0019547B" w:rsidP="0019547B">
      <w:pPr>
        <w:pStyle w:val="ListParagraph"/>
        <w:spacing w:after="0" w:line="240" w:lineRule="auto"/>
        <w:ind w:left="540"/>
        <w:rPr>
          <w:rFonts w:ascii="Century Gothic" w:hAnsi="Century Gothic" w:cs="Tahoma"/>
          <w:sz w:val="28"/>
          <w:szCs w:val="28"/>
        </w:rPr>
      </w:pPr>
    </w:p>
    <w:tbl>
      <w:tblPr>
        <w:tblStyle w:val="TableGrid"/>
        <w:tblW w:w="0" w:type="auto"/>
        <w:tblInd w:w="895" w:type="dxa"/>
        <w:tblLook w:val="04A0" w:firstRow="1" w:lastRow="0" w:firstColumn="1" w:lastColumn="0" w:noHBand="0" w:noVBand="1"/>
      </w:tblPr>
      <w:tblGrid>
        <w:gridCol w:w="4770"/>
        <w:gridCol w:w="2970"/>
      </w:tblGrid>
      <w:tr w:rsidR="0019547B" w:rsidRPr="00DF3DFF" w14:paraId="0E2E4953" w14:textId="77777777" w:rsidTr="00FB506B">
        <w:tc>
          <w:tcPr>
            <w:tcW w:w="7740" w:type="dxa"/>
            <w:gridSpan w:val="2"/>
          </w:tcPr>
          <w:p w14:paraId="23019142" w14:textId="77777777" w:rsidR="0019547B" w:rsidRPr="00DF3DFF" w:rsidRDefault="0019547B" w:rsidP="007C5349">
            <w:pPr>
              <w:pStyle w:val="ListParagraph"/>
              <w:ind w:left="0"/>
              <w:jc w:val="center"/>
              <w:rPr>
                <w:rFonts w:ascii="Century Gothic" w:hAnsi="Century Gothic" w:cs="Tahoma"/>
                <w:b/>
                <w:sz w:val="28"/>
                <w:szCs w:val="28"/>
              </w:rPr>
            </w:pPr>
            <w:r w:rsidRPr="00DF3DFF">
              <w:rPr>
                <w:rFonts w:ascii="Century Gothic" w:hAnsi="Century Gothic" w:cs="Tahoma"/>
                <w:b/>
                <w:sz w:val="28"/>
                <w:szCs w:val="28"/>
              </w:rPr>
              <w:t>2018 Electricity Tariff Proposals</w:t>
            </w:r>
          </w:p>
        </w:tc>
      </w:tr>
      <w:tr w:rsidR="0019547B" w:rsidRPr="00DF3DFF" w14:paraId="748B8F0B" w14:textId="77777777" w:rsidTr="00FB506B">
        <w:tc>
          <w:tcPr>
            <w:tcW w:w="4770" w:type="dxa"/>
          </w:tcPr>
          <w:p w14:paraId="20BFBF69" w14:textId="77777777" w:rsidR="0019547B" w:rsidRPr="00DF3DFF" w:rsidRDefault="0019547B" w:rsidP="007C5349">
            <w:pPr>
              <w:pStyle w:val="ListParagraph"/>
              <w:ind w:left="0"/>
              <w:rPr>
                <w:rFonts w:ascii="Century Gothic" w:hAnsi="Century Gothic" w:cs="Tahoma"/>
                <w:b/>
                <w:sz w:val="28"/>
                <w:szCs w:val="28"/>
              </w:rPr>
            </w:pPr>
            <w:r w:rsidRPr="00DF3DFF">
              <w:rPr>
                <w:rFonts w:ascii="Century Gothic" w:hAnsi="Century Gothic" w:cs="Tahoma"/>
                <w:b/>
                <w:sz w:val="28"/>
                <w:szCs w:val="28"/>
              </w:rPr>
              <w:t>Customer Category</w:t>
            </w:r>
          </w:p>
        </w:tc>
        <w:tc>
          <w:tcPr>
            <w:tcW w:w="2970" w:type="dxa"/>
          </w:tcPr>
          <w:p w14:paraId="771ED2D8" w14:textId="77777777" w:rsidR="0019547B" w:rsidRPr="00DF3DFF" w:rsidRDefault="0019547B" w:rsidP="007C5349">
            <w:pPr>
              <w:pStyle w:val="ListParagraph"/>
              <w:ind w:left="0"/>
              <w:jc w:val="center"/>
              <w:rPr>
                <w:rFonts w:ascii="Century Gothic" w:hAnsi="Century Gothic" w:cs="Tahoma"/>
                <w:b/>
                <w:sz w:val="28"/>
                <w:szCs w:val="28"/>
              </w:rPr>
            </w:pPr>
            <w:r w:rsidRPr="00DF3DFF">
              <w:rPr>
                <w:rFonts w:ascii="Century Gothic" w:hAnsi="Century Gothic" w:cs="Tahoma"/>
                <w:b/>
                <w:sz w:val="28"/>
                <w:szCs w:val="28"/>
              </w:rPr>
              <w:t>Average Reduction</w:t>
            </w:r>
          </w:p>
        </w:tc>
      </w:tr>
      <w:tr w:rsidR="0019547B" w:rsidRPr="00DF3DFF" w14:paraId="54C80B60" w14:textId="77777777" w:rsidTr="00FB506B">
        <w:tc>
          <w:tcPr>
            <w:tcW w:w="4770" w:type="dxa"/>
          </w:tcPr>
          <w:p w14:paraId="28FB8C76" w14:textId="77777777" w:rsidR="0019547B" w:rsidRPr="00DF3DFF" w:rsidRDefault="0019547B" w:rsidP="007C5349">
            <w:pPr>
              <w:pStyle w:val="ListParagraph"/>
              <w:ind w:left="0"/>
              <w:rPr>
                <w:rFonts w:ascii="Century Gothic" w:hAnsi="Century Gothic" w:cs="Tahoma"/>
                <w:sz w:val="28"/>
                <w:szCs w:val="28"/>
              </w:rPr>
            </w:pPr>
            <w:r w:rsidRPr="00DF3DFF">
              <w:rPr>
                <w:rFonts w:ascii="Century Gothic" w:hAnsi="Century Gothic" w:cs="Tahoma"/>
                <w:sz w:val="28"/>
                <w:szCs w:val="28"/>
              </w:rPr>
              <w:t>Residential</w:t>
            </w:r>
          </w:p>
        </w:tc>
        <w:tc>
          <w:tcPr>
            <w:tcW w:w="2970" w:type="dxa"/>
          </w:tcPr>
          <w:p w14:paraId="55486142" w14:textId="77777777" w:rsidR="0019547B" w:rsidRPr="00DF3DFF" w:rsidRDefault="0019547B" w:rsidP="007C5349">
            <w:pPr>
              <w:pStyle w:val="ListParagraph"/>
              <w:ind w:left="0"/>
              <w:jc w:val="center"/>
              <w:rPr>
                <w:rFonts w:ascii="Century Gothic" w:hAnsi="Century Gothic" w:cs="Tahoma"/>
                <w:sz w:val="28"/>
                <w:szCs w:val="28"/>
              </w:rPr>
            </w:pPr>
            <w:r w:rsidRPr="00DF3DFF">
              <w:rPr>
                <w:rFonts w:ascii="Century Gothic" w:hAnsi="Century Gothic" w:cs="Tahoma"/>
                <w:sz w:val="28"/>
                <w:szCs w:val="28"/>
              </w:rPr>
              <w:t>13%</w:t>
            </w:r>
          </w:p>
        </w:tc>
      </w:tr>
      <w:tr w:rsidR="0019547B" w:rsidRPr="00DF3DFF" w14:paraId="192CA67F" w14:textId="77777777" w:rsidTr="00FB506B">
        <w:tc>
          <w:tcPr>
            <w:tcW w:w="4770" w:type="dxa"/>
          </w:tcPr>
          <w:p w14:paraId="19693905" w14:textId="77777777" w:rsidR="0019547B" w:rsidRPr="00DF3DFF" w:rsidRDefault="0019547B" w:rsidP="007C5349">
            <w:pPr>
              <w:pStyle w:val="ListParagraph"/>
              <w:ind w:left="0"/>
              <w:rPr>
                <w:rFonts w:ascii="Century Gothic" w:hAnsi="Century Gothic" w:cs="Tahoma"/>
                <w:sz w:val="28"/>
                <w:szCs w:val="28"/>
              </w:rPr>
            </w:pPr>
            <w:r w:rsidRPr="00DF3DFF">
              <w:rPr>
                <w:rFonts w:ascii="Century Gothic" w:hAnsi="Century Gothic" w:cs="Tahoma"/>
                <w:sz w:val="28"/>
                <w:szCs w:val="28"/>
              </w:rPr>
              <w:t>Non Residential</w:t>
            </w:r>
          </w:p>
        </w:tc>
        <w:tc>
          <w:tcPr>
            <w:tcW w:w="2970" w:type="dxa"/>
          </w:tcPr>
          <w:p w14:paraId="74BD31CE" w14:textId="77777777" w:rsidR="0019547B" w:rsidRPr="00DF3DFF" w:rsidRDefault="0019547B" w:rsidP="007C5349">
            <w:pPr>
              <w:pStyle w:val="ListParagraph"/>
              <w:ind w:left="0"/>
              <w:jc w:val="center"/>
              <w:rPr>
                <w:rFonts w:ascii="Century Gothic" w:hAnsi="Century Gothic" w:cs="Tahoma"/>
                <w:sz w:val="28"/>
                <w:szCs w:val="28"/>
              </w:rPr>
            </w:pPr>
            <w:r w:rsidRPr="00DF3DFF">
              <w:rPr>
                <w:rFonts w:ascii="Century Gothic" w:hAnsi="Century Gothic" w:cs="Tahoma"/>
                <w:sz w:val="28"/>
                <w:szCs w:val="28"/>
              </w:rPr>
              <w:t>13%</w:t>
            </w:r>
          </w:p>
        </w:tc>
      </w:tr>
      <w:tr w:rsidR="0019547B" w:rsidRPr="00DF3DFF" w14:paraId="78E9A2AE" w14:textId="77777777" w:rsidTr="00FB506B">
        <w:tc>
          <w:tcPr>
            <w:tcW w:w="4770" w:type="dxa"/>
          </w:tcPr>
          <w:p w14:paraId="60FC16F3" w14:textId="77777777" w:rsidR="0019547B" w:rsidRPr="00DF3DFF" w:rsidRDefault="0019547B" w:rsidP="007C5349">
            <w:pPr>
              <w:pStyle w:val="ListParagraph"/>
              <w:ind w:left="0"/>
              <w:rPr>
                <w:rFonts w:ascii="Century Gothic" w:hAnsi="Century Gothic" w:cs="Tahoma"/>
                <w:sz w:val="28"/>
                <w:szCs w:val="28"/>
              </w:rPr>
            </w:pPr>
            <w:r w:rsidRPr="00DF3DFF">
              <w:rPr>
                <w:rFonts w:ascii="Century Gothic" w:hAnsi="Century Gothic" w:cs="Tahoma"/>
                <w:sz w:val="28"/>
                <w:szCs w:val="28"/>
              </w:rPr>
              <w:t xml:space="preserve">Special Load Tariff- Low Voltage </w:t>
            </w:r>
          </w:p>
        </w:tc>
        <w:tc>
          <w:tcPr>
            <w:tcW w:w="2970" w:type="dxa"/>
          </w:tcPr>
          <w:p w14:paraId="420946B0" w14:textId="77777777" w:rsidR="0019547B" w:rsidRPr="00DF3DFF" w:rsidRDefault="0019547B" w:rsidP="007C5349">
            <w:pPr>
              <w:pStyle w:val="ListParagraph"/>
              <w:ind w:left="0"/>
              <w:jc w:val="center"/>
              <w:rPr>
                <w:rFonts w:ascii="Century Gothic" w:hAnsi="Century Gothic" w:cs="Tahoma"/>
                <w:sz w:val="28"/>
                <w:szCs w:val="28"/>
              </w:rPr>
            </w:pPr>
            <w:r w:rsidRPr="00DF3DFF">
              <w:rPr>
                <w:rFonts w:ascii="Century Gothic" w:hAnsi="Century Gothic" w:cs="Tahoma"/>
                <w:sz w:val="28"/>
                <w:szCs w:val="28"/>
              </w:rPr>
              <w:t>13%</w:t>
            </w:r>
          </w:p>
        </w:tc>
      </w:tr>
      <w:tr w:rsidR="0019547B" w:rsidRPr="00DF3DFF" w14:paraId="7A966C70" w14:textId="77777777" w:rsidTr="00FB506B">
        <w:tc>
          <w:tcPr>
            <w:tcW w:w="4770" w:type="dxa"/>
          </w:tcPr>
          <w:p w14:paraId="3612D7C3" w14:textId="77777777" w:rsidR="0019547B" w:rsidRPr="00DF3DFF" w:rsidRDefault="0019547B" w:rsidP="007C5349">
            <w:pPr>
              <w:pStyle w:val="ListParagraph"/>
              <w:ind w:left="0"/>
              <w:rPr>
                <w:rFonts w:ascii="Century Gothic" w:hAnsi="Century Gothic" w:cs="Tahoma"/>
                <w:sz w:val="28"/>
                <w:szCs w:val="28"/>
              </w:rPr>
            </w:pPr>
            <w:r w:rsidRPr="00DF3DFF">
              <w:rPr>
                <w:rFonts w:ascii="Century Gothic" w:hAnsi="Century Gothic" w:cs="Tahoma"/>
                <w:sz w:val="28"/>
                <w:szCs w:val="28"/>
              </w:rPr>
              <w:t>Special Load Tariff -Medium Voltage</w:t>
            </w:r>
          </w:p>
        </w:tc>
        <w:tc>
          <w:tcPr>
            <w:tcW w:w="2970" w:type="dxa"/>
          </w:tcPr>
          <w:p w14:paraId="0BEC12B5" w14:textId="77777777" w:rsidR="0019547B" w:rsidRPr="00DF3DFF" w:rsidRDefault="0019547B" w:rsidP="007C5349">
            <w:pPr>
              <w:pStyle w:val="ListParagraph"/>
              <w:ind w:left="0"/>
              <w:jc w:val="center"/>
              <w:rPr>
                <w:rFonts w:ascii="Century Gothic" w:hAnsi="Century Gothic" w:cs="Tahoma"/>
                <w:sz w:val="28"/>
                <w:szCs w:val="28"/>
              </w:rPr>
            </w:pPr>
            <w:r w:rsidRPr="00DF3DFF">
              <w:rPr>
                <w:rFonts w:ascii="Century Gothic" w:hAnsi="Century Gothic" w:cs="Tahoma"/>
                <w:sz w:val="28"/>
                <w:szCs w:val="28"/>
              </w:rPr>
              <w:t>11%</w:t>
            </w:r>
          </w:p>
        </w:tc>
      </w:tr>
      <w:tr w:rsidR="0019547B" w:rsidRPr="00DF3DFF" w14:paraId="6D1A9EDB" w14:textId="77777777" w:rsidTr="00FB506B">
        <w:tc>
          <w:tcPr>
            <w:tcW w:w="4770" w:type="dxa"/>
          </w:tcPr>
          <w:p w14:paraId="77CAF7D9" w14:textId="77777777" w:rsidR="0019547B" w:rsidRPr="00DF3DFF" w:rsidRDefault="0019547B" w:rsidP="007C5349">
            <w:pPr>
              <w:pStyle w:val="ListParagraph"/>
              <w:ind w:left="0"/>
              <w:rPr>
                <w:rFonts w:ascii="Century Gothic" w:hAnsi="Century Gothic" w:cs="Tahoma"/>
                <w:sz w:val="28"/>
                <w:szCs w:val="28"/>
              </w:rPr>
            </w:pPr>
            <w:r w:rsidRPr="00DF3DFF">
              <w:rPr>
                <w:rFonts w:ascii="Century Gothic" w:hAnsi="Century Gothic" w:cs="Tahoma"/>
                <w:sz w:val="28"/>
                <w:szCs w:val="28"/>
              </w:rPr>
              <w:t>Special Load Tariff -High Voltage</w:t>
            </w:r>
          </w:p>
        </w:tc>
        <w:tc>
          <w:tcPr>
            <w:tcW w:w="2970" w:type="dxa"/>
          </w:tcPr>
          <w:p w14:paraId="40934714" w14:textId="77777777" w:rsidR="0019547B" w:rsidRPr="00DF3DFF" w:rsidRDefault="0019547B" w:rsidP="007C5349">
            <w:pPr>
              <w:pStyle w:val="ListParagraph"/>
              <w:ind w:left="0"/>
              <w:jc w:val="center"/>
              <w:rPr>
                <w:rFonts w:ascii="Century Gothic" w:hAnsi="Century Gothic" w:cs="Tahoma"/>
                <w:sz w:val="28"/>
                <w:szCs w:val="28"/>
              </w:rPr>
            </w:pPr>
            <w:r w:rsidRPr="00DF3DFF">
              <w:rPr>
                <w:rFonts w:ascii="Century Gothic" w:hAnsi="Century Gothic" w:cs="Tahoma"/>
                <w:sz w:val="28"/>
                <w:szCs w:val="28"/>
              </w:rPr>
              <w:t>14%</w:t>
            </w:r>
          </w:p>
        </w:tc>
      </w:tr>
      <w:tr w:rsidR="0019547B" w:rsidRPr="00DF3DFF" w14:paraId="674A99EF" w14:textId="77777777" w:rsidTr="00FB506B">
        <w:tc>
          <w:tcPr>
            <w:tcW w:w="4770" w:type="dxa"/>
          </w:tcPr>
          <w:p w14:paraId="314D3A89" w14:textId="77777777" w:rsidR="0019547B" w:rsidRPr="00DF3DFF" w:rsidRDefault="0019547B" w:rsidP="007C5349">
            <w:pPr>
              <w:pStyle w:val="ListParagraph"/>
              <w:ind w:left="0"/>
              <w:rPr>
                <w:rFonts w:ascii="Century Gothic" w:hAnsi="Century Gothic" w:cs="Tahoma"/>
                <w:sz w:val="28"/>
                <w:szCs w:val="28"/>
              </w:rPr>
            </w:pPr>
            <w:r w:rsidRPr="00DF3DFF">
              <w:rPr>
                <w:rFonts w:ascii="Century Gothic" w:hAnsi="Century Gothic" w:cs="Tahoma"/>
                <w:sz w:val="28"/>
                <w:szCs w:val="28"/>
              </w:rPr>
              <w:t>High Voltage Mines</w:t>
            </w:r>
          </w:p>
        </w:tc>
        <w:tc>
          <w:tcPr>
            <w:tcW w:w="2970" w:type="dxa"/>
          </w:tcPr>
          <w:p w14:paraId="7ACB60B9" w14:textId="77777777" w:rsidR="0019547B" w:rsidRPr="00DF3DFF" w:rsidRDefault="0019547B" w:rsidP="007C5349">
            <w:pPr>
              <w:pStyle w:val="ListParagraph"/>
              <w:ind w:left="0"/>
              <w:jc w:val="center"/>
              <w:rPr>
                <w:rFonts w:ascii="Century Gothic" w:hAnsi="Century Gothic" w:cs="Tahoma"/>
                <w:sz w:val="28"/>
                <w:szCs w:val="28"/>
              </w:rPr>
            </w:pPr>
            <w:r w:rsidRPr="00DF3DFF">
              <w:rPr>
                <w:rFonts w:ascii="Century Gothic" w:hAnsi="Century Gothic" w:cs="Tahoma"/>
                <w:sz w:val="28"/>
                <w:szCs w:val="28"/>
              </w:rPr>
              <w:t>21%</w:t>
            </w:r>
          </w:p>
        </w:tc>
      </w:tr>
    </w:tbl>
    <w:p w14:paraId="34004210" w14:textId="77777777" w:rsidR="0019547B" w:rsidRPr="00DF3DFF" w:rsidRDefault="0019547B" w:rsidP="0019547B">
      <w:pPr>
        <w:ind w:left="900"/>
        <w:rPr>
          <w:rFonts w:ascii="Century Gothic" w:hAnsi="Century Gothic" w:cs="Tahoma"/>
          <w:b/>
          <w:bCs/>
          <w:sz w:val="28"/>
          <w:szCs w:val="28"/>
          <w:lang w:val="cy-GB"/>
        </w:rPr>
      </w:pPr>
    </w:p>
    <w:p w14:paraId="08F32A4B" w14:textId="77777777" w:rsidR="0019547B" w:rsidRPr="00DF3DFF" w:rsidRDefault="0019547B" w:rsidP="0019547B">
      <w:pPr>
        <w:ind w:left="900"/>
        <w:rPr>
          <w:rFonts w:ascii="Century Gothic" w:hAnsi="Century Gothic" w:cs="Tahoma"/>
          <w:b/>
          <w:bCs/>
          <w:sz w:val="28"/>
          <w:szCs w:val="28"/>
          <w:lang w:val="cy-GB"/>
        </w:rPr>
      </w:pPr>
      <w:r w:rsidRPr="00DF3DFF">
        <w:rPr>
          <w:rFonts w:ascii="Century Gothic" w:hAnsi="Century Gothic" w:cs="Tahoma"/>
          <w:b/>
          <w:bCs/>
          <w:sz w:val="28"/>
          <w:szCs w:val="28"/>
          <w:lang w:val="cy-GB"/>
        </w:rPr>
        <w:t xml:space="preserve">Renewable and </w:t>
      </w:r>
      <w:r w:rsidRPr="00DF3DFF">
        <w:rPr>
          <w:rFonts w:ascii="Century Gothic" w:hAnsi="Century Gothic" w:cs="Tahoma"/>
          <w:b/>
          <w:sz w:val="28"/>
          <w:szCs w:val="28"/>
        </w:rPr>
        <w:t>Alternative</w:t>
      </w:r>
      <w:r w:rsidRPr="00DF3DFF">
        <w:rPr>
          <w:rFonts w:ascii="Century Gothic" w:hAnsi="Century Gothic" w:cs="Tahoma"/>
          <w:b/>
          <w:bCs/>
          <w:sz w:val="28"/>
          <w:szCs w:val="28"/>
          <w:lang w:val="cy-GB"/>
        </w:rPr>
        <w:t xml:space="preserve"> Energy Development </w:t>
      </w:r>
    </w:p>
    <w:p w14:paraId="0B5712DB" w14:textId="227C79E3" w:rsidR="0019547B" w:rsidRPr="00DF3DFF" w:rsidRDefault="0019547B" w:rsidP="00B62CB1">
      <w:pPr>
        <w:pStyle w:val="ListParagraph"/>
        <w:numPr>
          <w:ilvl w:val="0"/>
          <w:numId w:val="28"/>
        </w:numPr>
        <w:spacing w:after="0" w:line="240" w:lineRule="auto"/>
        <w:ind w:left="900" w:hanging="900"/>
        <w:jc w:val="both"/>
        <w:rPr>
          <w:rFonts w:ascii="Century Gothic" w:hAnsi="Century Gothic" w:cs="Tahoma"/>
          <w:color w:val="FF0000"/>
          <w:sz w:val="28"/>
          <w:szCs w:val="28"/>
          <w:highlight w:val="yellow"/>
        </w:rPr>
      </w:pPr>
      <w:r w:rsidRPr="00DF3DFF">
        <w:rPr>
          <w:rFonts w:ascii="Century Gothic" w:hAnsi="Century Gothic" w:cs="Tahoma"/>
          <w:sz w:val="28"/>
          <w:szCs w:val="28"/>
        </w:rPr>
        <w:t>In line with the Ministry’s goal of increasing the penetration of renewable energy in the energy mix and the promotion of distributed solar power for government and public buildings, the Ministry will embark on  an MDA Solar Rooftop Programme dubbed “</w:t>
      </w:r>
      <w:r w:rsidRPr="00DF3DFF">
        <w:rPr>
          <w:rFonts w:ascii="Century Gothic" w:hAnsi="Century Gothic" w:cs="Tahoma"/>
          <w:b/>
          <w:sz w:val="28"/>
          <w:szCs w:val="28"/>
        </w:rPr>
        <w:t>Government goes Solar”</w:t>
      </w:r>
      <w:r w:rsidRPr="00DF3DFF">
        <w:rPr>
          <w:rFonts w:ascii="Century Gothic" w:hAnsi="Century Gothic" w:cs="Tahoma"/>
          <w:sz w:val="28"/>
          <w:szCs w:val="28"/>
        </w:rPr>
        <w:t xml:space="preserve"> to reduce Government’s expenditure on utilities.  </w:t>
      </w:r>
    </w:p>
    <w:p w14:paraId="32B6B7D3" w14:textId="77777777" w:rsidR="0019547B" w:rsidRPr="00DF3DFF" w:rsidRDefault="0019547B" w:rsidP="00DC72B5">
      <w:pPr>
        <w:ind w:left="900"/>
        <w:rPr>
          <w:rFonts w:ascii="Century Gothic" w:hAnsi="Century Gothic" w:cs="Tahoma"/>
          <w:b/>
          <w:caps/>
          <w:sz w:val="28"/>
          <w:szCs w:val="28"/>
        </w:rPr>
      </w:pPr>
    </w:p>
    <w:p w14:paraId="081A868C" w14:textId="0BF0DF64" w:rsidR="00DC72B5" w:rsidRPr="00DF3DFF" w:rsidRDefault="00DC72B5" w:rsidP="00DC72B5">
      <w:pPr>
        <w:ind w:left="900"/>
        <w:rPr>
          <w:rFonts w:ascii="Century Gothic" w:hAnsi="Century Gothic" w:cs="Tahoma"/>
          <w:b/>
          <w:caps/>
          <w:sz w:val="28"/>
          <w:szCs w:val="28"/>
        </w:rPr>
      </w:pPr>
      <w:r w:rsidRPr="00DF3DFF">
        <w:rPr>
          <w:rFonts w:ascii="Century Gothic" w:hAnsi="Century Gothic" w:cs="Tahoma"/>
          <w:b/>
          <w:caps/>
          <w:sz w:val="28"/>
          <w:szCs w:val="28"/>
        </w:rPr>
        <w:t xml:space="preserve">Revenue Measures </w:t>
      </w:r>
    </w:p>
    <w:p w14:paraId="742EC500" w14:textId="77777777" w:rsidR="00C763DE" w:rsidRDefault="00C763DE" w:rsidP="00C763DE">
      <w:pPr>
        <w:spacing w:after="0" w:line="240" w:lineRule="auto"/>
        <w:ind w:left="810"/>
        <w:rPr>
          <w:rFonts w:ascii="Tahoma" w:hAnsi="Tahoma" w:cs="Tahoma"/>
          <w:b/>
          <w:sz w:val="24"/>
          <w:szCs w:val="24"/>
        </w:rPr>
      </w:pPr>
      <w:r>
        <w:rPr>
          <w:rFonts w:ascii="Tahoma" w:hAnsi="Tahoma" w:cs="Tahoma"/>
          <w:b/>
          <w:sz w:val="24"/>
          <w:szCs w:val="24"/>
        </w:rPr>
        <w:t>Improving Domestic Resource Mobilisation</w:t>
      </w:r>
    </w:p>
    <w:p w14:paraId="414893AD" w14:textId="77777777" w:rsidR="00C763DE" w:rsidRDefault="00C763DE" w:rsidP="00C763DE">
      <w:pPr>
        <w:spacing w:after="0" w:line="240" w:lineRule="auto"/>
        <w:ind w:left="810"/>
        <w:rPr>
          <w:rFonts w:ascii="Tahoma" w:hAnsi="Tahoma" w:cs="Tahoma"/>
          <w:b/>
          <w:sz w:val="24"/>
          <w:szCs w:val="24"/>
        </w:rPr>
      </w:pPr>
    </w:p>
    <w:p w14:paraId="1856254C" w14:textId="77777777" w:rsidR="00C763DE" w:rsidRDefault="00C763DE" w:rsidP="00C763DE">
      <w:pPr>
        <w:pStyle w:val="ListParagraph"/>
        <w:numPr>
          <w:ilvl w:val="0"/>
          <w:numId w:val="22"/>
        </w:numPr>
        <w:tabs>
          <w:tab w:val="left" w:pos="990"/>
        </w:tabs>
        <w:spacing w:after="0" w:line="240" w:lineRule="auto"/>
        <w:ind w:left="810" w:hanging="810"/>
        <w:jc w:val="both"/>
        <w:rPr>
          <w:rFonts w:ascii="Tahoma" w:eastAsia="Calibri" w:hAnsi="Tahoma" w:cs="Tahoma"/>
          <w:sz w:val="24"/>
          <w:szCs w:val="24"/>
        </w:rPr>
      </w:pPr>
      <w:r>
        <w:rPr>
          <w:rFonts w:ascii="Tahoma" w:eastAsia="Calibri" w:hAnsi="Tahoma" w:cs="Tahoma"/>
          <w:sz w:val="24"/>
          <w:szCs w:val="24"/>
        </w:rPr>
        <w:t>Mr. Speaker, consistent with Government’s objective of ensuring fiscal consolidation without compromising growth as well as our resolve to consolidate our LMIC status and move towards a Middle Income country, and eventually wean ourselves from donor dependency, the need to significantly improve our domestic resource mobilisation has become imperative. There is, therefore, the need to reverse the flat trend on tax-to-GDP ratios in the last few years. Mr. Speaker, in doing so we will keep balance across all sources of revenue and improve burden sharing across tax payers using the most equitable and efficient administrative procedures and make the tax system more transparent and fair.</w:t>
      </w:r>
    </w:p>
    <w:p w14:paraId="3BE19918" w14:textId="77777777" w:rsidR="00C763DE" w:rsidRDefault="00C763DE" w:rsidP="00C763DE">
      <w:pPr>
        <w:pStyle w:val="ListParagraph"/>
        <w:tabs>
          <w:tab w:val="left" w:pos="990"/>
        </w:tabs>
        <w:spacing w:after="0" w:line="240" w:lineRule="auto"/>
        <w:ind w:left="810"/>
        <w:rPr>
          <w:rFonts w:ascii="Tahoma" w:eastAsia="Calibri" w:hAnsi="Tahoma" w:cs="Tahoma"/>
          <w:sz w:val="24"/>
          <w:szCs w:val="24"/>
        </w:rPr>
      </w:pPr>
    </w:p>
    <w:p w14:paraId="58BB084E" w14:textId="77777777" w:rsidR="00C763DE" w:rsidRPr="008B71FF" w:rsidRDefault="00C763DE" w:rsidP="00C763DE">
      <w:pPr>
        <w:pStyle w:val="ListParagraph"/>
        <w:numPr>
          <w:ilvl w:val="0"/>
          <w:numId w:val="22"/>
        </w:numPr>
        <w:tabs>
          <w:tab w:val="left" w:pos="990"/>
        </w:tabs>
        <w:spacing w:after="0" w:line="240" w:lineRule="auto"/>
        <w:ind w:left="810" w:hanging="810"/>
        <w:jc w:val="both"/>
        <w:rPr>
          <w:rFonts w:ascii="Tahoma" w:eastAsia="Calibri" w:hAnsi="Tahoma" w:cs="Tahoma"/>
          <w:sz w:val="24"/>
          <w:szCs w:val="24"/>
        </w:rPr>
      </w:pPr>
      <w:r w:rsidRPr="008B71FF">
        <w:rPr>
          <w:rFonts w:ascii="Tahoma" w:eastAsia="Calibri" w:hAnsi="Tahoma" w:cs="Tahoma"/>
          <w:sz w:val="24"/>
          <w:szCs w:val="24"/>
        </w:rPr>
        <w:t>Against this background, Government will embark on the following measures</w:t>
      </w:r>
      <w:r>
        <w:rPr>
          <w:rFonts w:ascii="Tahoma" w:eastAsia="Calibri" w:hAnsi="Tahoma" w:cs="Tahoma"/>
          <w:sz w:val="24"/>
          <w:szCs w:val="24"/>
        </w:rPr>
        <w:t xml:space="preserve"> to improve domestic resource mobilisation</w:t>
      </w:r>
      <w:r w:rsidRPr="008B71FF">
        <w:rPr>
          <w:rFonts w:ascii="Tahoma" w:eastAsia="Calibri" w:hAnsi="Tahoma" w:cs="Tahoma"/>
          <w:sz w:val="24"/>
          <w:szCs w:val="24"/>
        </w:rPr>
        <w:t>:</w:t>
      </w:r>
    </w:p>
    <w:p w14:paraId="1A3A8955" w14:textId="77777777" w:rsidR="00C763DE" w:rsidRDefault="00C763DE" w:rsidP="00C763DE">
      <w:pPr>
        <w:pStyle w:val="ListParagraph"/>
        <w:numPr>
          <w:ilvl w:val="1"/>
          <w:numId w:val="22"/>
        </w:numPr>
        <w:tabs>
          <w:tab w:val="left" w:pos="990"/>
        </w:tabs>
        <w:spacing w:after="0" w:line="240" w:lineRule="auto"/>
        <w:ind w:left="990"/>
        <w:jc w:val="both"/>
        <w:rPr>
          <w:rFonts w:ascii="Tahoma" w:eastAsia="Calibri" w:hAnsi="Tahoma" w:cs="Tahoma"/>
          <w:sz w:val="24"/>
          <w:szCs w:val="24"/>
        </w:rPr>
      </w:pPr>
      <w:r>
        <w:rPr>
          <w:rFonts w:ascii="Tahoma" w:eastAsia="Calibri" w:hAnsi="Tahoma" w:cs="Tahoma"/>
          <w:sz w:val="24"/>
          <w:szCs w:val="24"/>
        </w:rPr>
        <w:t>create fiscal space by reducing budget rigidities. In this light, the Earmarked Funds Capping and Realignment Act was passed this year to cap all earmarked funds to 25 percent of tax revenues to free resources for priority programmes;</w:t>
      </w:r>
    </w:p>
    <w:p w14:paraId="52B3320F" w14:textId="77777777" w:rsidR="00C763DE" w:rsidRDefault="00C763DE" w:rsidP="00C763DE">
      <w:pPr>
        <w:pStyle w:val="ListParagraph"/>
        <w:numPr>
          <w:ilvl w:val="1"/>
          <w:numId w:val="22"/>
        </w:numPr>
        <w:tabs>
          <w:tab w:val="left" w:pos="990"/>
        </w:tabs>
        <w:spacing w:after="0" w:line="240" w:lineRule="auto"/>
        <w:ind w:left="990"/>
        <w:jc w:val="both"/>
        <w:rPr>
          <w:rFonts w:ascii="Tahoma" w:eastAsia="Calibri" w:hAnsi="Tahoma" w:cs="Tahoma"/>
          <w:sz w:val="24"/>
          <w:szCs w:val="24"/>
        </w:rPr>
      </w:pPr>
      <w:r>
        <w:rPr>
          <w:rFonts w:ascii="Tahoma" w:eastAsia="Calibri" w:hAnsi="Tahoma" w:cs="Tahoma"/>
          <w:sz w:val="24"/>
          <w:szCs w:val="24"/>
        </w:rPr>
        <w:t xml:space="preserve">broaden the tax base to rope in more tax payers into the tax net. The implementation of the National Identification Scheme, the National Digital Addressing System, Tax Identification Number System, and the Presumptive Tax System, among others, will significantly contribute to the broadening of the tax base; </w:t>
      </w:r>
    </w:p>
    <w:p w14:paraId="3F943B6C" w14:textId="77777777" w:rsidR="00C763DE" w:rsidRDefault="00C763DE" w:rsidP="00C763DE">
      <w:pPr>
        <w:pStyle w:val="ListParagraph"/>
        <w:numPr>
          <w:ilvl w:val="1"/>
          <w:numId w:val="22"/>
        </w:numPr>
        <w:tabs>
          <w:tab w:val="left" w:pos="990"/>
        </w:tabs>
        <w:spacing w:after="0" w:line="240" w:lineRule="auto"/>
        <w:ind w:left="990"/>
        <w:jc w:val="both"/>
        <w:rPr>
          <w:rFonts w:ascii="Tahoma" w:eastAsia="Calibri" w:hAnsi="Tahoma" w:cs="Tahoma"/>
          <w:sz w:val="24"/>
          <w:szCs w:val="24"/>
        </w:rPr>
      </w:pPr>
      <w:r>
        <w:rPr>
          <w:rFonts w:ascii="Tahoma" w:eastAsia="Calibri" w:hAnsi="Tahoma" w:cs="Tahoma"/>
          <w:sz w:val="24"/>
          <w:szCs w:val="24"/>
        </w:rPr>
        <w:t>improve tax compliance through the review of suspense regimes, special audits, use of fiscal electronic devices, implementation of the excise tax stamps, and the implementation of common reporting standards for exchange of information, among others;</w:t>
      </w:r>
    </w:p>
    <w:p w14:paraId="34B86D23" w14:textId="77777777" w:rsidR="00C763DE" w:rsidRDefault="00C763DE" w:rsidP="00C763DE">
      <w:pPr>
        <w:pStyle w:val="ListParagraph"/>
        <w:numPr>
          <w:ilvl w:val="1"/>
          <w:numId w:val="22"/>
        </w:numPr>
        <w:tabs>
          <w:tab w:val="left" w:pos="990"/>
        </w:tabs>
        <w:spacing w:after="0" w:line="240" w:lineRule="auto"/>
        <w:ind w:left="990"/>
        <w:jc w:val="both"/>
        <w:rPr>
          <w:rFonts w:ascii="Tahoma" w:eastAsia="Calibri" w:hAnsi="Tahoma" w:cs="Tahoma"/>
          <w:sz w:val="24"/>
          <w:szCs w:val="24"/>
        </w:rPr>
      </w:pPr>
      <w:r>
        <w:rPr>
          <w:rFonts w:ascii="Tahoma" w:eastAsia="Calibri" w:hAnsi="Tahoma" w:cs="Tahoma"/>
          <w:sz w:val="24"/>
          <w:szCs w:val="24"/>
        </w:rPr>
        <w:t>strengthen the design and administration of property taxes;</w:t>
      </w:r>
    </w:p>
    <w:p w14:paraId="223F9575" w14:textId="77777777" w:rsidR="00C763DE" w:rsidRPr="00E86349" w:rsidRDefault="00C763DE" w:rsidP="00C763DE">
      <w:pPr>
        <w:pStyle w:val="ListParagraph"/>
        <w:numPr>
          <w:ilvl w:val="1"/>
          <w:numId w:val="22"/>
        </w:numPr>
        <w:tabs>
          <w:tab w:val="left" w:pos="990"/>
        </w:tabs>
        <w:spacing w:after="0" w:line="240" w:lineRule="auto"/>
        <w:ind w:left="990"/>
        <w:jc w:val="both"/>
        <w:rPr>
          <w:rFonts w:ascii="Tahoma" w:eastAsia="Calibri" w:hAnsi="Tahoma" w:cs="Tahoma"/>
          <w:sz w:val="24"/>
          <w:szCs w:val="24"/>
        </w:rPr>
      </w:pPr>
      <w:r>
        <w:rPr>
          <w:rFonts w:ascii="Tahoma" w:eastAsia="Calibri" w:hAnsi="Tahoma" w:cs="Tahoma"/>
          <w:sz w:val="24"/>
          <w:szCs w:val="24"/>
        </w:rPr>
        <w:t>r</w:t>
      </w:r>
      <w:r w:rsidRPr="00E86349">
        <w:rPr>
          <w:rFonts w:ascii="Tahoma" w:eastAsia="Calibri" w:hAnsi="Tahoma" w:cs="Tahoma"/>
          <w:sz w:val="24"/>
          <w:szCs w:val="24"/>
        </w:rPr>
        <w:t>ationalize taxation of the mining sector. We inten</w:t>
      </w:r>
      <w:r>
        <w:rPr>
          <w:rFonts w:ascii="Tahoma" w:eastAsia="Calibri" w:hAnsi="Tahoma" w:cs="Tahoma"/>
          <w:sz w:val="24"/>
          <w:szCs w:val="24"/>
        </w:rPr>
        <w:t xml:space="preserve">d to preserve our commitment to </w:t>
      </w:r>
      <w:r w:rsidRPr="00E86349">
        <w:rPr>
          <w:rFonts w:ascii="Tahoma" w:eastAsia="Calibri" w:hAnsi="Tahoma" w:cs="Tahoma"/>
          <w:sz w:val="24"/>
          <w:szCs w:val="24"/>
        </w:rPr>
        <w:t>secure a level-playing field for investors, while tackling discretionary application of taxes that are not justified on economic terms</w:t>
      </w:r>
      <w:r>
        <w:rPr>
          <w:rFonts w:ascii="Tahoma" w:eastAsia="Calibri" w:hAnsi="Tahoma" w:cs="Tahoma"/>
          <w:sz w:val="24"/>
          <w:szCs w:val="24"/>
        </w:rPr>
        <w:t>;</w:t>
      </w:r>
    </w:p>
    <w:p w14:paraId="7C5576C0" w14:textId="77777777" w:rsidR="00C763DE" w:rsidRDefault="00C763DE" w:rsidP="00C763DE">
      <w:pPr>
        <w:pStyle w:val="ListParagraph"/>
        <w:numPr>
          <w:ilvl w:val="1"/>
          <w:numId w:val="22"/>
        </w:numPr>
        <w:tabs>
          <w:tab w:val="left" w:pos="990"/>
        </w:tabs>
        <w:spacing w:after="0" w:line="240" w:lineRule="auto"/>
        <w:ind w:left="990"/>
        <w:jc w:val="both"/>
        <w:rPr>
          <w:rFonts w:ascii="Tahoma" w:eastAsia="Calibri" w:hAnsi="Tahoma" w:cs="Tahoma"/>
          <w:sz w:val="24"/>
          <w:szCs w:val="24"/>
        </w:rPr>
      </w:pPr>
      <w:r>
        <w:rPr>
          <w:rFonts w:ascii="Tahoma" w:eastAsia="Calibri" w:hAnsi="Tahoma" w:cs="Tahoma"/>
          <w:sz w:val="24"/>
          <w:szCs w:val="24"/>
        </w:rPr>
        <w:t>examine</w:t>
      </w:r>
      <w:r w:rsidRPr="00E86349">
        <w:rPr>
          <w:rFonts w:ascii="Tahoma" w:eastAsia="Calibri" w:hAnsi="Tahoma" w:cs="Tahoma"/>
          <w:sz w:val="24"/>
          <w:szCs w:val="24"/>
        </w:rPr>
        <w:t xml:space="preserve"> the design of our VAT system, and address any significant policy shortc</w:t>
      </w:r>
      <w:r>
        <w:rPr>
          <w:rFonts w:ascii="Tahoma" w:eastAsia="Calibri" w:hAnsi="Tahoma" w:cs="Tahoma"/>
          <w:sz w:val="24"/>
          <w:szCs w:val="24"/>
        </w:rPr>
        <w:t>omings that might be identified; and</w:t>
      </w:r>
    </w:p>
    <w:p w14:paraId="75B9AE5D" w14:textId="77777777" w:rsidR="00C763DE" w:rsidRPr="00E86349" w:rsidRDefault="00C763DE" w:rsidP="00C763DE">
      <w:pPr>
        <w:pStyle w:val="ListParagraph"/>
        <w:numPr>
          <w:ilvl w:val="1"/>
          <w:numId w:val="22"/>
        </w:numPr>
        <w:tabs>
          <w:tab w:val="left" w:pos="990"/>
        </w:tabs>
        <w:spacing w:after="0" w:line="240" w:lineRule="auto"/>
        <w:ind w:left="990"/>
        <w:jc w:val="both"/>
        <w:rPr>
          <w:rFonts w:ascii="Tahoma" w:eastAsia="Calibri" w:hAnsi="Tahoma" w:cs="Tahoma"/>
          <w:sz w:val="24"/>
          <w:szCs w:val="24"/>
        </w:rPr>
      </w:pPr>
      <w:r w:rsidRPr="00E86349">
        <w:rPr>
          <w:rFonts w:ascii="Tahoma" w:eastAsia="Calibri" w:hAnsi="Tahoma" w:cs="Tahoma"/>
          <w:sz w:val="24"/>
          <w:szCs w:val="24"/>
        </w:rPr>
        <w:t xml:space="preserve">overhaul the exemptions system to curtail large revenue losses which occur due to special regimes, reduced tax rates, and other exemptions which do not serve social or economic purpose and are exploited by insiders. </w:t>
      </w:r>
    </w:p>
    <w:p w14:paraId="6F63277C" w14:textId="77777777" w:rsidR="00C763DE" w:rsidRPr="00E86349" w:rsidRDefault="00C763DE" w:rsidP="00C763DE">
      <w:pPr>
        <w:pStyle w:val="ListParagraph"/>
        <w:tabs>
          <w:tab w:val="left" w:pos="990"/>
        </w:tabs>
        <w:spacing w:after="0" w:line="240" w:lineRule="auto"/>
        <w:ind w:left="810"/>
        <w:rPr>
          <w:rFonts w:ascii="Tahoma" w:eastAsia="Calibri" w:hAnsi="Tahoma" w:cs="Tahoma"/>
          <w:sz w:val="24"/>
          <w:szCs w:val="24"/>
        </w:rPr>
      </w:pPr>
    </w:p>
    <w:p w14:paraId="60D2AAB8" w14:textId="386280FE" w:rsidR="00C763DE" w:rsidRPr="00EB500C" w:rsidRDefault="00C763DE" w:rsidP="00EB500C">
      <w:pPr>
        <w:pStyle w:val="ListParagraph"/>
        <w:numPr>
          <w:ilvl w:val="0"/>
          <w:numId w:val="22"/>
        </w:numPr>
        <w:spacing w:after="0" w:line="240" w:lineRule="auto"/>
        <w:rPr>
          <w:rFonts w:ascii="Tahoma" w:eastAsia="Calibri" w:hAnsi="Tahoma" w:cs="Tahoma"/>
          <w:sz w:val="24"/>
          <w:szCs w:val="24"/>
        </w:rPr>
      </w:pPr>
      <w:r w:rsidRPr="00E86349">
        <w:rPr>
          <w:rFonts w:ascii="Tahoma" w:eastAsia="Calibri" w:hAnsi="Tahoma" w:cs="Tahoma"/>
          <w:sz w:val="24"/>
          <w:szCs w:val="24"/>
        </w:rPr>
        <w:t xml:space="preserve">Mr. speaker, as these policy changes require careful study and preparations, we plan to come back to this august House in the course of 2018 to make additional proposals to </w:t>
      </w:r>
      <w:r>
        <w:rPr>
          <w:rFonts w:ascii="Tahoma" w:eastAsia="Calibri" w:hAnsi="Tahoma" w:cs="Tahoma"/>
          <w:sz w:val="24"/>
          <w:szCs w:val="24"/>
        </w:rPr>
        <w:t>make the requisite proposals for enactment of the appropriate laws to pave way for implementation</w:t>
      </w:r>
      <w:r w:rsidRPr="00E86349">
        <w:rPr>
          <w:rFonts w:ascii="Tahoma" w:eastAsia="Calibri" w:hAnsi="Tahoma" w:cs="Tahoma"/>
          <w:sz w:val="24"/>
          <w:szCs w:val="24"/>
        </w:rPr>
        <w:t>.</w:t>
      </w:r>
    </w:p>
    <w:p w14:paraId="64A6F5C0" w14:textId="77777777" w:rsidR="00C763DE" w:rsidRDefault="00C763DE" w:rsidP="00DC72B5">
      <w:pPr>
        <w:ind w:left="900"/>
        <w:rPr>
          <w:rFonts w:ascii="Century Gothic" w:hAnsi="Century Gothic" w:cs="Tahoma"/>
          <w:b/>
          <w:sz w:val="28"/>
          <w:szCs w:val="28"/>
        </w:rPr>
      </w:pPr>
    </w:p>
    <w:p w14:paraId="55A91982"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Tax Compliance Measures</w:t>
      </w:r>
    </w:p>
    <w:p w14:paraId="53448557"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Mr. Speaker, government’s strategy to shift the focus of economic policy from taxation to production must necessarily come with greater need to broaden the tax base and ensure compliance. That is the only way to spread the national tax burden evenly across the population and lessen the tax burden on compliant tax payers. Accordingly, in 2018, the following tax compliance measures, among others, will be applied with greater urgency:</w:t>
      </w:r>
    </w:p>
    <w:p w14:paraId="06BC30C7" w14:textId="77777777" w:rsidR="00DC72B5" w:rsidRPr="00DF3DFF" w:rsidRDefault="00DC72B5" w:rsidP="00DC72B5">
      <w:pPr>
        <w:pStyle w:val="ListParagraph"/>
        <w:spacing w:after="0" w:line="240" w:lineRule="auto"/>
        <w:ind w:left="900"/>
        <w:rPr>
          <w:rFonts w:ascii="Century Gothic" w:hAnsi="Century Gothic" w:cs="Tahoma"/>
          <w:sz w:val="28"/>
          <w:szCs w:val="28"/>
        </w:rPr>
      </w:pPr>
    </w:p>
    <w:p w14:paraId="7CA7F16B" w14:textId="77777777" w:rsidR="00DC72B5" w:rsidRPr="00DF3DFF" w:rsidRDefault="00DC72B5" w:rsidP="00DC72B5">
      <w:pPr>
        <w:pStyle w:val="ListParagraph"/>
        <w:numPr>
          <w:ilvl w:val="0"/>
          <w:numId w:val="29"/>
        </w:numPr>
        <w:spacing w:after="0" w:line="240" w:lineRule="auto"/>
        <w:ind w:left="1260"/>
        <w:jc w:val="both"/>
        <w:rPr>
          <w:rFonts w:ascii="Century Gothic" w:hAnsi="Century Gothic" w:cs="Tahoma"/>
          <w:sz w:val="28"/>
          <w:szCs w:val="28"/>
        </w:rPr>
      </w:pPr>
      <w:r w:rsidRPr="00DF3DFF">
        <w:rPr>
          <w:rFonts w:ascii="Century Gothic" w:hAnsi="Century Gothic" w:cs="Tahoma"/>
          <w:b/>
          <w:sz w:val="28"/>
          <w:szCs w:val="28"/>
        </w:rPr>
        <w:t>Reform of the Customs Suspense and Transit Regimes:</w:t>
      </w:r>
      <w:r w:rsidRPr="00DF3DFF">
        <w:rPr>
          <w:rFonts w:ascii="Century Gothic" w:hAnsi="Century Gothic" w:cs="Tahoma"/>
          <w:sz w:val="28"/>
          <w:szCs w:val="28"/>
        </w:rPr>
        <w:t xml:space="preserve"> The customs suspense regime permits importers to suspend payment of import duties because the imports are to be kept in bonded warehouses.  There is evidence that these trade facilitation arrangements are being abused. To remedy this and reduce the risk to revenue, importers will be required to submit Letters of Credit (LC), guarantees or insurance cover from participating financial institutions before their goods are warehoused. The duties paid on goods removed from the warehouses will be set-off against the LC sum. Further to this new policy, current defaulters will be required to settle all their arrears including penalties before they will be permitted to warehouse additional goods. </w:t>
      </w:r>
    </w:p>
    <w:p w14:paraId="51E59FBD" w14:textId="77777777" w:rsidR="00DC72B5" w:rsidRPr="00DF3DFF" w:rsidRDefault="00DC72B5" w:rsidP="00DC72B5">
      <w:pPr>
        <w:pStyle w:val="ListParagraph"/>
        <w:spacing w:after="0" w:line="240" w:lineRule="auto"/>
        <w:ind w:left="1260"/>
        <w:rPr>
          <w:rFonts w:ascii="Century Gothic" w:hAnsi="Century Gothic" w:cs="Tahoma"/>
          <w:sz w:val="28"/>
          <w:szCs w:val="28"/>
        </w:rPr>
      </w:pPr>
    </w:p>
    <w:p w14:paraId="712DF7E3" w14:textId="77777777" w:rsidR="00DC72B5" w:rsidRPr="00DF3DFF" w:rsidRDefault="00DC72B5" w:rsidP="00DC72B5">
      <w:pPr>
        <w:pStyle w:val="ListParagraph"/>
        <w:numPr>
          <w:ilvl w:val="0"/>
          <w:numId w:val="29"/>
        </w:numPr>
        <w:spacing w:after="0" w:line="240" w:lineRule="auto"/>
        <w:ind w:left="1260"/>
        <w:jc w:val="both"/>
        <w:rPr>
          <w:rFonts w:ascii="Century Gothic" w:hAnsi="Century Gothic" w:cs="Tahoma"/>
          <w:sz w:val="28"/>
          <w:szCs w:val="28"/>
        </w:rPr>
      </w:pPr>
      <w:r w:rsidRPr="00DF3DFF">
        <w:rPr>
          <w:rFonts w:ascii="Century Gothic" w:hAnsi="Century Gothic" w:cs="Tahoma"/>
          <w:sz w:val="28"/>
          <w:szCs w:val="28"/>
        </w:rPr>
        <w:t xml:space="preserve">The transit regime permits the clearing of transit goods without payment of duty. Modalities will be developed to ensure that transit importers pay the duties on imports in Ghana which will be transferred to the designated destination country. </w:t>
      </w:r>
    </w:p>
    <w:p w14:paraId="0B8BC4B1" w14:textId="77777777" w:rsidR="00DC72B5" w:rsidRPr="00DF3DFF" w:rsidRDefault="00DC72B5" w:rsidP="00DC72B5">
      <w:pPr>
        <w:pStyle w:val="ListParagraph"/>
        <w:spacing w:after="0" w:line="240" w:lineRule="auto"/>
        <w:ind w:left="1260"/>
        <w:rPr>
          <w:rFonts w:ascii="Century Gothic" w:hAnsi="Century Gothic" w:cs="Tahoma"/>
          <w:sz w:val="28"/>
          <w:szCs w:val="28"/>
        </w:rPr>
      </w:pPr>
    </w:p>
    <w:p w14:paraId="0C056C48" w14:textId="77777777" w:rsidR="00DC72B5" w:rsidRPr="00DF3DFF" w:rsidRDefault="00DC72B5" w:rsidP="00DC72B5">
      <w:pPr>
        <w:pStyle w:val="ListParagraph"/>
        <w:numPr>
          <w:ilvl w:val="0"/>
          <w:numId w:val="29"/>
        </w:numPr>
        <w:spacing w:after="0" w:line="240" w:lineRule="auto"/>
        <w:ind w:left="1260"/>
        <w:jc w:val="both"/>
        <w:rPr>
          <w:rFonts w:ascii="Century Gothic" w:hAnsi="Century Gothic" w:cs="Tahoma"/>
          <w:sz w:val="28"/>
          <w:szCs w:val="28"/>
        </w:rPr>
      </w:pPr>
      <w:r w:rsidRPr="00DF3DFF">
        <w:rPr>
          <w:rFonts w:ascii="Century Gothic" w:hAnsi="Century Gothic" w:cs="Tahoma"/>
          <w:b/>
          <w:sz w:val="28"/>
          <w:szCs w:val="28"/>
        </w:rPr>
        <w:t>Deployment of Fiscal Electronic Device:</w:t>
      </w:r>
      <w:r w:rsidRPr="00DF3DFF">
        <w:rPr>
          <w:rFonts w:ascii="Century Gothic" w:hAnsi="Century Gothic" w:cs="Tahoma"/>
          <w:sz w:val="28"/>
          <w:szCs w:val="28"/>
        </w:rPr>
        <w:t xml:space="preserve"> the frequent audit (or control verification) of businesses has been a source of concern for the businesses community. In response to these concerns, government, in 2018, will deploy the Fiscal </w:t>
      </w:r>
      <w:r w:rsidRPr="00DF3DFF">
        <w:rPr>
          <w:rFonts w:ascii="Century Gothic" w:hAnsi="Century Gothic" w:cs="Tahoma"/>
          <w:sz w:val="28"/>
          <w:szCs w:val="28"/>
        </w:rPr>
        <w:lastRenderedPageBreak/>
        <w:t>Electronic Device to VAT registered businesses. This will have the effect of VAT compliance and record keeping.</w:t>
      </w:r>
    </w:p>
    <w:p w14:paraId="68891557" w14:textId="436B1DDA" w:rsidR="00DC72B5" w:rsidRPr="00DF3DFF" w:rsidRDefault="00DC72B5" w:rsidP="0004123F">
      <w:pPr>
        <w:rPr>
          <w:rFonts w:ascii="Century Gothic" w:hAnsi="Century Gothic" w:cs="Tahoma"/>
          <w:sz w:val="28"/>
          <w:szCs w:val="28"/>
        </w:rPr>
      </w:pPr>
    </w:p>
    <w:p w14:paraId="6E04A27D"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 xml:space="preserve">Improving Property Tax Collection </w:t>
      </w:r>
    </w:p>
    <w:p w14:paraId="42DA873A"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The Constitution enjoins MMDAs to mobilise revenue for provision of services. A major source of revenue is property tax, collection of which is low due to insufficient valuation capacity and the high cost of valuation. </w:t>
      </w:r>
    </w:p>
    <w:p w14:paraId="5482929D" w14:textId="77777777" w:rsidR="00DC72B5" w:rsidRPr="00DF3DFF" w:rsidRDefault="00DC72B5" w:rsidP="00DC72B5">
      <w:pPr>
        <w:rPr>
          <w:rFonts w:ascii="Century Gothic" w:hAnsi="Century Gothic" w:cs="Tahoma"/>
          <w:sz w:val="28"/>
          <w:szCs w:val="28"/>
        </w:rPr>
      </w:pPr>
    </w:p>
    <w:p w14:paraId="06377AD4" w14:textId="5E2FD8D1"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To enhance efficiency both in the valuation of properties and revenue collection process from this source, in 2018, GRA will collaborate with the Ministry of Local Government and Rural Development (MLGRD) to support the MMDAs in the assessment and collection of property taxes.</w:t>
      </w:r>
    </w:p>
    <w:p w14:paraId="196FCF97" w14:textId="77777777" w:rsidR="00DC72B5" w:rsidRPr="00DF3DFF" w:rsidRDefault="00DC72B5" w:rsidP="00DC72B5">
      <w:pPr>
        <w:ind w:left="900"/>
        <w:rPr>
          <w:rFonts w:ascii="Century Gothic" w:hAnsi="Century Gothic" w:cs="Tahoma"/>
          <w:iCs/>
          <w:sz w:val="28"/>
          <w:szCs w:val="28"/>
        </w:rPr>
      </w:pPr>
    </w:p>
    <w:p w14:paraId="5223F13A" w14:textId="77777777" w:rsidR="00272DF9" w:rsidRPr="00DF3DFF" w:rsidRDefault="00272DF9" w:rsidP="00272DF9">
      <w:pPr>
        <w:ind w:left="900"/>
        <w:rPr>
          <w:rFonts w:ascii="Century Gothic" w:hAnsi="Century Gothic" w:cs="Tahoma"/>
          <w:b/>
          <w:sz w:val="28"/>
          <w:szCs w:val="28"/>
        </w:rPr>
      </w:pPr>
      <w:r w:rsidRPr="00DF3DFF">
        <w:rPr>
          <w:rFonts w:ascii="Century Gothic" w:hAnsi="Century Gothic" w:cs="Tahoma"/>
          <w:b/>
          <w:sz w:val="28"/>
          <w:szCs w:val="28"/>
        </w:rPr>
        <w:t>Tax Initiatives for Economic Growth</w:t>
      </w:r>
    </w:p>
    <w:p w14:paraId="47EA191C" w14:textId="77777777" w:rsidR="00272DF9" w:rsidRPr="00DF3DFF" w:rsidRDefault="00272DF9" w:rsidP="00272DF9">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Mr. Speaker, in the 2017 Budget Statement and Economic Policy, Government stated its intention to use tax policy as a tool to stimulate investment and to shape economic behaviour. In furtherance of this objective, the following policies will be introduced in 2018:</w:t>
      </w:r>
    </w:p>
    <w:p w14:paraId="7AD2153E" w14:textId="77777777" w:rsidR="00272DF9" w:rsidRPr="00DF3DFF" w:rsidRDefault="00272DF9" w:rsidP="00272DF9">
      <w:pPr>
        <w:ind w:left="900"/>
        <w:rPr>
          <w:rFonts w:ascii="Century Gothic" w:hAnsi="Century Gothic" w:cs="Tahoma"/>
          <w:sz w:val="28"/>
          <w:szCs w:val="28"/>
        </w:rPr>
      </w:pPr>
    </w:p>
    <w:p w14:paraId="6885F610" w14:textId="77777777" w:rsidR="00272DF9" w:rsidRPr="00DF3DFF" w:rsidRDefault="00272DF9" w:rsidP="00272DF9">
      <w:pPr>
        <w:pStyle w:val="ListParagraph"/>
        <w:numPr>
          <w:ilvl w:val="0"/>
          <w:numId w:val="29"/>
        </w:numPr>
        <w:spacing w:after="0" w:line="240" w:lineRule="auto"/>
        <w:ind w:left="1260"/>
        <w:jc w:val="both"/>
        <w:rPr>
          <w:rFonts w:ascii="Century Gothic" w:hAnsi="Century Gothic" w:cs="Tahoma"/>
          <w:b/>
          <w:sz w:val="28"/>
          <w:szCs w:val="28"/>
        </w:rPr>
      </w:pPr>
      <w:r w:rsidRPr="00DF3DFF">
        <w:rPr>
          <w:rFonts w:ascii="Century Gothic" w:hAnsi="Century Gothic" w:cs="Tahoma"/>
          <w:b/>
          <w:sz w:val="28"/>
          <w:szCs w:val="28"/>
        </w:rPr>
        <w:t>Tax Breaks to help Position Ghana as a Higher-Education Hub:</w:t>
      </w:r>
      <w:r w:rsidRPr="00DF3DFF">
        <w:rPr>
          <w:rFonts w:ascii="Century Gothic" w:hAnsi="Century Gothic" w:cs="Tahoma"/>
          <w:sz w:val="28"/>
          <w:szCs w:val="28"/>
        </w:rPr>
        <w:t xml:space="preserve">  The education sector represents a high growth potential with multiplier effects on the economy as confirmed by a recent “Country Private Sector Diagnostic’’ study by the World Bank Group. This is also borne out by the rapid growth in</w:t>
      </w:r>
      <w:r w:rsidRPr="00DF3DFF">
        <w:rPr>
          <w:rFonts w:ascii="Century Gothic" w:hAnsi="Century Gothic" w:cs="Tahoma"/>
          <w:b/>
          <w:sz w:val="28"/>
          <w:szCs w:val="28"/>
        </w:rPr>
        <w:t xml:space="preserve"> </w:t>
      </w:r>
      <w:r w:rsidRPr="00DF3DFF">
        <w:rPr>
          <w:rFonts w:ascii="Century Gothic" w:hAnsi="Century Gothic" w:cs="Tahoma"/>
          <w:sz w:val="28"/>
          <w:szCs w:val="28"/>
        </w:rPr>
        <w:t xml:space="preserve">privately-owned and managed universities as well as in the inward flow of students from the West Africa sub-region. It is government’s intention to support the sector in order to position Ghana as the premier higher education hub of the sub-region and to attract critical foreign direct investment into the sector. In view of this, and also as part of government’s strategy for the long-term development of a local human capital base fit for a changing world, we will grant relief from corporate income tax paid by privately-owned and managed universities to the extent that profits are ploughed back to expand or maintain facilities. We </w:t>
      </w:r>
      <w:r w:rsidRPr="00DF3DFF">
        <w:rPr>
          <w:rFonts w:ascii="Century Gothic" w:hAnsi="Century Gothic" w:cs="Tahoma"/>
          <w:sz w:val="28"/>
          <w:szCs w:val="28"/>
        </w:rPr>
        <w:lastRenderedPageBreak/>
        <w:t>would work to do the same for privately-owned SHS in the near future.</w:t>
      </w:r>
    </w:p>
    <w:p w14:paraId="763DBE78" w14:textId="77777777" w:rsidR="00272DF9" w:rsidRPr="00DF3DFF" w:rsidRDefault="00272DF9" w:rsidP="00272DF9">
      <w:pPr>
        <w:ind w:left="900"/>
        <w:rPr>
          <w:rFonts w:ascii="Century Gothic" w:hAnsi="Century Gothic" w:cs="Tahoma"/>
          <w:sz w:val="28"/>
          <w:szCs w:val="28"/>
        </w:rPr>
      </w:pPr>
    </w:p>
    <w:p w14:paraId="39C0E8B2" w14:textId="77777777" w:rsidR="00272DF9" w:rsidRPr="00DF3DFF" w:rsidRDefault="00272DF9" w:rsidP="00272DF9">
      <w:pPr>
        <w:pStyle w:val="ListParagraph"/>
        <w:numPr>
          <w:ilvl w:val="0"/>
          <w:numId w:val="29"/>
        </w:numPr>
        <w:spacing w:after="0" w:line="240" w:lineRule="auto"/>
        <w:ind w:left="1260"/>
        <w:jc w:val="both"/>
        <w:rPr>
          <w:rFonts w:ascii="Century Gothic" w:hAnsi="Century Gothic" w:cs="Tahoma"/>
          <w:sz w:val="28"/>
          <w:szCs w:val="28"/>
        </w:rPr>
      </w:pPr>
      <w:r w:rsidRPr="00DF3DFF">
        <w:rPr>
          <w:rFonts w:ascii="Century Gothic" w:hAnsi="Century Gothic" w:cs="Tahoma"/>
          <w:b/>
          <w:sz w:val="28"/>
          <w:szCs w:val="28"/>
        </w:rPr>
        <w:t>Tax Incentives for Young Entrepreneurs:</w:t>
      </w:r>
      <w:r w:rsidRPr="00DF3DFF">
        <w:rPr>
          <w:rFonts w:ascii="Century Gothic" w:hAnsi="Century Gothic" w:cs="Tahoma"/>
          <w:sz w:val="28"/>
          <w:szCs w:val="28"/>
        </w:rPr>
        <w:t xml:space="preserve"> As a further commitment to creating a supportive ecosystem for young Ghanaian entrepreneurs of age 35 years and below who start their own businesses, government will, through the National Entrepreneurship and Innovation Plan (NEIP), grant tax holidays based on the number of persons employed by a start-up or early-stage business. A preferential tax rate of between 3 to 5 years will be granted after the tax holiday. They will also be allowed to carry forward losses for five years.</w:t>
      </w:r>
    </w:p>
    <w:p w14:paraId="38ABCC1B" w14:textId="77777777" w:rsidR="00272DF9" w:rsidRPr="00DF3DFF" w:rsidRDefault="00272DF9" w:rsidP="00272DF9">
      <w:pPr>
        <w:ind w:left="900"/>
        <w:rPr>
          <w:rFonts w:ascii="Century Gothic" w:hAnsi="Century Gothic" w:cs="Tahoma"/>
          <w:sz w:val="28"/>
          <w:szCs w:val="28"/>
        </w:rPr>
      </w:pPr>
    </w:p>
    <w:p w14:paraId="31C200AD" w14:textId="77777777" w:rsidR="00272DF9" w:rsidRPr="00DF3DFF" w:rsidRDefault="00272DF9" w:rsidP="00272DF9">
      <w:pPr>
        <w:pStyle w:val="ListParagraph"/>
        <w:numPr>
          <w:ilvl w:val="0"/>
          <w:numId w:val="29"/>
        </w:numPr>
        <w:spacing w:after="0" w:line="240" w:lineRule="auto"/>
        <w:ind w:left="1260"/>
        <w:jc w:val="both"/>
        <w:rPr>
          <w:rFonts w:ascii="Century Gothic" w:hAnsi="Century Gothic" w:cs="Tahoma"/>
          <w:sz w:val="28"/>
          <w:szCs w:val="28"/>
        </w:rPr>
      </w:pPr>
      <w:r w:rsidRPr="00DF3DFF">
        <w:rPr>
          <w:rFonts w:ascii="Century Gothic" w:hAnsi="Century Gothic" w:cs="Tahoma"/>
          <w:b/>
          <w:sz w:val="28"/>
          <w:szCs w:val="28"/>
        </w:rPr>
        <w:t>Income Tax Threshold:</w:t>
      </w:r>
      <w:r w:rsidRPr="00DF3DFF">
        <w:rPr>
          <w:rFonts w:ascii="Century Gothic" w:hAnsi="Century Gothic" w:cs="Tahoma"/>
          <w:sz w:val="28"/>
          <w:szCs w:val="28"/>
        </w:rPr>
        <w:t xml:space="preserve"> To protect low-income earners and ensure fairness in our income tax administration, government will review the current income tax thresholds by pegging the tax-free threshold to the current minimum wage. In effect, government will abolish income tax on the incomes of minimum wage earners.</w:t>
      </w:r>
    </w:p>
    <w:p w14:paraId="7AA0B0A8" w14:textId="77777777" w:rsidR="00272DF9" w:rsidRPr="00DF3DFF" w:rsidRDefault="00272DF9" w:rsidP="00272DF9">
      <w:pPr>
        <w:ind w:left="900"/>
        <w:rPr>
          <w:rFonts w:ascii="Century Gothic" w:hAnsi="Century Gothic" w:cs="Tahoma"/>
          <w:sz w:val="28"/>
          <w:szCs w:val="28"/>
        </w:rPr>
      </w:pPr>
    </w:p>
    <w:p w14:paraId="01A605A3" w14:textId="77777777" w:rsidR="00272DF9" w:rsidRPr="00DF3DFF" w:rsidRDefault="00272DF9" w:rsidP="00272DF9">
      <w:pPr>
        <w:pStyle w:val="ListParagraph"/>
        <w:numPr>
          <w:ilvl w:val="0"/>
          <w:numId w:val="29"/>
        </w:numPr>
        <w:spacing w:after="0" w:line="240" w:lineRule="auto"/>
        <w:ind w:left="1260"/>
        <w:jc w:val="both"/>
        <w:rPr>
          <w:rFonts w:ascii="Century Gothic" w:hAnsi="Century Gothic" w:cs="Tahoma"/>
          <w:sz w:val="28"/>
          <w:szCs w:val="28"/>
        </w:rPr>
      </w:pPr>
      <w:r w:rsidRPr="00DF3DFF">
        <w:rPr>
          <w:rFonts w:ascii="Century Gothic" w:hAnsi="Century Gothic" w:cs="Tahoma"/>
          <w:b/>
          <w:sz w:val="28"/>
          <w:szCs w:val="28"/>
        </w:rPr>
        <w:t xml:space="preserve">Taxation of Lottery: </w:t>
      </w:r>
      <w:r w:rsidRPr="00DF3DFF">
        <w:rPr>
          <w:rFonts w:ascii="Century Gothic" w:hAnsi="Century Gothic" w:cs="Tahoma"/>
          <w:sz w:val="28"/>
          <w:szCs w:val="28"/>
        </w:rPr>
        <w:t>The ongoing reform of the lotteries industry will continue, and the measures against illegal lottery business intensified. To remove the incentives for people to engage in illegal lottery, the 7.5% income tax on the commission of lotto marketing companies will be abolished and the 5% withholding tax on lotto prizes removed.</w:t>
      </w:r>
    </w:p>
    <w:p w14:paraId="5932E135" w14:textId="77777777" w:rsidR="00272DF9" w:rsidRPr="00DF3DFF" w:rsidRDefault="00272DF9" w:rsidP="00272DF9">
      <w:pPr>
        <w:rPr>
          <w:rFonts w:ascii="Century Gothic" w:hAnsi="Century Gothic" w:cs="Tahoma"/>
          <w:sz w:val="28"/>
          <w:szCs w:val="28"/>
        </w:rPr>
      </w:pPr>
    </w:p>
    <w:p w14:paraId="0FF6816E" w14:textId="77777777" w:rsidR="00272DF9" w:rsidRPr="00DF3DFF" w:rsidRDefault="00272DF9" w:rsidP="00272DF9">
      <w:pPr>
        <w:pStyle w:val="ListParagraph"/>
        <w:numPr>
          <w:ilvl w:val="0"/>
          <w:numId w:val="29"/>
        </w:numPr>
        <w:spacing w:after="0" w:line="240" w:lineRule="auto"/>
        <w:ind w:left="1260"/>
        <w:jc w:val="both"/>
        <w:rPr>
          <w:rFonts w:ascii="Century Gothic" w:hAnsi="Century Gothic" w:cs="Tahoma"/>
          <w:sz w:val="28"/>
          <w:szCs w:val="28"/>
        </w:rPr>
      </w:pPr>
      <w:r w:rsidRPr="00DF3DFF">
        <w:rPr>
          <w:rFonts w:ascii="Century Gothic" w:hAnsi="Century Gothic" w:cs="Tahoma"/>
          <w:b/>
          <w:sz w:val="28"/>
          <w:szCs w:val="28"/>
        </w:rPr>
        <w:t>Tax Amnesty:</w:t>
      </w:r>
      <w:r w:rsidRPr="00DF3DFF">
        <w:rPr>
          <w:rFonts w:ascii="Century Gothic" w:hAnsi="Century Gothic" w:cs="Tahoma"/>
          <w:sz w:val="28"/>
          <w:szCs w:val="28"/>
        </w:rPr>
        <w:t xml:space="preserve"> In 2018, parliamentary approval will be sought to exempt taxpayers who register and file returns within a targeted period from paying penalties and interests for late or non-submission of returns and late payments. This includes exemption from prosecution. GRA will, after the amnesty period, wage an intense campaign to prosecute continuing defaulters and offenders.</w:t>
      </w:r>
    </w:p>
    <w:p w14:paraId="7ED0095C" w14:textId="77777777" w:rsidR="00272DF9" w:rsidRPr="00DF3DFF" w:rsidRDefault="00272DF9" w:rsidP="00272DF9">
      <w:pPr>
        <w:rPr>
          <w:rFonts w:ascii="Century Gothic" w:hAnsi="Century Gothic" w:cs="Tahoma"/>
          <w:sz w:val="28"/>
          <w:szCs w:val="28"/>
        </w:rPr>
      </w:pPr>
    </w:p>
    <w:p w14:paraId="0E041BAA" w14:textId="77777777" w:rsidR="00272DF9" w:rsidRPr="00DF3DFF" w:rsidRDefault="00272DF9" w:rsidP="00272DF9">
      <w:pPr>
        <w:pStyle w:val="ListParagraph"/>
        <w:numPr>
          <w:ilvl w:val="0"/>
          <w:numId w:val="29"/>
        </w:numPr>
        <w:spacing w:after="0" w:line="240" w:lineRule="auto"/>
        <w:ind w:left="1260"/>
        <w:jc w:val="both"/>
        <w:rPr>
          <w:rFonts w:ascii="Century Gothic" w:hAnsi="Century Gothic" w:cs="Tahoma"/>
          <w:sz w:val="28"/>
          <w:szCs w:val="28"/>
        </w:rPr>
      </w:pPr>
      <w:r w:rsidRPr="00DF3DFF">
        <w:rPr>
          <w:rFonts w:ascii="Century Gothic" w:hAnsi="Century Gothic" w:cs="Tahoma"/>
          <w:b/>
          <w:sz w:val="28"/>
          <w:szCs w:val="28"/>
        </w:rPr>
        <w:t>Extension of National Fiscal Stabilization Levy (NFSL)</w:t>
      </w:r>
      <w:r w:rsidRPr="00DF3DFF">
        <w:rPr>
          <w:rFonts w:ascii="Century Gothic" w:hAnsi="Century Gothic" w:cs="Tahoma"/>
          <w:sz w:val="28"/>
          <w:szCs w:val="28"/>
        </w:rPr>
        <w:t xml:space="preserve"> </w:t>
      </w:r>
      <w:r w:rsidRPr="00DF3DFF">
        <w:rPr>
          <w:rFonts w:ascii="Century Gothic" w:hAnsi="Century Gothic" w:cs="Tahoma"/>
          <w:b/>
          <w:sz w:val="28"/>
          <w:szCs w:val="28"/>
        </w:rPr>
        <w:t>and Special Import Levy (SIL):</w:t>
      </w:r>
      <w:r w:rsidRPr="00DF3DFF">
        <w:rPr>
          <w:rFonts w:ascii="Century Gothic" w:hAnsi="Century Gothic" w:cs="Tahoma"/>
          <w:sz w:val="28"/>
          <w:szCs w:val="28"/>
        </w:rPr>
        <w:t xml:space="preserve"> Government removed and reduced some taxes in 2017 to support businesses and provide relief to individuals. Government is still committed to </w:t>
      </w:r>
      <w:r w:rsidRPr="00DF3DFF">
        <w:rPr>
          <w:rFonts w:ascii="Century Gothic" w:hAnsi="Century Gothic" w:cs="Tahoma"/>
          <w:sz w:val="28"/>
          <w:szCs w:val="28"/>
        </w:rPr>
        <w:lastRenderedPageBreak/>
        <w:t xml:space="preserve">carrying out social interventions to improve the well-being of her citizens especially the poor and the vulnerable. As such, some tax handles have to be maintained in the short term as we make efforts to improve compliance. In this regard, the NFSL and SIL will be extended to the end of 2019. </w:t>
      </w:r>
    </w:p>
    <w:p w14:paraId="4EA60B5E" w14:textId="77777777" w:rsidR="00272DF9" w:rsidRPr="00DF3DFF" w:rsidRDefault="00272DF9" w:rsidP="00272DF9">
      <w:pPr>
        <w:ind w:left="900"/>
        <w:rPr>
          <w:rFonts w:ascii="Century Gothic" w:hAnsi="Century Gothic" w:cs="Tahoma"/>
          <w:sz w:val="28"/>
          <w:szCs w:val="28"/>
        </w:rPr>
      </w:pPr>
    </w:p>
    <w:p w14:paraId="7AC77D6E" w14:textId="77777777" w:rsidR="00272DF9" w:rsidRDefault="00272DF9" w:rsidP="00DC72B5">
      <w:pPr>
        <w:ind w:left="900"/>
        <w:rPr>
          <w:rFonts w:ascii="Century Gothic" w:eastAsia="Calibri" w:hAnsi="Century Gothic" w:cs="Tahoma"/>
          <w:b/>
          <w:sz w:val="28"/>
          <w:szCs w:val="28"/>
        </w:rPr>
      </w:pPr>
    </w:p>
    <w:p w14:paraId="717B8CA6" w14:textId="77777777" w:rsidR="00DC72B5" w:rsidRPr="00DF3DFF" w:rsidRDefault="00DC72B5" w:rsidP="00DC72B5">
      <w:pPr>
        <w:ind w:left="900"/>
        <w:rPr>
          <w:rFonts w:ascii="Century Gothic" w:eastAsia="Calibri" w:hAnsi="Century Gothic" w:cs="Tahoma"/>
          <w:b/>
          <w:sz w:val="28"/>
          <w:szCs w:val="28"/>
        </w:rPr>
      </w:pPr>
      <w:r w:rsidRPr="00DF3DFF">
        <w:rPr>
          <w:rFonts w:ascii="Century Gothic" w:eastAsia="Calibri" w:hAnsi="Century Gothic" w:cs="Tahoma"/>
          <w:b/>
          <w:sz w:val="28"/>
          <w:szCs w:val="28"/>
        </w:rPr>
        <w:t>FINANCIAL SECTOR INITIATIVES</w:t>
      </w:r>
    </w:p>
    <w:p w14:paraId="2BCFB05F"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A strong and efficient financial sector is fundamental to realising “Ghana Beyond Aid”. This requires innovative and long term financing instruments to support economic development for higher productivity, jobs and inclusive growth.   </w:t>
      </w:r>
    </w:p>
    <w:p w14:paraId="59ADEDEC" w14:textId="77777777" w:rsidR="00DC72B5" w:rsidRPr="00DF3DFF" w:rsidRDefault="00DC72B5" w:rsidP="00DC72B5">
      <w:pPr>
        <w:pStyle w:val="ListParagraph"/>
        <w:spacing w:after="0" w:line="240" w:lineRule="auto"/>
        <w:ind w:left="900"/>
        <w:rPr>
          <w:rFonts w:ascii="Century Gothic" w:hAnsi="Century Gothic" w:cs="Tahoma"/>
          <w:sz w:val="28"/>
          <w:szCs w:val="28"/>
        </w:rPr>
      </w:pPr>
    </w:p>
    <w:p w14:paraId="008D6688"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to achieve this, Government will design the requisite financial architecture that is capable of mobilizing resources to help rapidly advance our country’s development through the following:  </w:t>
      </w:r>
    </w:p>
    <w:p w14:paraId="4BA3232E" w14:textId="77777777" w:rsidR="00DC72B5" w:rsidRPr="00DF3DFF" w:rsidRDefault="00DC72B5" w:rsidP="00DC72B5">
      <w:pPr>
        <w:numPr>
          <w:ilvl w:val="0"/>
          <w:numId w:val="26"/>
        </w:numPr>
        <w:spacing w:after="0" w:line="240" w:lineRule="auto"/>
        <w:ind w:left="1260"/>
        <w:contextualSpacing/>
        <w:jc w:val="both"/>
        <w:rPr>
          <w:rFonts w:ascii="Century Gothic" w:eastAsia="Calibri" w:hAnsi="Century Gothic" w:cs="Tahoma"/>
          <w:sz w:val="28"/>
          <w:szCs w:val="28"/>
        </w:rPr>
      </w:pPr>
      <w:r w:rsidRPr="00DF3DFF">
        <w:rPr>
          <w:rFonts w:ascii="Century Gothic" w:eastAsia="Calibri" w:hAnsi="Century Gothic" w:cs="Tahoma"/>
          <w:sz w:val="28"/>
          <w:szCs w:val="28"/>
        </w:rPr>
        <w:t xml:space="preserve">Launch of a national development bank, with the capacity to mobilize private capital towards agricultural and industrial transformation, among others. Government has set-up a task force to develop a roadmap for its establishment </w:t>
      </w:r>
    </w:p>
    <w:p w14:paraId="4C898942" w14:textId="77777777" w:rsidR="00DC72B5" w:rsidRPr="00DF3DFF" w:rsidRDefault="00DC72B5" w:rsidP="00DC72B5">
      <w:pPr>
        <w:numPr>
          <w:ilvl w:val="0"/>
          <w:numId w:val="26"/>
        </w:numPr>
        <w:spacing w:after="0" w:line="240" w:lineRule="auto"/>
        <w:ind w:left="1260"/>
        <w:contextualSpacing/>
        <w:jc w:val="both"/>
        <w:rPr>
          <w:rFonts w:ascii="Century Gothic" w:eastAsia="Calibri" w:hAnsi="Century Gothic" w:cs="Tahoma"/>
          <w:sz w:val="28"/>
          <w:szCs w:val="28"/>
        </w:rPr>
      </w:pPr>
      <w:r w:rsidRPr="00DF3DFF">
        <w:rPr>
          <w:rFonts w:ascii="Century Gothic" w:eastAsia="MS PGothic" w:hAnsi="Century Gothic" w:cs="Tahoma"/>
          <w:color w:val="000000" w:themeColor="text1"/>
          <w:sz w:val="28"/>
          <w:szCs w:val="28"/>
        </w:rPr>
        <w:t>Restructure</w:t>
      </w:r>
      <w:r w:rsidRPr="00DF3DFF">
        <w:rPr>
          <w:rFonts w:ascii="Century Gothic" w:eastAsia="Calibri" w:hAnsi="Century Gothic" w:cs="Tahoma"/>
          <w:sz w:val="28"/>
          <w:szCs w:val="28"/>
        </w:rPr>
        <w:t xml:space="preserve"> the Ghana Infrastructure Investment Fund (GIIF) with the capability to mobilise foreign private capital for critical infrastructure development using a private sector model.</w:t>
      </w:r>
    </w:p>
    <w:p w14:paraId="53637D58" w14:textId="77777777" w:rsidR="00DC72B5" w:rsidRPr="00DF3DFF" w:rsidRDefault="00DC72B5" w:rsidP="00DC72B5">
      <w:pPr>
        <w:numPr>
          <w:ilvl w:val="0"/>
          <w:numId w:val="26"/>
        </w:numPr>
        <w:spacing w:after="0" w:line="240" w:lineRule="auto"/>
        <w:ind w:left="1260"/>
        <w:contextualSpacing/>
        <w:jc w:val="both"/>
        <w:rPr>
          <w:rFonts w:ascii="Century Gothic" w:eastAsia="Calibri" w:hAnsi="Century Gothic" w:cs="Tahoma"/>
          <w:sz w:val="28"/>
          <w:szCs w:val="28"/>
        </w:rPr>
      </w:pPr>
      <w:r w:rsidRPr="00DF3DFF">
        <w:rPr>
          <w:rFonts w:ascii="Century Gothic" w:eastAsia="MS PGothic" w:hAnsi="Century Gothic" w:cs="Tahoma"/>
          <w:color w:val="000000" w:themeColor="text1"/>
          <w:sz w:val="28"/>
          <w:szCs w:val="28"/>
        </w:rPr>
        <w:t>Enhancing</w:t>
      </w:r>
      <w:r w:rsidRPr="00DF3DFF">
        <w:rPr>
          <w:rFonts w:ascii="Century Gothic" w:eastAsia="Calibri" w:hAnsi="Century Gothic" w:cs="Tahoma"/>
          <w:sz w:val="28"/>
          <w:szCs w:val="28"/>
        </w:rPr>
        <w:t xml:space="preserve"> the capacity of Ghana Exim Bank to support agriculture and industrialisation for export.  </w:t>
      </w:r>
    </w:p>
    <w:p w14:paraId="2ACC870A" w14:textId="77777777" w:rsidR="00DC72B5" w:rsidRPr="00DF3DFF" w:rsidRDefault="00DC72B5" w:rsidP="00DC72B5">
      <w:pPr>
        <w:ind w:left="870"/>
        <w:contextualSpacing/>
        <w:rPr>
          <w:rFonts w:ascii="Century Gothic" w:eastAsia="Calibri" w:hAnsi="Century Gothic" w:cs="Tahoma"/>
          <w:sz w:val="28"/>
          <w:szCs w:val="28"/>
        </w:rPr>
      </w:pPr>
    </w:p>
    <w:p w14:paraId="03655DF5"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the financial sector of our country remains heavily dominated by banks. The total banking sector assets to GDP ratio as at September 2017 is 50 percent. This compares unfavourably with the total market capitalization of the Ghana Stock Exchange (GSE) to GDP ratio of 30 percent as well as the total corporate debt to GDP ratio of 0.36 percent on the Ghana Fixed Income Market (GFIM), for the same period. </w:t>
      </w:r>
    </w:p>
    <w:p w14:paraId="62D232E1" w14:textId="77777777" w:rsidR="00DC72B5" w:rsidRPr="00DF3DFF" w:rsidRDefault="00DC72B5" w:rsidP="00DC72B5">
      <w:pPr>
        <w:pStyle w:val="ListParagraph"/>
        <w:spacing w:after="0" w:line="240" w:lineRule="auto"/>
        <w:ind w:left="900"/>
        <w:rPr>
          <w:rFonts w:ascii="Century Gothic" w:hAnsi="Century Gothic" w:cs="Tahoma"/>
          <w:sz w:val="28"/>
          <w:szCs w:val="28"/>
        </w:rPr>
      </w:pPr>
    </w:p>
    <w:p w14:paraId="34F6C864"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in effect, access to long-term funds by the private sector is not sufficient to drive accelerated economic growth of the country. To address this challenge, Government will strengthen the pensions, insurance and securities industries, </w:t>
      </w:r>
      <w:r w:rsidRPr="00DF3DFF">
        <w:rPr>
          <w:rFonts w:ascii="Century Gothic" w:hAnsi="Century Gothic" w:cs="Tahoma"/>
          <w:sz w:val="28"/>
          <w:szCs w:val="28"/>
        </w:rPr>
        <w:lastRenderedPageBreak/>
        <w:t xml:space="preserve">which are the key agents of providing long term capital for the economy. </w:t>
      </w:r>
    </w:p>
    <w:p w14:paraId="7A727852" w14:textId="77777777" w:rsidR="00DC72B5" w:rsidRPr="00DF3DFF" w:rsidRDefault="00DC72B5" w:rsidP="00DC72B5">
      <w:pPr>
        <w:rPr>
          <w:rFonts w:ascii="Century Gothic" w:hAnsi="Century Gothic" w:cs="Tahoma"/>
          <w:sz w:val="28"/>
          <w:szCs w:val="28"/>
        </w:rPr>
      </w:pPr>
    </w:p>
    <w:p w14:paraId="7788BE65"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the following specific reforms will aim to address some of these challenges in 2018.   </w:t>
      </w:r>
    </w:p>
    <w:p w14:paraId="53FD1C01" w14:textId="77777777" w:rsidR="00DC72B5" w:rsidRPr="00DF3DFF" w:rsidRDefault="00DC72B5" w:rsidP="00DC72B5">
      <w:pPr>
        <w:pStyle w:val="ListParagraph"/>
        <w:spacing w:after="0" w:line="240" w:lineRule="auto"/>
        <w:ind w:left="900"/>
        <w:rPr>
          <w:rFonts w:ascii="Century Gothic" w:hAnsi="Century Gothic" w:cs="Tahoma"/>
          <w:sz w:val="28"/>
          <w:szCs w:val="28"/>
        </w:rPr>
      </w:pPr>
    </w:p>
    <w:p w14:paraId="3028412F" w14:textId="77777777" w:rsidR="00DC72B5" w:rsidRPr="00DF3DFF" w:rsidRDefault="00DC72B5" w:rsidP="00DC72B5">
      <w:pPr>
        <w:ind w:left="900"/>
        <w:rPr>
          <w:rFonts w:ascii="Century Gothic" w:eastAsia="Calibri" w:hAnsi="Century Gothic" w:cs="Tahoma"/>
          <w:b/>
          <w:sz w:val="28"/>
          <w:szCs w:val="28"/>
        </w:rPr>
      </w:pPr>
      <w:r w:rsidRPr="00DF3DFF">
        <w:rPr>
          <w:rFonts w:ascii="Century Gothic" w:eastAsia="Calibri" w:hAnsi="Century Gothic" w:cs="Tahoma"/>
          <w:b/>
          <w:sz w:val="28"/>
          <w:szCs w:val="28"/>
        </w:rPr>
        <w:t>National Pensions, Insurance and Securities Industry Reforms</w:t>
      </w:r>
    </w:p>
    <w:p w14:paraId="1359745B" w14:textId="77777777" w:rsidR="00DC72B5" w:rsidRPr="00DF3DFF" w:rsidRDefault="00DC72B5" w:rsidP="00CB00E7">
      <w:pPr>
        <w:ind w:left="909"/>
        <w:contextualSpacing/>
        <w:jc w:val="both"/>
        <w:rPr>
          <w:rFonts w:ascii="Century Gothic" w:eastAsia="MS PGothic" w:hAnsi="Century Gothic" w:cs="Tahoma"/>
          <w:color w:val="000000" w:themeColor="text1"/>
          <w:sz w:val="28"/>
          <w:szCs w:val="28"/>
        </w:rPr>
      </w:pPr>
      <w:r w:rsidRPr="00DF3DFF">
        <w:rPr>
          <w:rFonts w:ascii="Century Gothic" w:eastAsia="MS PGothic" w:hAnsi="Century Gothic" w:cs="Tahoma"/>
          <w:color w:val="000000" w:themeColor="text1"/>
          <w:sz w:val="28"/>
          <w:szCs w:val="28"/>
        </w:rPr>
        <w:t xml:space="preserve">Initiate reforms to the investment guidelines of pensions, insurance and collective investment schemes to enable them support capital market growth. This reform will encourage Banks to issue fixed income securities through the capital market instead of private placement in fixed deposits. Additionally, pensions and insurance firms will be encouraged to invest in private equity, Real Estates Investment Trusts (REITs).  </w:t>
      </w:r>
    </w:p>
    <w:p w14:paraId="69D17716" w14:textId="77777777" w:rsidR="00DC72B5" w:rsidRPr="00DF3DFF" w:rsidRDefault="00DC72B5" w:rsidP="00DC72B5">
      <w:pPr>
        <w:ind w:left="900"/>
        <w:rPr>
          <w:rFonts w:ascii="Century Gothic" w:hAnsi="Century Gothic" w:cs="Tahoma"/>
          <w:b/>
          <w:sz w:val="28"/>
          <w:szCs w:val="28"/>
        </w:rPr>
      </w:pPr>
    </w:p>
    <w:p w14:paraId="23D27164" w14:textId="77777777" w:rsidR="00DC72B5" w:rsidRPr="00DF3DFF" w:rsidRDefault="00DC72B5" w:rsidP="00DC72B5">
      <w:pPr>
        <w:ind w:left="900"/>
        <w:rPr>
          <w:rFonts w:ascii="Century Gothic" w:eastAsia="Calibri" w:hAnsi="Century Gothic" w:cs="Tahoma"/>
          <w:b/>
          <w:sz w:val="28"/>
          <w:szCs w:val="28"/>
        </w:rPr>
      </w:pPr>
      <w:r w:rsidRPr="00DF3DFF">
        <w:rPr>
          <w:rFonts w:ascii="Century Gothic" w:hAnsi="Century Gothic" w:cs="Tahoma"/>
          <w:b/>
          <w:sz w:val="28"/>
          <w:szCs w:val="28"/>
        </w:rPr>
        <w:t>National</w:t>
      </w:r>
      <w:r w:rsidRPr="00DF3DFF">
        <w:rPr>
          <w:rFonts w:ascii="Century Gothic" w:eastAsia="Calibri" w:hAnsi="Century Gothic" w:cs="Tahoma"/>
          <w:b/>
          <w:sz w:val="28"/>
          <w:szCs w:val="28"/>
        </w:rPr>
        <w:t xml:space="preserve"> Informal Sector Pension Scheme</w:t>
      </w:r>
    </w:p>
    <w:p w14:paraId="5B54E078"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Mr. Speaker, the Cocoa Board Law, 1984 (section 26) enjoins the Board of Directors of the Ghana Cocoa Board to establish a contributory pension scheme for the nation’s Cocoa, Coffee, and Sheanut farmers.  In this regard, government has started a process of setting up a broader Informal Sector Pension Scheme under the third tier of the National Pension Scheme to cover cocoa farmers among others. The framework to operationalise the scheme will be developed in 2018.</w:t>
      </w:r>
    </w:p>
    <w:p w14:paraId="62343EF2" w14:textId="77777777" w:rsidR="00DC72B5" w:rsidRPr="00DF3DFF" w:rsidRDefault="00DC72B5" w:rsidP="00DC72B5">
      <w:pPr>
        <w:pStyle w:val="ListParagraph"/>
        <w:spacing w:after="0" w:line="240" w:lineRule="auto"/>
        <w:ind w:left="900"/>
        <w:rPr>
          <w:rFonts w:ascii="Century Gothic" w:hAnsi="Century Gothic" w:cs="Tahoma"/>
          <w:sz w:val="28"/>
          <w:szCs w:val="28"/>
        </w:rPr>
      </w:pPr>
    </w:p>
    <w:p w14:paraId="095FC493"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this scheme will complement the effort of private sector corporate trustees, provide social protection for a large segment of Ghanaians who are in the informal sector especially our hardworking cocoa farmers. </w:t>
      </w:r>
    </w:p>
    <w:p w14:paraId="3A04FC24" w14:textId="77777777" w:rsidR="00DC72B5" w:rsidRPr="00DF3DFF" w:rsidRDefault="00DC72B5" w:rsidP="00DC72B5">
      <w:pPr>
        <w:ind w:left="900"/>
        <w:rPr>
          <w:rFonts w:ascii="Century Gothic" w:hAnsi="Century Gothic" w:cs="Tahoma"/>
          <w:b/>
          <w:sz w:val="28"/>
          <w:szCs w:val="28"/>
        </w:rPr>
      </w:pPr>
    </w:p>
    <w:p w14:paraId="6C49C884"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Establishment of an Agriculture Commodities Exchange</w:t>
      </w:r>
    </w:p>
    <w:p w14:paraId="659E6F2E"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work on setting up the Ghana Commodity Exchange (GCX) and Warehouse Receipt System has been on-going for a decade. The Exchange, is expected to enable easy access to markets, fair pricing for smallholder farmers and formalise informal agriculture trading activities. Government’s priority is to operationalise the Commodities Exchange in 2018 </w:t>
      </w:r>
      <w:r w:rsidRPr="00DF3DFF">
        <w:rPr>
          <w:rFonts w:ascii="Century Gothic" w:hAnsi="Century Gothic" w:cs="Tahoma"/>
          <w:sz w:val="28"/>
          <w:szCs w:val="28"/>
        </w:rPr>
        <w:lastRenderedPageBreak/>
        <w:t>to support agriculture transformation including the Planting for Food and Jobs initiative.</w:t>
      </w:r>
    </w:p>
    <w:p w14:paraId="0A1C220A" w14:textId="77777777" w:rsidR="00DC72B5" w:rsidRPr="00DF3DFF" w:rsidRDefault="00DC72B5" w:rsidP="00DC72B5">
      <w:pPr>
        <w:pStyle w:val="ListParagraph"/>
        <w:spacing w:after="0" w:line="240" w:lineRule="auto"/>
        <w:ind w:left="900"/>
        <w:rPr>
          <w:rFonts w:ascii="Century Gothic" w:hAnsi="Century Gothic" w:cs="Tahoma"/>
          <w:sz w:val="28"/>
          <w:szCs w:val="28"/>
        </w:rPr>
      </w:pPr>
    </w:p>
    <w:p w14:paraId="74528371"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 xml:space="preserve">Development of the Housing and Mortgage Finance Industry </w:t>
      </w:r>
    </w:p>
    <w:p w14:paraId="1C896D87"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developing a vibrant mortgage and housing finance market is key for social equity and economic development and job creation. To support private sector efforts in expanding access to housing, the Ministry of Finance will partner with banks, pension trustees and securities market players to start a process of developing and deepening the local mortgage and housing finance market to offer affordable mortgages at subsidized interest rate beginning with public sector workers. The policy objective is to reduce the cost of local currency mortgage offered by banks and to encourage the use of technology to lower the cost of housing by the private sector.  This is expected to contribute to the reduction of Ghana’s housing deficit which currently stands at about 1.7 million.  </w:t>
      </w:r>
    </w:p>
    <w:p w14:paraId="5F3BA809" w14:textId="77777777" w:rsidR="00DC72B5" w:rsidRPr="00DF3DFF" w:rsidRDefault="00DC72B5" w:rsidP="00DC72B5">
      <w:pPr>
        <w:rPr>
          <w:rFonts w:ascii="Century Gothic" w:eastAsia="Calibri" w:hAnsi="Century Gothic" w:cs="Tahoma"/>
          <w:sz w:val="28"/>
          <w:szCs w:val="28"/>
          <w:u w:val="single"/>
        </w:rPr>
      </w:pPr>
    </w:p>
    <w:p w14:paraId="0EAA52DD"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 xml:space="preserve">Positioning Ghana as a Regional Financial Services Hub   </w:t>
      </w:r>
    </w:p>
    <w:p w14:paraId="3739A9D9"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Over the past decades, Ghana has positioned itself as a pillar of stability in the sub-region, with relatively strong institutions and entrenched democracy. Government intends to capitalise on this success by positioning Ghana as a regional financial services hub. </w:t>
      </w:r>
    </w:p>
    <w:p w14:paraId="3A35C133" w14:textId="77777777" w:rsidR="00DC72B5" w:rsidRPr="00DF3DFF" w:rsidRDefault="00DC72B5" w:rsidP="00DC72B5">
      <w:pPr>
        <w:pStyle w:val="ListParagraph"/>
        <w:spacing w:after="0" w:line="240" w:lineRule="auto"/>
        <w:ind w:left="900"/>
        <w:rPr>
          <w:rFonts w:ascii="Century Gothic" w:hAnsi="Century Gothic" w:cs="Tahoma"/>
          <w:sz w:val="28"/>
          <w:szCs w:val="28"/>
        </w:rPr>
      </w:pPr>
    </w:p>
    <w:p w14:paraId="3B41936D"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positioning Ghana as an international financial services centre is intended to make it the preferred headquarters for all international banks operating in the sub-region. Ghana also becoming the hub for the financial technology and payment systems for the region. The Hub is also intended to host the international private equity and venture capital firms to support entrepreneurship and access to long term capital by the private sector in the sub-region.   </w:t>
      </w:r>
    </w:p>
    <w:p w14:paraId="5DC18487" w14:textId="77777777" w:rsidR="00DC72B5" w:rsidRPr="00DF3DFF" w:rsidRDefault="00DC72B5" w:rsidP="00DC72B5">
      <w:pPr>
        <w:pStyle w:val="ListParagraph"/>
        <w:spacing w:after="0"/>
        <w:rPr>
          <w:rFonts w:ascii="Century Gothic" w:hAnsi="Century Gothic" w:cs="Tahoma"/>
          <w:sz w:val="28"/>
          <w:szCs w:val="28"/>
        </w:rPr>
      </w:pPr>
    </w:p>
    <w:p w14:paraId="64061744"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a special task force will be set up to provide Government with a strategy and framework for the establishment of Ghana as a regional financial services hub. </w:t>
      </w:r>
    </w:p>
    <w:p w14:paraId="272B2913" w14:textId="23669A87" w:rsidR="00DC72B5" w:rsidRPr="00DF3DFF" w:rsidRDefault="00DC72B5" w:rsidP="00B85CF9">
      <w:pPr>
        <w:rPr>
          <w:rFonts w:ascii="Century Gothic" w:hAnsi="Century Gothic" w:cs="Tahoma"/>
          <w:b/>
          <w:sz w:val="28"/>
          <w:szCs w:val="28"/>
        </w:rPr>
      </w:pPr>
    </w:p>
    <w:p w14:paraId="3DD372A7"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lastRenderedPageBreak/>
        <w:t>National Health Insurance Scheme</w:t>
      </w:r>
    </w:p>
    <w:p w14:paraId="73E245B5"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Mr. Speaker, provision of health services is essential for a productive economy. The National Health Insurance Scheme exists to ensure that citizens obtain quality health care at all times. Mental Health is also of paramount importance to Government. Studies have indicated that the current revenue sources do not guarantee the sustainability of the Fund given that enrolment to the Scheme has increased over the years. To ensure sustainability of the Scheme there is the need to review the sources of funding to increase the revenue flow into the Fund. We will consult the relevant stakeholders and make proposals based on the consultations.</w:t>
      </w:r>
    </w:p>
    <w:p w14:paraId="4A99372D" w14:textId="77777777" w:rsidR="00DC72B5" w:rsidRPr="00DF3DFF" w:rsidRDefault="00DC72B5" w:rsidP="00DC72B5">
      <w:pPr>
        <w:ind w:left="900"/>
        <w:rPr>
          <w:rFonts w:ascii="Century Gothic" w:hAnsi="Century Gothic" w:cs="Tahoma"/>
          <w:b/>
          <w:sz w:val="28"/>
          <w:szCs w:val="28"/>
        </w:rPr>
      </w:pPr>
    </w:p>
    <w:p w14:paraId="72E68E17"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Voluntary Education Fund</w:t>
      </w:r>
    </w:p>
    <w:p w14:paraId="11E5F2E8"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 xml:space="preserve">Mr. Speaker, with the successful launch of the </w:t>
      </w:r>
      <w:r w:rsidRPr="00DF3DFF">
        <w:rPr>
          <w:rFonts w:ascii="Century Gothic" w:hAnsi="Century Gothic" w:cs="Tahoma"/>
          <w:b/>
          <w:sz w:val="28"/>
          <w:szCs w:val="28"/>
        </w:rPr>
        <w:t>FREE SHS</w:t>
      </w:r>
      <w:r w:rsidRPr="00DF3DFF">
        <w:rPr>
          <w:rFonts w:ascii="Century Gothic" w:hAnsi="Century Gothic" w:cs="Tahoma"/>
          <w:sz w:val="28"/>
          <w:szCs w:val="28"/>
        </w:rPr>
        <w:t xml:space="preserve">, Government has received proposals from the public, several of which encourage the establishment of a fund to receive voluntary contributions to support education.  Thankfully, the GET FUND Law allows for the setting up of other education-related funds. </w:t>
      </w:r>
    </w:p>
    <w:p w14:paraId="3DA46D26" w14:textId="77777777" w:rsidR="00DC72B5" w:rsidRPr="00DF3DFF" w:rsidRDefault="00DC72B5" w:rsidP="00DC72B5">
      <w:pPr>
        <w:rPr>
          <w:rFonts w:ascii="Century Gothic" w:hAnsi="Century Gothic" w:cs="Tahoma"/>
          <w:sz w:val="28"/>
          <w:szCs w:val="28"/>
        </w:rPr>
      </w:pPr>
    </w:p>
    <w:p w14:paraId="67FC0D7D"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In 2018, the Ministry will work with GET FUND to set up this education fund to enable Ghanaians make voluntary contributions to support education.</w:t>
      </w:r>
    </w:p>
    <w:p w14:paraId="4B9E6793" w14:textId="77777777" w:rsidR="00DC72B5" w:rsidRPr="00DF3DFF" w:rsidRDefault="00DC72B5" w:rsidP="00DC72B5">
      <w:pPr>
        <w:pStyle w:val="ListParagraph"/>
        <w:spacing w:after="0" w:line="240" w:lineRule="auto"/>
        <w:ind w:left="900"/>
        <w:rPr>
          <w:rFonts w:ascii="Century Gothic" w:eastAsia="Calibri" w:hAnsi="Century Gothic" w:cs="Tahoma"/>
          <w:b/>
          <w:caps/>
          <w:sz w:val="28"/>
          <w:szCs w:val="28"/>
        </w:rPr>
      </w:pPr>
    </w:p>
    <w:p w14:paraId="16F85336" w14:textId="77777777" w:rsidR="00DC72B5" w:rsidRPr="00DF3DFF" w:rsidRDefault="00DC72B5" w:rsidP="00DC72B5">
      <w:pPr>
        <w:ind w:left="900"/>
        <w:rPr>
          <w:rFonts w:ascii="Century Gothic" w:hAnsi="Century Gothic" w:cs="Tahoma"/>
          <w:b/>
          <w:sz w:val="28"/>
          <w:szCs w:val="28"/>
        </w:rPr>
      </w:pPr>
      <w:r w:rsidRPr="00DF3DFF">
        <w:rPr>
          <w:rFonts w:ascii="Century Gothic" w:hAnsi="Century Gothic" w:cs="Tahoma"/>
          <w:b/>
          <w:sz w:val="28"/>
          <w:szCs w:val="28"/>
        </w:rPr>
        <w:t xml:space="preserve">Promoting Economic Opportunities for Women </w:t>
      </w:r>
    </w:p>
    <w:p w14:paraId="4F9D0C2B" w14:textId="77777777" w:rsidR="00DC72B5" w:rsidRPr="00DF3DFF" w:rsidRDefault="00DC72B5" w:rsidP="00DC72B5">
      <w:pPr>
        <w:pStyle w:val="ListParagraph"/>
        <w:numPr>
          <w:ilvl w:val="0"/>
          <w:numId w:val="28"/>
        </w:numPr>
        <w:spacing w:after="0" w:line="240" w:lineRule="auto"/>
        <w:ind w:left="900" w:hanging="900"/>
        <w:jc w:val="both"/>
        <w:rPr>
          <w:rFonts w:ascii="Century Gothic" w:hAnsi="Century Gothic" w:cs="Tahoma"/>
          <w:sz w:val="28"/>
          <w:szCs w:val="28"/>
        </w:rPr>
      </w:pPr>
      <w:r w:rsidRPr="00DF3DFF">
        <w:rPr>
          <w:rFonts w:ascii="Century Gothic" w:hAnsi="Century Gothic" w:cs="Tahoma"/>
          <w:sz w:val="28"/>
          <w:szCs w:val="28"/>
        </w:rPr>
        <w:t>Mr. Speaker, empowering women and achieving gender equality is fundamental to the realization of the SDG goals. The President is committed to empowering women and creating opportunities for their participation in the job and wealth creation agenda. In order to promote economic opportunities for women, special considerations will be given to women in Government’s procurement.</w:t>
      </w:r>
    </w:p>
    <w:p w14:paraId="56E8A762" w14:textId="77777777" w:rsidR="00DC72B5" w:rsidRPr="00DF3DFF" w:rsidRDefault="00DC72B5" w:rsidP="00DC72B5">
      <w:pPr>
        <w:rPr>
          <w:rFonts w:ascii="Century Gothic" w:hAnsi="Century Gothic" w:cs="Tahoma"/>
          <w:sz w:val="24"/>
        </w:rPr>
      </w:pPr>
    </w:p>
    <w:p w14:paraId="366A4BAB" w14:textId="77777777" w:rsidR="00DC72B5" w:rsidRPr="00DF3DFF" w:rsidRDefault="00DC72B5" w:rsidP="00DC72B5">
      <w:pPr>
        <w:pStyle w:val="ListParagraph"/>
        <w:spacing w:after="0" w:line="240" w:lineRule="auto"/>
        <w:ind w:left="900"/>
        <w:rPr>
          <w:rFonts w:ascii="Century Gothic" w:eastAsiaTheme="minorHAnsi" w:hAnsi="Century Gothic" w:cs="Tahoma"/>
          <w:sz w:val="24"/>
          <w:szCs w:val="24"/>
        </w:rPr>
      </w:pPr>
    </w:p>
    <w:p w14:paraId="67CB7F2D" w14:textId="27458108" w:rsidR="009167F7" w:rsidRPr="00DF3DFF" w:rsidRDefault="009167F7" w:rsidP="009167F7">
      <w:pPr>
        <w:spacing w:after="0" w:line="240" w:lineRule="auto"/>
        <w:rPr>
          <w:rFonts w:ascii="Century Gothic" w:hAnsi="Century Gothic" w:cs="Tahoma"/>
          <w:sz w:val="28"/>
          <w:szCs w:val="28"/>
        </w:rPr>
      </w:pPr>
      <w:r w:rsidRPr="00DF3DFF">
        <w:rPr>
          <w:rFonts w:ascii="Century Gothic" w:hAnsi="Century Gothic" w:cs="Tahoma"/>
          <w:sz w:val="28"/>
          <w:szCs w:val="28"/>
        </w:rPr>
        <w:br w:type="page"/>
      </w:r>
    </w:p>
    <w:p w14:paraId="3073CA47" w14:textId="6523CC60" w:rsidR="007A37AA" w:rsidRPr="00DF3DFF" w:rsidRDefault="007A37AA" w:rsidP="009167F7">
      <w:pPr>
        <w:spacing w:after="0" w:line="240" w:lineRule="auto"/>
        <w:rPr>
          <w:rFonts w:ascii="Century Gothic" w:hAnsi="Century Gothic" w:cs="Tahoma"/>
          <w:sz w:val="28"/>
          <w:szCs w:val="28"/>
        </w:rPr>
      </w:pPr>
    </w:p>
    <w:p w14:paraId="29645CC3" w14:textId="0A476F2C" w:rsidR="007A37AA" w:rsidRPr="00DF3DFF" w:rsidRDefault="007A37AA" w:rsidP="009167F7">
      <w:pPr>
        <w:spacing w:after="0" w:line="240" w:lineRule="auto"/>
        <w:rPr>
          <w:rFonts w:ascii="Century Gothic" w:eastAsiaTheme="majorEastAsia" w:hAnsi="Century Gothic" w:cs="Tahoma"/>
          <w:b/>
          <w:bCs/>
          <w:sz w:val="28"/>
          <w:szCs w:val="28"/>
        </w:rPr>
      </w:pPr>
    </w:p>
    <w:p w14:paraId="7180A5A7" w14:textId="6F5FDA1F" w:rsidR="007A37AA" w:rsidRPr="00DF3DFF" w:rsidRDefault="007A37AA" w:rsidP="009167F7">
      <w:pPr>
        <w:spacing w:after="0" w:line="240" w:lineRule="auto"/>
        <w:rPr>
          <w:rFonts w:ascii="Century Gothic" w:eastAsiaTheme="majorEastAsia" w:hAnsi="Century Gothic" w:cs="Tahoma"/>
          <w:b/>
          <w:bCs/>
          <w:sz w:val="28"/>
          <w:szCs w:val="28"/>
        </w:rPr>
      </w:pPr>
    </w:p>
    <w:p w14:paraId="4B3FCB2D" w14:textId="6962572F" w:rsidR="007A37AA" w:rsidRPr="00DF3DFF" w:rsidRDefault="007A37AA" w:rsidP="009167F7">
      <w:pPr>
        <w:spacing w:after="0" w:line="240" w:lineRule="auto"/>
        <w:rPr>
          <w:rFonts w:ascii="Century Gothic" w:eastAsiaTheme="majorEastAsia" w:hAnsi="Century Gothic" w:cs="Tahoma"/>
          <w:b/>
          <w:bCs/>
          <w:sz w:val="28"/>
          <w:szCs w:val="28"/>
        </w:rPr>
      </w:pPr>
    </w:p>
    <w:p w14:paraId="7CB79E1B" w14:textId="77777777" w:rsidR="007A37AA" w:rsidRPr="00DF3DFF" w:rsidRDefault="007A37AA" w:rsidP="009167F7">
      <w:pPr>
        <w:spacing w:after="0" w:line="240" w:lineRule="auto"/>
        <w:rPr>
          <w:rFonts w:ascii="Century Gothic" w:eastAsiaTheme="majorEastAsia" w:hAnsi="Century Gothic" w:cs="Tahoma"/>
          <w:b/>
          <w:bCs/>
          <w:sz w:val="28"/>
          <w:szCs w:val="28"/>
        </w:rPr>
      </w:pPr>
    </w:p>
    <w:p w14:paraId="04DACF6C" w14:textId="77777777" w:rsidR="009167F7" w:rsidRPr="00DF3DFF" w:rsidRDefault="009167F7" w:rsidP="009167F7">
      <w:pPr>
        <w:pStyle w:val="Heading1"/>
        <w:spacing w:before="0" w:line="240" w:lineRule="auto"/>
        <w:ind w:left="720" w:hanging="720"/>
        <w:jc w:val="both"/>
        <w:rPr>
          <w:rFonts w:ascii="Century Gothic" w:hAnsi="Century Gothic" w:cs="Tahoma"/>
          <w:color w:val="auto"/>
        </w:rPr>
      </w:pPr>
      <w:r w:rsidRPr="00DF3DFF">
        <w:rPr>
          <w:rFonts w:ascii="Century Gothic" w:hAnsi="Century Gothic" w:cs="Tahoma"/>
          <w:color w:val="auto"/>
        </w:rPr>
        <w:t>SECTION SEVEN: CONCLUSION</w:t>
      </w:r>
      <w:bookmarkEnd w:id="13"/>
      <w:bookmarkEnd w:id="14"/>
      <w:r w:rsidRPr="00DF3DFF">
        <w:rPr>
          <w:rFonts w:ascii="Century Gothic" w:hAnsi="Century Gothic" w:cs="Tahoma"/>
          <w:color w:val="auto"/>
        </w:rPr>
        <w:t xml:space="preserve"> </w:t>
      </w:r>
    </w:p>
    <w:p w14:paraId="43CD112E" w14:textId="318030BE" w:rsidR="009167F7" w:rsidRPr="00DF3DFF" w:rsidRDefault="009167F7" w:rsidP="009167F7">
      <w:pPr>
        <w:spacing w:after="240"/>
        <w:jc w:val="both"/>
        <w:rPr>
          <w:rFonts w:ascii="Century Gothic" w:hAnsi="Century Gothic" w:cs="Tahoma"/>
          <w:sz w:val="28"/>
          <w:szCs w:val="28"/>
        </w:rPr>
      </w:pPr>
    </w:p>
    <w:p w14:paraId="51523F47" w14:textId="77777777" w:rsidR="00053ED7" w:rsidRPr="00DF3DFF" w:rsidRDefault="00053ED7" w:rsidP="00053ED7">
      <w:pPr>
        <w:pStyle w:val="Heading1"/>
        <w:spacing w:before="0" w:line="240" w:lineRule="auto"/>
        <w:rPr>
          <w:rFonts w:ascii="Century Gothic" w:hAnsi="Century Gothic" w:cs="Tahoma"/>
        </w:rPr>
      </w:pPr>
      <w:r w:rsidRPr="00DF3DFF">
        <w:rPr>
          <w:rFonts w:ascii="Century Gothic" w:hAnsi="Century Gothic" w:cs="Tahoma"/>
        </w:rPr>
        <w:t xml:space="preserve">CONCLUSION </w:t>
      </w:r>
    </w:p>
    <w:p w14:paraId="5B527037" w14:textId="77777777" w:rsidR="00053ED7" w:rsidRPr="00DF3DFF" w:rsidRDefault="00053ED7" w:rsidP="00053ED7">
      <w:pPr>
        <w:spacing w:after="0" w:line="240" w:lineRule="auto"/>
        <w:ind w:left="900"/>
        <w:rPr>
          <w:rFonts w:ascii="Century Gothic" w:hAnsi="Century Gothic" w:cs="Tahoma"/>
          <w:sz w:val="28"/>
          <w:szCs w:val="28"/>
        </w:rPr>
      </w:pPr>
    </w:p>
    <w:p w14:paraId="04A7DDA1" w14:textId="36D696D8" w:rsidR="00053ED7" w:rsidRPr="00DF3DFF" w:rsidRDefault="00053ED7" w:rsidP="00525C2E">
      <w:pPr>
        <w:pStyle w:val="ListParagraph"/>
        <w:numPr>
          <w:ilvl w:val="0"/>
          <w:numId w:val="19"/>
        </w:numPr>
        <w:spacing w:after="0" w:line="240" w:lineRule="auto"/>
        <w:contextualSpacing w:val="0"/>
        <w:jc w:val="both"/>
        <w:rPr>
          <w:rFonts w:ascii="Century Gothic" w:hAnsi="Century Gothic" w:cs="Tahoma"/>
          <w:sz w:val="28"/>
          <w:szCs w:val="28"/>
        </w:rPr>
      </w:pPr>
      <w:r w:rsidRPr="00DF3DFF">
        <w:rPr>
          <w:rFonts w:ascii="Century Gothic" w:eastAsiaTheme="minorHAnsi" w:hAnsi="Century Gothic" w:cs="Tahoma"/>
          <w:sz w:val="28"/>
          <w:szCs w:val="28"/>
        </w:rPr>
        <w:t xml:space="preserve">Mr. Speaker, we have very good reasons to be optimistic about our country again. </w:t>
      </w:r>
      <w:r w:rsidRPr="00DF3DFF">
        <w:rPr>
          <w:rFonts w:ascii="Century Gothic" w:hAnsi="Century Gothic" w:cs="Tahoma"/>
          <w:sz w:val="28"/>
          <w:szCs w:val="28"/>
        </w:rPr>
        <w:t xml:space="preserve">Government has shown and will continue to </w:t>
      </w:r>
      <w:r w:rsidR="00D77D94">
        <w:rPr>
          <w:rFonts w:ascii="Century Gothic" w:hAnsi="Century Gothic" w:cs="Tahoma"/>
          <w:sz w:val="28"/>
          <w:szCs w:val="28"/>
        </w:rPr>
        <w:t xml:space="preserve">demonstrate through its actions that the welfare of the Ghanaian is paramount. </w:t>
      </w:r>
      <w:r w:rsidRPr="00DF3DFF">
        <w:rPr>
          <w:rFonts w:ascii="Century Gothic" w:hAnsi="Century Gothic" w:cs="Tahoma"/>
          <w:sz w:val="28"/>
          <w:szCs w:val="28"/>
        </w:rPr>
        <w:t xml:space="preserve">Plans to </w:t>
      </w:r>
      <w:r w:rsidRPr="00DF3DFF">
        <w:rPr>
          <w:rFonts w:ascii="Century Gothic" w:eastAsiaTheme="minorHAnsi" w:hAnsi="Century Gothic" w:cs="Tahoma"/>
          <w:sz w:val="28"/>
          <w:szCs w:val="28"/>
        </w:rPr>
        <w:t>restore</w:t>
      </w:r>
      <w:r w:rsidRPr="00DF3DFF">
        <w:rPr>
          <w:rFonts w:ascii="Century Gothic" w:hAnsi="Century Gothic" w:cs="Tahoma"/>
          <w:sz w:val="28"/>
          <w:szCs w:val="28"/>
        </w:rPr>
        <w:t xml:space="preserve"> and sustain faith with Ghanaians and external partners. This is evident in our decision to extend the IMF ECF Program to December 2018 to ensure that all our targets are met.</w:t>
      </w:r>
    </w:p>
    <w:p w14:paraId="36EE0F54" w14:textId="77777777" w:rsidR="00053ED7" w:rsidRPr="00DF3DFF" w:rsidRDefault="00053ED7" w:rsidP="00053ED7">
      <w:pPr>
        <w:pStyle w:val="ListParagraph"/>
        <w:spacing w:line="240" w:lineRule="auto"/>
        <w:ind w:left="900"/>
        <w:rPr>
          <w:rFonts w:ascii="Century Gothic" w:eastAsiaTheme="minorHAnsi" w:hAnsi="Century Gothic" w:cs="Tahoma"/>
          <w:sz w:val="28"/>
          <w:szCs w:val="28"/>
        </w:rPr>
      </w:pPr>
    </w:p>
    <w:p w14:paraId="65CED8F0" w14:textId="77777777" w:rsidR="00053ED7" w:rsidRPr="00DF3DFF" w:rsidRDefault="00053ED7" w:rsidP="00525C2E">
      <w:pPr>
        <w:pStyle w:val="ListParagraph"/>
        <w:numPr>
          <w:ilvl w:val="0"/>
          <w:numId w:val="19"/>
        </w:numPr>
        <w:spacing w:after="0" w:line="240" w:lineRule="auto"/>
        <w:contextualSpacing w:val="0"/>
        <w:jc w:val="both"/>
        <w:rPr>
          <w:rFonts w:ascii="Century Gothic" w:eastAsiaTheme="minorHAnsi" w:hAnsi="Century Gothic" w:cs="Tahoma"/>
          <w:sz w:val="28"/>
          <w:szCs w:val="28"/>
        </w:rPr>
      </w:pPr>
      <w:r w:rsidRPr="00DF3DFF">
        <w:rPr>
          <w:rFonts w:ascii="Century Gothic" w:eastAsiaTheme="minorHAnsi" w:hAnsi="Century Gothic" w:cs="Tahoma"/>
          <w:sz w:val="28"/>
          <w:szCs w:val="28"/>
        </w:rPr>
        <w:t>Mr. Speaker, we would like to assure Ghanaians that the government of Nana Addo Dankwa Akufo-Addo is a government which delivers on its promises:</w:t>
      </w:r>
    </w:p>
    <w:p w14:paraId="4B655DB5"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We promised to implement a free senior high school policy and we have delivered. </w:t>
      </w:r>
    </w:p>
    <w:p w14:paraId="0AC8BF86" w14:textId="1D98D70F"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restore nursing training allowances, and we have delivered.</w:t>
      </w:r>
    </w:p>
    <w:p w14:paraId="0B7F19FE" w14:textId="3950D269" w:rsidR="00C20C3F" w:rsidRPr="00DF3DFF" w:rsidRDefault="00C20C3F" w:rsidP="00C20C3F">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restore Teacher training allowances</w:t>
      </w:r>
      <w:r w:rsidR="00920EA5" w:rsidRPr="00DF3DFF">
        <w:rPr>
          <w:rFonts w:ascii="Century Gothic" w:hAnsi="Century Gothic" w:cs="Tahoma"/>
          <w:sz w:val="28"/>
          <w:szCs w:val="28"/>
        </w:rPr>
        <w:t xml:space="preserve"> and we have delivered</w:t>
      </w:r>
    </w:p>
    <w:p w14:paraId="52683831" w14:textId="4C32BEEA"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We promised to end dumsor and we have delivered </w:t>
      </w:r>
    </w:p>
    <w:p w14:paraId="034098B4"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reduced fertilizer prices by 50% and we have delivered</w:t>
      </w:r>
    </w:p>
    <w:p w14:paraId="602EF041"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establish a Ministry of Zongo and Inner City Affairs and we have delivered</w:t>
      </w:r>
    </w:p>
    <w:p w14:paraId="03C3D6AB"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increase and pay peacekeeping allowances increased from $31 to $35 and we have delivered</w:t>
      </w:r>
    </w:p>
    <w:p w14:paraId="0B0F1B91"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increase the share of the DACF to persons with disabilities from 2% to 3% and we have delivered</w:t>
      </w:r>
    </w:p>
    <w:p w14:paraId="5DA13B0D"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a stimulus package to support local industry and we have delivered</w:t>
      </w:r>
    </w:p>
    <w:p w14:paraId="0D635677"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We promised to implement a National Entrepreneurship and Innovation Plan and we have delivered </w:t>
      </w:r>
    </w:p>
    <w:p w14:paraId="36F8C68F"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a more efficient port system and we have delivered</w:t>
      </w:r>
    </w:p>
    <w:p w14:paraId="00E61FB0"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lastRenderedPageBreak/>
        <w:t xml:space="preserve">We promised to reduce the rapid rate of borrowing and accumulation of the public debt and we have delivered </w:t>
      </w:r>
    </w:p>
    <w:p w14:paraId="175A5E35"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We promised to restore economic growth and we have delivered </w:t>
      </w:r>
    </w:p>
    <w:p w14:paraId="00DCE4BC"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We promised to reduce inflation and we have delivered. </w:t>
      </w:r>
    </w:p>
    <w:p w14:paraId="353FB83B"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reduce interest rates and we have delivered</w:t>
      </w:r>
    </w:p>
    <w:p w14:paraId="688B8CE8"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Improve Ghana’s sovereign credit rating and we have delivered</w:t>
      </w:r>
    </w:p>
    <w:p w14:paraId="4CA98955"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enhance fiscal discipline in the management of our economy and we have delivered</w:t>
      </w:r>
    </w:p>
    <w:p w14:paraId="1F064EAF"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reduce taxes and we have delivered</w:t>
      </w:r>
    </w:p>
    <w:p w14:paraId="50054A05"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stay current on its statutory obligations like the NHIS, DACF, GETFUND, SSNIT and we have delivered</w:t>
      </w:r>
    </w:p>
    <w:p w14:paraId="75F56F5D" w14:textId="05DEA780"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We promised a National Digital </w:t>
      </w:r>
      <w:r w:rsidR="00C20C3F" w:rsidRPr="00DF3DFF">
        <w:rPr>
          <w:rFonts w:ascii="Century Gothic" w:hAnsi="Century Gothic" w:cs="Tahoma"/>
          <w:sz w:val="28"/>
          <w:szCs w:val="28"/>
        </w:rPr>
        <w:t xml:space="preserve">Property </w:t>
      </w:r>
      <w:r w:rsidRPr="00DF3DFF">
        <w:rPr>
          <w:rFonts w:ascii="Century Gothic" w:hAnsi="Century Gothic" w:cs="Tahoma"/>
          <w:sz w:val="28"/>
          <w:szCs w:val="28"/>
        </w:rPr>
        <w:t>Address System and we have delivered</w:t>
      </w:r>
    </w:p>
    <w:p w14:paraId="63BE42E9"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institute measures to deal with corruption (including the Office of the Special Prosecutor) and we have delivered</w:t>
      </w:r>
    </w:p>
    <w:p w14:paraId="1519D5DD"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issue National ID Cards and we are delivering</w:t>
      </w:r>
    </w:p>
    <w:p w14:paraId="1B2E445F"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establish a Zongo Development Fund and we are delivering</w:t>
      </w:r>
    </w:p>
    <w:p w14:paraId="5901B61E" w14:textId="0A51D475"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establish 3 Development Authorities – Northern, Middle Belt, and Coastal, as vehicles for the allocation of the $1 million per constituency</w:t>
      </w:r>
      <w:r w:rsidR="00E516E2">
        <w:rPr>
          <w:rFonts w:ascii="Century Gothic" w:hAnsi="Century Gothic" w:cs="Tahoma"/>
          <w:sz w:val="28"/>
          <w:szCs w:val="28"/>
        </w:rPr>
        <w:t>,</w:t>
      </w:r>
      <w:r w:rsidRPr="00DF3DFF">
        <w:rPr>
          <w:rFonts w:ascii="Century Gothic" w:hAnsi="Century Gothic" w:cs="Tahoma"/>
          <w:sz w:val="28"/>
          <w:szCs w:val="28"/>
        </w:rPr>
        <w:t xml:space="preserve"> and we are delivering</w:t>
      </w:r>
    </w:p>
    <w:p w14:paraId="31B49349"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revive the collapsed the railway sector and we are delivering</w:t>
      </w:r>
    </w:p>
    <w:p w14:paraId="7783310E" w14:textId="430B2461"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We promised </w:t>
      </w:r>
      <w:r w:rsidR="00EE29B0">
        <w:rPr>
          <w:rFonts w:ascii="Century Gothic" w:hAnsi="Century Gothic" w:cs="Tahoma"/>
          <w:sz w:val="28"/>
          <w:szCs w:val="28"/>
        </w:rPr>
        <w:t>O</w:t>
      </w:r>
      <w:r w:rsidRPr="00DF3DFF">
        <w:rPr>
          <w:rFonts w:ascii="Century Gothic" w:hAnsi="Century Gothic" w:cs="Tahoma"/>
          <w:sz w:val="28"/>
          <w:szCs w:val="28"/>
        </w:rPr>
        <w:t xml:space="preserve">ne </w:t>
      </w:r>
      <w:r w:rsidR="00EE29B0">
        <w:rPr>
          <w:rFonts w:ascii="Century Gothic" w:hAnsi="Century Gothic" w:cs="Tahoma"/>
          <w:sz w:val="28"/>
          <w:szCs w:val="28"/>
        </w:rPr>
        <w:t>D</w:t>
      </w:r>
      <w:r w:rsidRPr="00DF3DFF">
        <w:rPr>
          <w:rFonts w:ascii="Century Gothic" w:hAnsi="Century Gothic" w:cs="Tahoma"/>
          <w:sz w:val="28"/>
          <w:szCs w:val="28"/>
        </w:rPr>
        <w:t xml:space="preserve">istrict </w:t>
      </w:r>
      <w:r w:rsidR="00EE29B0">
        <w:rPr>
          <w:rFonts w:ascii="Century Gothic" w:hAnsi="Century Gothic" w:cs="Tahoma"/>
          <w:sz w:val="28"/>
          <w:szCs w:val="28"/>
        </w:rPr>
        <w:t>O</w:t>
      </w:r>
      <w:r w:rsidRPr="00DF3DFF">
        <w:rPr>
          <w:rFonts w:ascii="Century Gothic" w:hAnsi="Century Gothic" w:cs="Tahoma"/>
          <w:sz w:val="28"/>
          <w:szCs w:val="28"/>
        </w:rPr>
        <w:t xml:space="preserve">ne </w:t>
      </w:r>
      <w:r w:rsidR="00EE29B0">
        <w:rPr>
          <w:rFonts w:ascii="Century Gothic" w:hAnsi="Century Gothic" w:cs="Tahoma"/>
          <w:sz w:val="28"/>
          <w:szCs w:val="28"/>
        </w:rPr>
        <w:t>F</w:t>
      </w:r>
      <w:r w:rsidRPr="00DF3DFF">
        <w:rPr>
          <w:rFonts w:ascii="Century Gothic" w:hAnsi="Century Gothic" w:cs="Tahoma"/>
          <w:sz w:val="28"/>
          <w:szCs w:val="28"/>
        </w:rPr>
        <w:t>actory and we are delivering</w:t>
      </w:r>
    </w:p>
    <w:p w14:paraId="0511D9F8" w14:textId="7A65651A" w:rsidR="00743A93" w:rsidRPr="00DF3DFF" w:rsidRDefault="00743A93" w:rsidP="00743A93">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We promised to reduce electricity tariffs and </w:t>
      </w:r>
      <w:r w:rsidR="00770EC0" w:rsidRPr="00DF3DFF">
        <w:rPr>
          <w:rFonts w:ascii="Century Gothic" w:hAnsi="Century Gothic" w:cs="Tahoma"/>
          <w:sz w:val="28"/>
          <w:szCs w:val="28"/>
        </w:rPr>
        <w:t xml:space="preserve">we </w:t>
      </w:r>
      <w:r w:rsidRPr="00DF3DFF">
        <w:rPr>
          <w:rFonts w:ascii="Century Gothic" w:hAnsi="Century Gothic" w:cs="Tahoma"/>
          <w:sz w:val="28"/>
          <w:szCs w:val="28"/>
        </w:rPr>
        <w:t>are on course to deliver</w:t>
      </w:r>
    </w:p>
    <w:p w14:paraId="7EFDE89C" w14:textId="77777777" w:rsidR="00053ED7" w:rsidRPr="00DF3DFF"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We promised to implement a strategy to curb the menace of galamsey and we are delivering</w:t>
      </w:r>
    </w:p>
    <w:p w14:paraId="6DD192B1" w14:textId="0CD5A058" w:rsidR="00053ED7" w:rsidRDefault="00053ED7" w:rsidP="00053ED7">
      <w:pPr>
        <w:numPr>
          <w:ilvl w:val="0"/>
          <w:numId w:val="26"/>
        </w:numPr>
        <w:spacing w:after="0" w:line="240" w:lineRule="auto"/>
        <w:ind w:left="1260"/>
        <w:contextualSpacing/>
        <w:jc w:val="both"/>
        <w:rPr>
          <w:rFonts w:ascii="Century Gothic" w:hAnsi="Century Gothic" w:cs="Tahoma"/>
          <w:sz w:val="28"/>
          <w:szCs w:val="28"/>
        </w:rPr>
      </w:pPr>
      <w:r w:rsidRPr="00DF3DFF">
        <w:rPr>
          <w:rFonts w:ascii="Century Gothic" w:hAnsi="Century Gothic" w:cs="Tahoma"/>
          <w:sz w:val="28"/>
          <w:szCs w:val="28"/>
        </w:rPr>
        <w:t xml:space="preserve">We promised to pursue policies that will create jobs in the economy and we are delivering. This budget, by the grace of God, will deliver </w:t>
      </w:r>
      <w:r w:rsidR="00D7793D" w:rsidRPr="00DF3DFF">
        <w:rPr>
          <w:rFonts w:ascii="Century Gothic" w:hAnsi="Century Gothic" w:cs="Tahoma"/>
          <w:sz w:val="28"/>
          <w:szCs w:val="28"/>
        </w:rPr>
        <w:t>massively</w:t>
      </w:r>
      <w:r w:rsidRPr="00DF3DFF">
        <w:rPr>
          <w:rFonts w:ascii="Century Gothic" w:hAnsi="Century Gothic" w:cs="Tahoma"/>
          <w:sz w:val="28"/>
          <w:szCs w:val="28"/>
        </w:rPr>
        <w:t xml:space="preserve"> on jobs! </w:t>
      </w:r>
    </w:p>
    <w:p w14:paraId="12B1A3C1" w14:textId="77777777" w:rsidR="004B4854" w:rsidRDefault="004B4854" w:rsidP="004B4854">
      <w:pPr>
        <w:spacing w:after="0" w:line="240" w:lineRule="auto"/>
        <w:contextualSpacing/>
        <w:jc w:val="both"/>
        <w:rPr>
          <w:rFonts w:ascii="Century Gothic" w:hAnsi="Century Gothic" w:cs="Tahoma"/>
          <w:sz w:val="28"/>
          <w:szCs w:val="28"/>
        </w:rPr>
      </w:pPr>
    </w:p>
    <w:p w14:paraId="2DD3F9FA" w14:textId="77777777" w:rsidR="004B4854" w:rsidRDefault="004B4854" w:rsidP="004B4854">
      <w:pPr>
        <w:spacing w:after="0" w:line="240" w:lineRule="auto"/>
        <w:contextualSpacing/>
        <w:jc w:val="both"/>
        <w:rPr>
          <w:rFonts w:ascii="Century Gothic" w:hAnsi="Century Gothic" w:cs="Tahoma"/>
          <w:b/>
          <w:sz w:val="38"/>
          <w:szCs w:val="28"/>
        </w:rPr>
      </w:pPr>
    </w:p>
    <w:p w14:paraId="3829C68F" w14:textId="77777777" w:rsidR="004B4854" w:rsidRDefault="004B4854" w:rsidP="004B4854">
      <w:pPr>
        <w:spacing w:after="0" w:line="240" w:lineRule="auto"/>
        <w:contextualSpacing/>
        <w:jc w:val="both"/>
        <w:rPr>
          <w:rFonts w:ascii="Century Gothic" w:hAnsi="Century Gothic" w:cs="Tahoma"/>
          <w:b/>
          <w:sz w:val="38"/>
          <w:szCs w:val="28"/>
        </w:rPr>
      </w:pPr>
    </w:p>
    <w:p w14:paraId="35B33484" w14:textId="77777777" w:rsidR="004B4854" w:rsidRDefault="004B4854" w:rsidP="004B4854">
      <w:pPr>
        <w:spacing w:after="0" w:line="240" w:lineRule="auto"/>
        <w:contextualSpacing/>
        <w:jc w:val="both"/>
        <w:rPr>
          <w:rFonts w:ascii="Century Gothic" w:hAnsi="Century Gothic" w:cs="Tahoma"/>
          <w:b/>
          <w:sz w:val="38"/>
          <w:szCs w:val="28"/>
        </w:rPr>
      </w:pPr>
    </w:p>
    <w:p w14:paraId="36F27A41" w14:textId="77777777" w:rsidR="004B4854" w:rsidRDefault="004B4854" w:rsidP="004B4854">
      <w:pPr>
        <w:spacing w:after="0" w:line="240" w:lineRule="auto"/>
        <w:contextualSpacing/>
        <w:jc w:val="both"/>
        <w:rPr>
          <w:rFonts w:ascii="Century Gothic" w:hAnsi="Century Gothic" w:cs="Tahoma"/>
          <w:b/>
          <w:sz w:val="38"/>
          <w:szCs w:val="28"/>
        </w:rPr>
      </w:pPr>
    </w:p>
    <w:p w14:paraId="43E3D16B" w14:textId="15E5D974" w:rsidR="004B4854" w:rsidRPr="004B4854" w:rsidRDefault="004B4854" w:rsidP="004B4854">
      <w:pPr>
        <w:spacing w:after="0" w:line="240" w:lineRule="auto"/>
        <w:contextualSpacing/>
        <w:jc w:val="both"/>
        <w:rPr>
          <w:rFonts w:ascii="Century Gothic" w:hAnsi="Century Gothic" w:cs="Tahoma"/>
          <w:b/>
          <w:sz w:val="38"/>
          <w:szCs w:val="28"/>
        </w:rPr>
      </w:pPr>
      <w:r w:rsidRPr="004B4854">
        <w:rPr>
          <w:rFonts w:ascii="Century Gothic" w:hAnsi="Century Gothic" w:cs="Tahoma"/>
          <w:b/>
          <w:sz w:val="38"/>
          <w:szCs w:val="28"/>
        </w:rPr>
        <w:lastRenderedPageBreak/>
        <w:t>“Putting Ghana Back to Work”</w:t>
      </w:r>
    </w:p>
    <w:p w14:paraId="482EDFEA" w14:textId="77777777" w:rsidR="00C3717C" w:rsidRDefault="00C3717C" w:rsidP="00F6239F">
      <w:pPr>
        <w:pStyle w:val="ListParagraph"/>
        <w:spacing w:after="0" w:line="240" w:lineRule="auto"/>
        <w:rPr>
          <w:rFonts w:ascii="Tahoma" w:hAnsi="Tahoma" w:cs="Tahoma"/>
          <w:sz w:val="28"/>
          <w:szCs w:val="28"/>
        </w:rPr>
      </w:pPr>
    </w:p>
    <w:p w14:paraId="58554A99" w14:textId="77777777" w:rsidR="00F6239F" w:rsidRPr="004B4854" w:rsidRDefault="00F6239F" w:rsidP="004B4854">
      <w:pPr>
        <w:spacing w:after="0" w:line="240" w:lineRule="auto"/>
        <w:rPr>
          <w:rFonts w:ascii="Tahoma" w:hAnsi="Tahoma" w:cs="Tahoma"/>
          <w:sz w:val="28"/>
          <w:szCs w:val="28"/>
        </w:rPr>
      </w:pPr>
    </w:p>
    <w:tbl>
      <w:tblPr>
        <w:tblStyle w:val="TableGrid"/>
        <w:tblW w:w="0" w:type="auto"/>
        <w:tblLook w:val="04A0" w:firstRow="1" w:lastRow="0" w:firstColumn="1" w:lastColumn="0" w:noHBand="0" w:noVBand="1"/>
      </w:tblPr>
      <w:tblGrid>
        <w:gridCol w:w="5651"/>
        <w:gridCol w:w="3699"/>
      </w:tblGrid>
      <w:tr w:rsidR="00C3717C" w:rsidRPr="0030295B" w14:paraId="75243D13" w14:textId="77777777" w:rsidTr="000D552D">
        <w:trPr>
          <w:trHeight w:val="340"/>
        </w:trPr>
        <w:tc>
          <w:tcPr>
            <w:tcW w:w="5651" w:type="dxa"/>
          </w:tcPr>
          <w:p w14:paraId="401AB701"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 xml:space="preserve">Planting for Food and Jobs </w:t>
            </w:r>
          </w:p>
        </w:tc>
        <w:tc>
          <w:tcPr>
            <w:tcW w:w="3699" w:type="dxa"/>
          </w:tcPr>
          <w:p w14:paraId="5BEB8398" w14:textId="3BF8737B" w:rsidR="00C3717C" w:rsidRPr="0030295B" w:rsidRDefault="00C3717C" w:rsidP="000D552D">
            <w:pPr>
              <w:ind w:left="360"/>
              <w:rPr>
                <w:rFonts w:ascii="Tahoma" w:hAnsi="Tahoma" w:cs="Tahoma"/>
                <w:sz w:val="28"/>
                <w:szCs w:val="28"/>
              </w:rPr>
            </w:pPr>
            <w:r>
              <w:rPr>
                <w:rFonts w:ascii="Century Gothic" w:eastAsia="Times New Roman" w:hAnsi="Century Gothic" w:cs="Tahoma"/>
                <w:bCs/>
                <w:sz w:val="28"/>
                <w:szCs w:val="28"/>
                <w:lang w:val="en-US"/>
              </w:rPr>
              <w:t>GH¢</w:t>
            </w:r>
            <w:r>
              <w:rPr>
                <w:rFonts w:ascii="Tahoma" w:hAnsi="Tahoma" w:cs="Tahoma"/>
                <w:sz w:val="28"/>
                <w:szCs w:val="28"/>
              </w:rPr>
              <w:t>700 million</w:t>
            </w:r>
          </w:p>
        </w:tc>
      </w:tr>
      <w:tr w:rsidR="00C3717C" w:rsidRPr="0030295B" w14:paraId="3106E95A" w14:textId="77777777" w:rsidTr="00C3717C">
        <w:trPr>
          <w:trHeight w:val="90"/>
        </w:trPr>
        <w:tc>
          <w:tcPr>
            <w:tcW w:w="5651" w:type="dxa"/>
          </w:tcPr>
          <w:p w14:paraId="0A480076" w14:textId="25A479DD" w:rsidR="00C3717C" w:rsidRPr="00C3717C" w:rsidRDefault="00C3717C" w:rsidP="00C3717C">
            <w:pPr>
              <w:spacing w:after="0" w:line="240" w:lineRule="auto"/>
              <w:rPr>
                <w:rFonts w:ascii="Tahoma" w:hAnsi="Tahoma" w:cs="Tahoma"/>
                <w:sz w:val="28"/>
                <w:szCs w:val="28"/>
              </w:rPr>
            </w:pPr>
          </w:p>
        </w:tc>
        <w:tc>
          <w:tcPr>
            <w:tcW w:w="3699" w:type="dxa"/>
          </w:tcPr>
          <w:p w14:paraId="07465A68" w14:textId="77777777" w:rsidR="00C3717C" w:rsidRPr="0030295B" w:rsidRDefault="00C3717C" w:rsidP="000D552D">
            <w:pPr>
              <w:ind w:left="1080"/>
              <w:rPr>
                <w:rFonts w:ascii="Tahoma" w:hAnsi="Tahoma" w:cs="Tahoma"/>
                <w:sz w:val="28"/>
                <w:szCs w:val="28"/>
              </w:rPr>
            </w:pPr>
          </w:p>
        </w:tc>
      </w:tr>
      <w:tr w:rsidR="00C3717C" w:rsidRPr="0030295B" w14:paraId="5AC2D394" w14:textId="77777777" w:rsidTr="000D552D">
        <w:tc>
          <w:tcPr>
            <w:tcW w:w="5651" w:type="dxa"/>
          </w:tcPr>
          <w:p w14:paraId="7132E38E" w14:textId="77777777" w:rsidR="00C3717C" w:rsidRPr="0030295B" w:rsidRDefault="00C3717C" w:rsidP="000D552D">
            <w:pPr>
              <w:pStyle w:val="ListParagraph"/>
              <w:ind w:left="0"/>
              <w:rPr>
                <w:rFonts w:ascii="Tahoma" w:hAnsi="Tahoma" w:cs="Tahoma"/>
                <w:sz w:val="28"/>
                <w:szCs w:val="28"/>
              </w:rPr>
            </w:pPr>
          </w:p>
        </w:tc>
        <w:tc>
          <w:tcPr>
            <w:tcW w:w="3699" w:type="dxa"/>
          </w:tcPr>
          <w:p w14:paraId="4850B1D3" w14:textId="77777777" w:rsidR="00C3717C" w:rsidRPr="0030295B" w:rsidRDefault="00C3717C" w:rsidP="000D552D">
            <w:pPr>
              <w:pStyle w:val="ListParagraph"/>
              <w:ind w:left="0"/>
              <w:rPr>
                <w:rFonts w:ascii="Tahoma" w:hAnsi="Tahoma" w:cs="Tahoma"/>
                <w:sz w:val="28"/>
                <w:szCs w:val="28"/>
              </w:rPr>
            </w:pPr>
          </w:p>
        </w:tc>
      </w:tr>
      <w:tr w:rsidR="00C3717C" w:rsidRPr="0030295B" w14:paraId="612A6D41" w14:textId="77777777" w:rsidTr="000D552D">
        <w:tc>
          <w:tcPr>
            <w:tcW w:w="5651" w:type="dxa"/>
          </w:tcPr>
          <w:p w14:paraId="7F3BAC21"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Stimulus Packages for Industrialization</w:t>
            </w:r>
          </w:p>
        </w:tc>
        <w:tc>
          <w:tcPr>
            <w:tcW w:w="3699" w:type="dxa"/>
          </w:tcPr>
          <w:p w14:paraId="2F476640" w14:textId="6B410CAD" w:rsidR="00C3717C" w:rsidRPr="0030295B" w:rsidRDefault="00C3717C" w:rsidP="000D552D">
            <w:pPr>
              <w:ind w:left="360"/>
              <w:rPr>
                <w:rFonts w:ascii="Tahoma" w:hAnsi="Tahoma" w:cs="Tahoma"/>
                <w:sz w:val="28"/>
                <w:szCs w:val="28"/>
              </w:rPr>
            </w:pPr>
            <w:r>
              <w:rPr>
                <w:rFonts w:ascii="Century Gothic" w:eastAsia="Times New Roman" w:hAnsi="Century Gothic" w:cs="Tahoma"/>
                <w:bCs/>
                <w:sz w:val="28"/>
                <w:szCs w:val="28"/>
                <w:lang w:val="en-US"/>
              </w:rPr>
              <w:t>GH¢</w:t>
            </w:r>
            <w:r>
              <w:rPr>
                <w:rFonts w:ascii="Tahoma" w:hAnsi="Tahoma" w:cs="Tahoma"/>
                <w:sz w:val="28"/>
                <w:szCs w:val="28"/>
              </w:rPr>
              <w:t>236 million</w:t>
            </w:r>
          </w:p>
        </w:tc>
      </w:tr>
      <w:tr w:rsidR="00C3717C" w:rsidRPr="0030295B" w14:paraId="324E1ECB" w14:textId="77777777" w:rsidTr="000D552D">
        <w:tc>
          <w:tcPr>
            <w:tcW w:w="5651" w:type="dxa"/>
          </w:tcPr>
          <w:p w14:paraId="33AE45CF" w14:textId="77777777" w:rsidR="00C3717C" w:rsidRPr="0030295B" w:rsidRDefault="00C3717C" w:rsidP="000D552D">
            <w:pPr>
              <w:pStyle w:val="ListParagraph"/>
              <w:ind w:left="0"/>
              <w:rPr>
                <w:rFonts w:ascii="Tahoma" w:hAnsi="Tahoma" w:cs="Tahoma"/>
                <w:sz w:val="28"/>
                <w:szCs w:val="28"/>
              </w:rPr>
            </w:pPr>
          </w:p>
        </w:tc>
        <w:tc>
          <w:tcPr>
            <w:tcW w:w="3699" w:type="dxa"/>
          </w:tcPr>
          <w:p w14:paraId="3FB8DEF4" w14:textId="77777777" w:rsidR="00C3717C" w:rsidRPr="0030295B" w:rsidRDefault="00C3717C" w:rsidP="000D552D">
            <w:pPr>
              <w:pStyle w:val="ListParagraph"/>
              <w:ind w:left="0"/>
              <w:rPr>
                <w:rFonts w:ascii="Tahoma" w:hAnsi="Tahoma" w:cs="Tahoma"/>
                <w:sz w:val="28"/>
                <w:szCs w:val="28"/>
              </w:rPr>
            </w:pPr>
          </w:p>
        </w:tc>
      </w:tr>
      <w:tr w:rsidR="00C3717C" w:rsidRPr="0030295B" w14:paraId="1DE47CBC" w14:textId="77777777" w:rsidTr="000D552D">
        <w:tc>
          <w:tcPr>
            <w:tcW w:w="5651" w:type="dxa"/>
          </w:tcPr>
          <w:p w14:paraId="7A0017A7"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One District One Factory</w:t>
            </w:r>
          </w:p>
        </w:tc>
        <w:tc>
          <w:tcPr>
            <w:tcW w:w="3699" w:type="dxa"/>
          </w:tcPr>
          <w:p w14:paraId="70984D90" w14:textId="280231B0" w:rsidR="00C3717C" w:rsidRPr="0030295B" w:rsidRDefault="00C3717C" w:rsidP="000D552D">
            <w:pPr>
              <w:tabs>
                <w:tab w:val="left" w:pos="2110"/>
              </w:tabs>
              <w:ind w:left="360"/>
              <w:rPr>
                <w:rFonts w:ascii="Tahoma" w:hAnsi="Tahoma" w:cs="Tahoma"/>
                <w:sz w:val="28"/>
                <w:szCs w:val="28"/>
              </w:rPr>
            </w:pPr>
            <w:r>
              <w:rPr>
                <w:rFonts w:ascii="Century Gothic" w:eastAsia="Times New Roman" w:hAnsi="Century Gothic" w:cs="Tahoma"/>
                <w:bCs/>
                <w:sz w:val="28"/>
                <w:szCs w:val="28"/>
                <w:lang w:val="en-US"/>
              </w:rPr>
              <w:t>GH¢</w:t>
            </w:r>
            <w:r>
              <w:rPr>
                <w:rFonts w:ascii="Tahoma" w:hAnsi="Tahoma" w:cs="Tahoma"/>
                <w:sz w:val="28"/>
                <w:szCs w:val="28"/>
              </w:rPr>
              <w:t xml:space="preserve">40 </w:t>
            </w:r>
            <w:r>
              <w:rPr>
                <w:rFonts w:ascii="Tahoma" w:hAnsi="Tahoma" w:cs="Tahoma"/>
                <w:sz w:val="28"/>
                <w:szCs w:val="28"/>
              </w:rPr>
              <w:t>million</w:t>
            </w:r>
          </w:p>
        </w:tc>
      </w:tr>
      <w:tr w:rsidR="00C3717C" w:rsidRPr="0030295B" w14:paraId="597F5BA6" w14:textId="77777777" w:rsidTr="000D552D">
        <w:tc>
          <w:tcPr>
            <w:tcW w:w="5651" w:type="dxa"/>
          </w:tcPr>
          <w:p w14:paraId="6191EFAB" w14:textId="77777777" w:rsidR="00C3717C" w:rsidRPr="0030295B" w:rsidRDefault="00C3717C" w:rsidP="000D552D">
            <w:pPr>
              <w:pStyle w:val="ListParagraph"/>
              <w:ind w:left="0"/>
              <w:rPr>
                <w:rFonts w:ascii="Tahoma" w:hAnsi="Tahoma" w:cs="Tahoma"/>
                <w:sz w:val="28"/>
                <w:szCs w:val="28"/>
              </w:rPr>
            </w:pPr>
          </w:p>
        </w:tc>
        <w:tc>
          <w:tcPr>
            <w:tcW w:w="3699" w:type="dxa"/>
          </w:tcPr>
          <w:p w14:paraId="36A455E1" w14:textId="77777777" w:rsidR="00C3717C" w:rsidRPr="0030295B" w:rsidRDefault="00C3717C" w:rsidP="000D552D">
            <w:pPr>
              <w:pStyle w:val="ListParagraph"/>
              <w:ind w:left="0"/>
              <w:rPr>
                <w:rFonts w:ascii="Tahoma" w:hAnsi="Tahoma" w:cs="Tahoma"/>
                <w:sz w:val="28"/>
                <w:szCs w:val="28"/>
              </w:rPr>
            </w:pPr>
          </w:p>
        </w:tc>
      </w:tr>
      <w:tr w:rsidR="00C3717C" w:rsidRPr="0030295B" w14:paraId="15F23A72" w14:textId="77777777" w:rsidTr="000D552D">
        <w:tc>
          <w:tcPr>
            <w:tcW w:w="5651" w:type="dxa"/>
          </w:tcPr>
          <w:p w14:paraId="05EBD104"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National Digital Property Addressing System</w:t>
            </w:r>
          </w:p>
        </w:tc>
        <w:tc>
          <w:tcPr>
            <w:tcW w:w="3699" w:type="dxa"/>
          </w:tcPr>
          <w:p w14:paraId="42BE3489" w14:textId="77777777" w:rsidR="00C3717C" w:rsidRPr="0030295B" w:rsidRDefault="00C3717C" w:rsidP="000D552D">
            <w:pPr>
              <w:ind w:left="360"/>
              <w:rPr>
                <w:rFonts w:ascii="Tahoma" w:hAnsi="Tahoma" w:cs="Tahoma"/>
                <w:sz w:val="28"/>
                <w:szCs w:val="28"/>
              </w:rPr>
            </w:pPr>
          </w:p>
        </w:tc>
      </w:tr>
      <w:tr w:rsidR="00C3717C" w:rsidRPr="0030295B" w14:paraId="4E73C96F" w14:textId="77777777" w:rsidTr="000D552D">
        <w:tc>
          <w:tcPr>
            <w:tcW w:w="5651" w:type="dxa"/>
          </w:tcPr>
          <w:p w14:paraId="08B8F69E" w14:textId="77777777" w:rsidR="00C3717C" w:rsidRPr="0030295B" w:rsidRDefault="00C3717C" w:rsidP="000D552D">
            <w:pPr>
              <w:rPr>
                <w:rFonts w:ascii="Tahoma" w:hAnsi="Tahoma" w:cs="Tahoma"/>
                <w:sz w:val="28"/>
                <w:szCs w:val="28"/>
              </w:rPr>
            </w:pPr>
          </w:p>
        </w:tc>
        <w:tc>
          <w:tcPr>
            <w:tcW w:w="3699" w:type="dxa"/>
          </w:tcPr>
          <w:p w14:paraId="3AD9BEA6" w14:textId="77777777" w:rsidR="00C3717C" w:rsidRPr="0030295B" w:rsidRDefault="00C3717C" w:rsidP="000D552D">
            <w:pPr>
              <w:rPr>
                <w:rFonts w:ascii="Tahoma" w:hAnsi="Tahoma" w:cs="Tahoma"/>
                <w:sz w:val="28"/>
                <w:szCs w:val="28"/>
              </w:rPr>
            </w:pPr>
          </w:p>
        </w:tc>
      </w:tr>
      <w:tr w:rsidR="00C3717C" w:rsidRPr="0030295B" w14:paraId="0002BD78" w14:textId="77777777" w:rsidTr="000D552D">
        <w:tc>
          <w:tcPr>
            <w:tcW w:w="5651" w:type="dxa"/>
          </w:tcPr>
          <w:p w14:paraId="4B038D14"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 xml:space="preserve">Zongo Development Fund </w:t>
            </w:r>
          </w:p>
        </w:tc>
        <w:tc>
          <w:tcPr>
            <w:tcW w:w="3699" w:type="dxa"/>
          </w:tcPr>
          <w:p w14:paraId="6248055D" w14:textId="60C7C2EE" w:rsidR="00C3717C" w:rsidRPr="0030295B" w:rsidRDefault="00C3717C" w:rsidP="000D552D">
            <w:pPr>
              <w:ind w:left="360"/>
              <w:rPr>
                <w:rFonts w:ascii="Tahoma" w:hAnsi="Tahoma" w:cs="Tahoma"/>
                <w:sz w:val="28"/>
                <w:szCs w:val="28"/>
              </w:rPr>
            </w:pPr>
            <w:r>
              <w:rPr>
                <w:rFonts w:ascii="Century Gothic" w:eastAsia="Times New Roman" w:hAnsi="Century Gothic" w:cs="Tahoma"/>
                <w:bCs/>
                <w:sz w:val="28"/>
                <w:szCs w:val="28"/>
                <w:lang w:val="en-US"/>
              </w:rPr>
              <w:t>GH¢</w:t>
            </w:r>
            <w:r w:rsidRPr="0030295B">
              <w:rPr>
                <w:rFonts w:ascii="Tahoma" w:hAnsi="Tahoma" w:cs="Tahoma"/>
                <w:sz w:val="28"/>
                <w:szCs w:val="28"/>
              </w:rPr>
              <w:t>100</w:t>
            </w:r>
            <w:r>
              <w:rPr>
                <w:rFonts w:ascii="Tahoma" w:hAnsi="Tahoma" w:cs="Tahoma"/>
                <w:sz w:val="28"/>
                <w:szCs w:val="28"/>
              </w:rPr>
              <w:t xml:space="preserve"> </w:t>
            </w:r>
            <w:r w:rsidRPr="0030295B">
              <w:rPr>
                <w:rFonts w:ascii="Tahoma" w:hAnsi="Tahoma" w:cs="Tahoma"/>
                <w:sz w:val="28"/>
                <w:szCs w:val="28"/>
              </w:rPr>
              <w:t>million</w:t>
            </w:r>
          </w:p>
        </w:tc>
      </w:tr>
      <w:tr w:rsidR="00C3717C" w:rsidRPr="0030295B" w14:paraId="4E84FCD8" w14:textId="77777777" w:rsidTr="000D552D">
        <w:tc>
          <w:tcPr>
            <w:tcW w:w="5651" w:type="dxa"/>
          </w:tcPr>
          <w:p w14:paraId="042B61AA" w14:textId="77777777" w:rsidR="00C3717C" w:rsidRPr="0030295B" w:rsidRDefault="00C3717C" w:rsidP="000D552D">
            <w:pPr>
              <w:rPr>
                <w:rFonts w:ascii="Tahoma" w:hAnsi="Tahoma" w:cs="Tahoma"/>
                <w:sz w:val="28"/>
                <w:szCs w:val="28"/>
              </w:rPr>
            </w:pPr>
          </w:p>
        </w:tc>
        <w:tc>
          <w:tcPr>
            <w:tcW w:w="3699" w:type="dxa"/>
          </w:tcPr>
          <w:p w14:paraId="0F4E6BA9" w14:textId="77777777" w:rsidR="00C3717C" w:rsidRPr="0030295B" w:rsidRDefault="00C3717C" w:rsidP="000D552D">
            <w:pPr>
              <w:rPr>
                <w:rFonts w:ascii="Tahoma" w:hAnsi="Tahoma" w:cs="Tahoma"/>
                <w:sz w:val="28"/>
                <w:szCs w:val="28"/>
              </w:rPr>
            </w:pPr>
          </w:p>
        </w:tc>
      </w:tr>
      <w:tr w:rsidR="00C3717C" w:rsidRPr="0030295B" w14:paraId="12A7B3E5" w14:textId="77777777" w:rsidTr="000D552D">
        <w:tc>
          <w:tcPr>
            <w:tcW w:w="5651" w:type="dxa"/>
          </w:tcPr>
          <w:p w14:paraId="5EE4D205"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Development Authorities</w:t>
            </w:r>
          </w:p>
        </w:tc>
        <w:tc>
          <w:tcPr>
            <w:tcW w:w="3699" w:type="dxa"/>
          </w:tcPr>
          <w:p w14:paraId="0B59E4B5" w14:textId="30D43C85" w:rsidR="00C3717C" w:rsidRPr="0030295B" w:rsidRDefault="00C3717C" w:rsidP="000D552D">
            <w:pPr>
              <w:ind w:left="360"/>
              <w:rPr>
                <w:rFonts w:ascii="Tahoma" w:hAnsi="Tahoma" w:cs="Tahoma"/>
                <w:sz w:val="28"/>
                <w:szCs w:val="28"/>
              </w:rPr>
            </w:pPr>
            <w:r>
              <w:rPr>
                <w:rFonts w:ascii="Century Gothic" w:eastAsia="Times New Roman" w:hAnsi="Century Gothic" w:cs="Tahoma"/>
                <w:bCs/>
                <w:sz w:val="28"/>
                <w:szCs w:val="28"/>
                <w:lang w:val="en-US"/>
              </w:rPr>
              <w:t>GH¢</w:t>
            </w:r>
            <w:r>
              <w:rPr>
                <w:rFonts w:ascii="Tahoma" w:hAnsi="Tahoma" w:cs="Tahoma"/>
                <w:sz w:val="28"/>
                <w:szCs w:val="28"/>
              </w:rPr>
              <w:t>1.26 billion</w:t>
            </w:r>
          </w:p>
        </w:tc>
      </w:tr>
      <w:tr w:rsidR="00C3717C" w:rsidRPr="0030295B" w14:paraId="751B8A04" w14:textId="77777777" w:rsidTr="000D552D">
        <w:tc>
          <w:tcPr>
            <w:tcW w:w="5651" w:type="dxa"/>
          </w:tcPr>
          <w:p w14:paraId="46AD1E40"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One Village One Dam</w:t>
            </w:r>
          </w:p>
        </w:tc>
        <w:tc>
          <w:tcPr>
            <w:tcW w:w="3699" w:type="dxa"/>
          </w:tcPr>
          <w:p w14:paraId="7A6E50B8" w14:textId="77777777" w:rsidR="00C3717C" w:rsidRPr="0030295B" w:rsidRDefault="00C3717C" w:rsidP="000D552D">
            <w:pPr>
              <w:ind w:left="1080"/>
              <w:rPr>
                <w:rFonts w:ascii="Tahoma" w:hAnsi="Tahoma" w:cs="Tahoma"/>
                <w:sz w:val="28"/>
                <w:szCs w:val="28"/>
              </w:rPr>
            </w:pPr>
          </w:p>
        </w:tc>
      </w:tr>
      <w:tr w:rsidR="00C3717C" w:rsidRPr="0030295B" w14:paraId="4AB570DF" w14:textId="77777777" w:rsidTr="000D552D">
        <w:tc>
          <w:tcPr>
            <w:tcW w:w="5651" w:type="dxa"/>
          </w:tcPr>
          <w:p w14:paraId="3C8AC04D"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Water For All</w:t>
            </w:r>
          </w:p>
        </w:tc>
        <w:tc>
          <w:tcPr>
            <w:tcW w:w="3699" w:type="dxa"/>
          </w:tcPr>
          <w:p w14:paraId="320025C3" w14:textId="77777777" w:rsidR="00C3717C" w:rsidRPr="0030295B" w:rsidRDefault="00C3717C" w:rsidP="000D552D">
            <w:pPr>
              <w:ind w:left="1080"/>
              <w:rPr>
                <w:rFonts w:ascii="Tahoma" w:hAnsi="Tahoma" w:cs="Tahoma"/>
                <w:sz w:val="28"/>
                <w:szCs w:val="28"/>
              </w:rPr>
            </w:pPr>
          </w:p>
        </w:tc>
      </w:tr>
      <w:tr w:rsidR="00C3717C" w:rsidRPr="0030295B" w14:paraId="0F301B1C" w14:textId="77777777" w:rsidTr="000D552D">
        <w:tc>
          <w:tcPr>
            <w:tcW w:w="5651" w:type="dxa"/>
          </w:tcPr>
          <w:p w14:paraId="2DB7FC58"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Toilets For All</w:t>
            </w:r>
          </w:p>
        </w:tc>
        <w:tc>
          <w:tcPr>
            <w:tcW w:w="3699" w:type="dxa"/>
          </w:tcPr>
          <w:p w14:paraId="065893F0" w14:textId="77777777" w:rsidR="00C3717C" w:rsidRPr="0030295B" w:rsidRDefault="00C3717C" w:rsidP="000D552D">
            <w:pPr>
              <w:ind w:left="1080"/>
              <w:rPr>
                <w:rFonts w:ascii="Tahoma" w:hAnsi="Tahoma" w:cs="Tahoma"/>
                <w:sz w:val="28"/>
                <w:szCs w:val="28"/>
              </w:rPr>
            </w:pPr>
          </w:p>
        </w:tc>
      </w:tr>
      <w:tr w:rsidR="00C3717C" w:rsidRPr="0030295B" w14:paraId="5697DD78" w14:textId="77777777" w:rsidTr="000D552D">
        <w:tc>
          <w:tcPr>
            <w:tcW w:w="5651" w:type="dxa"/>
          </w:tcPr>
          <w:p w14:paraId="438CA822"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Sanitation</w:t>
            </w:r>
          </w:p>
        </w:tc>
        <w:tc>
          <w:tcPr>
            <w:tcW w:w="3699" w:type="dxa"/>
          </w:tcPr>
          <w:p w14:paraId="061B0B94" w14:textId="77777777" w:rsidR="00C3717C" w:rsidRPr="0030295B" w:rsidRDefault="00C3717C" w:rsidP="000D552D">
            <w:pPr>
              <w:ind w:left="1080"/>
              <w:rPr>
                <w:rFonts w:ascii="Tahoma" w:hAnsi="Tahoma" w:cs="Tahoma"/>
                <w:sz w:val="28"/>
                <w:szCs w:val="28"/>
              </w:rPr>
            </w:pPr>
          </w:p>
        </w:tc>
      </w:tr>
      <w:tr w:rsidR="00C3717C" w:rsidRPr="0030295B" w14:paraId="6F67754E" w14:textId="77777777" w:rsidTr="000D552D">
        <w:tc>
          <w:tcPr>
            <w:tcW w:w="5651" w:type="dxa"/>
          </w:tcPr>
          <w:p w14:paraId="1B1820FC" w14:textId="77777777" w:rsidR="00C3717C" w:rsidRPr="0030295B" w:rsidRDefault="00C3717C" w:rsidP="000D552D">
            <w:pPr>
              <w:pStyle w:val="ListParagraph"/>
              <w:ind w:left="0"/>
              <w:rPr>
                <w:rFonts w:ascii="Tahoma" w:hAnsi="Tahoma" w:cs="Tahoma"/>
                <w:sz w:val="28"/>
                <w:szCs w:val="28"/>
              </w:rPr>
            </w:pPr>
          </w:p>
        </w:tc>
        <w:tc>
          <w:tcPr>
            <w:tcW w:w="3699" w:type="dxa"/>
          </w:tcPr>
          <w:p w14:paraId="07B6159A" w14:textId="77777777" w:rsidR="00C3717C" w:rsidRPr="0030295B" w:rsidRDefault="00C3717C" w:rsidP="000D552D">
            <w:pPr>
              <w:pStyle w:val="ListParagraph"/>
              <w:ind w:left="0"/>
              <w:rPr>
                <w:rFonts w:ascii="Tahoma" w:hAnsi="Tahoma" w:cs="Tahoma"/>
                <w:sz w:val="28"/>
                <w:szCs w:val="28"/>
              </w:rPr>
            </w:pPr>
          </w:p>
        </w:tc>
      </w:tr>
      <w:tr w:rsidR="00C3717C" w:rsidRPr="0030295B" w14:paraId="25164867" w14:textId="77777777" w:rsidTr="000D552D">
        <w:tc>
          <w:tcPr>
            <w:tcW w:w="5651" w:type="dxa"/>
          </w:tcPr>
          <w:p w14:paraId="6F0C32A9"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NEIP</w:t>
            </w:r>
          </w:p>
        </w:tc>
        <w:tc>
          <w:tcPr>
            <w:tcW w:w="3699" w:type="dxa"/>
          </w:tcPr>
          <w:p w14:paraId="42006B04" w14:textId="538D7ECA" w:rsidR="00C3717C" w:rsidRPr="0030295B" w:rsidRDefault="00C3717C" w:rsidP="000D552D">
            <w:pPr>
              <w:ind w:left="360"/>
              <w:rPr>
                <w:rFonts w:ascii="Tahoma" w:hAnsi="Tahoma" w:cs="Tahoma"/>
                <w:sz w:val="28"/>
                <w:szCs w:val="28"/>
              </w:rPr>
            </w:pPr>
            <w:r>
              <w:rPr>
                <w:rFonts w:ascii="Century Gothic" w:eastAsia="Times New Roman" w:hAnsi="Century Gothic" w:cs="Tahoma"/>
                <w:bCs/>
                <w:sz w:val="28"/>
                <w:szCs w:val="28"/>
                <w:lang w:val="en-US"/>
              </w:rPr>
              <w:t>GH¢</w:t>
            </w:r>
            <w:r>
              <w:rPr>
                <w:rFonts w:ascii="Tahoma" w:hAnsi="Tahoma" w:cs="Tahoma"/>
                <w:sz w:val="28"/>
                <w:szCs w:val="28"/>
              </w:rPr>
              <w:t>50 million</w:t>
            </w:r>
          </w:p>
        </w:tc>
      </w:tr>
      <w:tr w:rsidR="00C3717C" w:rsidRPr="0030295B" w14:paraId="245F144D" w14:textId="77777777" w:rsidTr="000D552D">
        <w:tc>
          <w:tcPr>
            <w:tcW w:w="5651" w:type="dxa"/>
          </w:tcPr>
          <w:p w14:paraId="62E469FD" w14:textId="77777777" w:rsidR="00C3717C" w:rsidRPr="0030295B" w:rsidRDefault="00C3717C" w:rsidP="000D552D">
            <w:pPr>
              <w:pStyle w:val="ListParagraph"/>
              <w:ind w:left="0"/>
              <w:rPr>
                <w:rFonts w:ascii="Tahoma" w:hAnsi="Tahoma" w:cs="Tahoma"/>
                <w:sz w:val="28"/>
                <w:szCs w:val="28"/>
              </w:rPr>
            </w:pPr>
          </w:p>
        </w:tc>
        <w:tc>
          <w:tcPr>
            <w:tcW w:w="3699" w:type="dxa"/>
          </w:tcPr>
          <w:p w14:paraId="6FC2EF31" w14:textId="77777777" w:rsidR="00C3717C" w:rsidRPr="0030295B" w:rsidRDefault="00C3717C" w:rsidP="000D552D">
            <w:pPr>
              <w:pStyle w:val="ListParagraph"/>
              <w:ind w:left="0"/>
              <w:rPr>
                <w:rFonts w:ascii="Tahoma" w:hAnsi="Tahoma" w:cs="Tahoma"/>
                <w:sz w:val="28"/>
                <w:szCs w:val="28"/>
              </w:rPr>
            </w:pPr>
          </w:p>
        </w:tc>
      </w:tr>
      <w:tr w:rsidR="00C3717C" w:rsidRPr="0030295B" w14:paraId="7C21ED54" w14:textId="77777777" w:rsidTr="000D552D">
        <w:tc>
          <w:tcPr>
            <w:tcW w:w="5651" w:type="dxa"/>
          </w:tcPr>
          <w:p w14:paraId="6E9A9E38"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 xml:space="preserve">Akufo-Addo Plan for </w:t>
            </w:r>
            <w:r>
              <w:rPr>
                <w:rFonts w:ascii="Tahoma" w:hAnsi="Tahoma" w:cs="Tahoma"/>
                <w:sz w:val="28"/>
                <w:szCs w:val="28"/>
              </w:rPr>
              <w:t>Economic Transformation</w:t>
            </w:r>
          </w:p>
        </w:tc>
        <w:tc>
          <w:tcPr>
            <w:tcW w:w="3699" w:type="dxa"/>
          </w:tcPr>
          <w:p w14:paraId="3CB4B8CA" w14:textId="77777777" w:rsidR="00C3717C" w:rsidRPr="0030295B" w:rsidRDefault="00C3717C" w:rsidP="000D552D">
            <w:pPr>
              <w:rPr>
                <w:rFonts w:ascii="Tahoma" w:hAnsi="Tahoma" w:cs="Tahoma"/>
                <w:sz w:val="28"/>
                <w:szCs w:val="28"/>
              </w:rPr>
            </w:pPr>
          </w:p>
        </w:tc>
      </w:tr>
      <w:tr w:rsidR="00C3717C" w:rsidRPr="0030295B" w14:paraId="08A2FCB1" w14:textId="77777777" w:rsidTr="000D552D">
        <w:tc>
          <w:tcPr>
            <w:tcW w:w="5651" w:type="dxa"/>
          </w:tcPr>
          <w:p w14:paraId="3C9AA873"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Roads – 1,600 Km Of Roads</w:t>
            </w:r>
          </w:p>
        </w:tc>
        <w:tc>
          <w:tcPr>
            <w:tcW w:w="3699" w:type="dxa"/>
          </w:tcPr>
          <w:p w14:paraId="143D2437" w14:textId="00DADE75" w:rsidR="00C3717C" w:rsidRPr="0030295B" w:rsidRDefault="00C3717C" w:rsidP="00C3717C">
            <w:pPr>
              <w:ind w:left="1080"/>
              <w:rPr>
                <w:rFonts w:ascii="Tahoma" w:hAnsi="Tahoma" w:cs="Tahoma"/>
                <w:sz w:val="28"/>
                <w:szCs w:val="28"/>
              </w:rPr>
            </w:pPr>
            <w:r>
              <w:rPr>
                <w:rFonts w:ascii="Century Gothic" w:eastAsia="Times New Roman" w:hAnsi="Century Gothic" w:cs="Tahoma"/>
                <w:bCs/>
                <w:sz w:val="28"/>
                <w:szCs w:val="28"/>
                <w:lang w:val="en-US"/>
              </w:rPr>
              <w:t>GH¢</w:t>
            </w:r>
            <w:r>
              <w:rPr>
                <w:rFonts w:ascii="Century Gothic" w:eastAsia="Times New Roman" w:hAnsi="Century Gothic" w:cs="Tahoma"/>
                <w:bCs/>
                <w:sz w:val="28"/>
                <w:szCs w:val="28"/>
                <w:lang w:val="en-US"/>
              </w:rPr>
              <w:t xml:space="preserve">500 </w:t>
            </w:r>
            <w:r>
              <w:rPr>
                <w:rFonts w:ascii="Tahoma" w:hAnsi="Tahoma" w:cs="Tahoma"/>
                <w:sz w:val="28"/>
                <w:szCs w:val="28"/>
              </w:rPr>
              <w:t xml:space="preserve">million </w:t>
            </w:r>
          </w:p>
        </w:tc>
      </w:tr>
      <w:tr w:rsidR="00C3717C" w:rsidRPr="0030295B" w14:paraId="572E1729" w14:textId="77777777" w:rsidTr="000D552D">
        <w:trPr>
          <w:trHeight w:val="436"/>
        </w:trPr>
        <w:tc>
          <w:tcPr>
            <w:tcW w:w="5651" w:type="dxa"/>
          </w:tcPr>
          <w:p w14:paraId="6FC4DA4E"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Bridges – 110 Bridges</w:t>
            </w:r>
          </w:p>
        </w:tc>
        <w:tc>
          <w:tcPr>
            <w:tcW w:w="3699" w:type="dxa"/>
          </w:tcPr>
          <w:p w14:paraId="6DF7D187" w14:textId="77777777" w:rsidR="00C3717C" w:rsidRPr="0030295B" w:rsidRDefault="00C3717C" w:rsidP="000D552D">
            <w:pPr>
              <w:ind w:left="1080"/>
              <w:rPr>
                <w:rFonts w:ascii="Tahoma" w:hAnsi="Tahoma" w:cs="Tahoma"/>
                <w:sz w:val="28"/>
                <w:szCs w:val="28"/>
              </w:rPr>
            </w:pPr>
          </w:p>
        </w:tc>
      </w:tr>
      <w:tr w:rsidR="00C3717C" w:rsidRPr="0030295B" w14:paraId="37C1387E" w14:textId="77777777" w:rsidTr="000D552D">
        <w:tc>
          <w:tcPr>
            <w:tcW w:w="5651" w:type="dxa"/>
          </w:tcPr>
          <w:p w14:paraId="1E3B681F"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lastRenderedPageBreak/>
              <w:t>GIRSIL</w:t>
            </w:r>
            <w:r>
              <w:rPr>
                <w:rFonts w:ascii="Tahoma" w:hAnsi="Tahoma" w:cs="Tahoma"/>
                <w:sz w:val="28"/>
                <w:szCs w:val="28"/>
              </w:rPr>
              <w:t xml:space="preserve"> </w:t>
            </w:r>
          </w:p>
        </w:tc>
        <w:tc>
          <w:tcPr>
            <w:tcW w:w="3699" w:type="dxa"/>
          </w:tcPr>
          <w:p w14:paraId="68163A23" w14:textId="67EA55CE" w:rsidR="00C3717C" w:rsidRPr="0030295B" w:rsidRDefault="00C3717C" w:rsidP="000D552D">
            <w:pPr>
              <w:ind w:left="1080"/>
              <w:rPr>
                <w:rFonts w:ascii="Tahoma" w:hAnsi="Tahoma" w:cs="Tahoma"/>
                <w:sz w:val="28"/>
                <w:szCs w:val="28"/>
              </w:rPr>
            </w:pPr>
            <w:r>
              <w:rPr>
                <w:rFonts w:ascii="Century Gothic" w:eastAsia="Times New Roman" w:hAnsi="Century Gothic" w:cs="Tahoma"/>
                <w:bCs/>
                <w:sz w:val="28"/>
                <w:szCs w:val="28"/>
                <w:lang w:val="en-US"/>
              </w:rPr>
              <w:t>GH¢</w:t>
            </w:r>
            <w:r>
              <w:rPr>
                <w:rFonts w:ascii="Tahoma" w:hAnsi="Tahoma" w:cs="Tahoma"/>
                <w:sz w:val="28"/>
                <w:szCs w:val="28"/>
              </w:rPr>
              <w:t>400</w:t>
            </w:r>
            <w:r>
              <w:rPr>
                <w:rFonts w:ascii="Tahoma" w:hAnsi="Tahoma" w:cs="Tahoma"/>
                <w:sz w:val="28"/>
                <w:szCs w:val="28"/>
              </w:rPr>
              <w:t xml:space="preserve"> </w:t>
            </w:r>
            <w:r>
              <w:rPr>
                <w:rFonts w:ascii="Tahoma" w:hAnsi="Tahoma" w:cs="Tahoma"/>
                <w:sz w:val="28"/>
                <w:szCs w:val="28"/>
              </w:rPr>
              <w:t>m</w:t>
            </w:r>
            <w:r>
              <w:rPr>
                <w:rFonts w:ascii="Tahoma" w:hAnsi="Tahoma" w:cs="Tahoma"/>
                <w:sz w:val="28"/>
                <w:szCs w:val="28"/>
              </w:rPr>
              <w:t>illion</w:t>
            </w:r>
          </w:p>
        </w:tc>
      </w:tr>
      <w:tr w:rsidR="00C3717C" w:rsidRPr="0030295B" w14:paraId="76AE4616" w14:textId="77777777" w:rsidTr="000D552D">
        <w:tc>
          <w:tcPr>
            <w:tcW w:w="5651" w:type="dxa"/>
          </w:tcPr>
          <w:p w14:paraId="0AA10335"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IDA</w:t>
            </w:r>
            <w:r>
              <w:rPr>
                <w:rFonts w:ascii="Tahoma" w:hAnsi="Tahoma" w:cs="Tahoma"/>
                <w:sz w:val="28"/>
                <w:szCs w:val="28"/>
              </w:rPr>
              <w:t xml:space="preserve"> Credit </w:t>
            </w:r>
          </w:p>
        </w:tc>
        <w:tc>
          <w:tcPr>
            <w:tcW w:w="3699" w:type="dxa"/>
          </w:tcPr>
          <w:p w14:paraId="5E04BC07" w14:textId="23EAB46D" w:rsidR="00C3717C" w:rsidRPr="0030295B" w:rsidRDefault="00C3717C" w:rsidP="000D552D">
            <w:pPr>
              <w:ind w:left="1080"/>
              <w:rPr>
                <w:rFonts w:ascii="Tahoma" w:hAnsi="Tahoma" w:cs="Tahoma"/>
                <w:sz w:val="28"/>
                <w:szCs w:val="28"/>
              </w:rPr>
            </w:pPr>
            <w:r>
              <w:rPr>
                <w:rFonts w:ascii="Century Gothic" w:eastAsia="Times New Roman" w:hAnsi="Century Gothic" w:cs="Tahoma"/>
                <w:bCs/>
                <w:sz w:val="28"/>
                <w:szCs w:val="28"/>
                <w:lang w:val="en-US"/>
              </w:rPr>
              <w:t>GH¢</w:t>
            </w:r>
            <w:r>
              <w:rPr>
                <w:rFonts w:ascii="Tahoma" w:hAnsi="Tahoma" w:cs="Tahoma"/>
                <w:sz w:val="28"/>
                <w:szCs w:val="28"/>
              </w:rPr>
              <w:t>100</w:t>
            </w:r>
            <w:r>
              <w:rPr>
                <w:rFonts w:ascii="Tahoma" w:hAnsi="Tahoma" w:cs="Tahoma"/>
                <w:sz w:val="28"/>
                <w:szCs w:val="28"/>
              </w:rPr>
              <w:t xml:space="preserve"> </w:t>
            </w:r>
            <w:r>
              <w:rPr>
                <w:rFonts w:ascii="Tahoma" w:hAnsi="Tahoma" w:cs="Tahoma"/>
                <w:sz w:val="28"/>
                <w:szCs w:val="28"/>
              </w:rPr>
              <w:t>million</w:t>
            </w:r>
          </w:p>
        </w:tc>
      </w:tr>
      <w:tr w:rsidR="00C3717C" w:rsidRPr="0030295B" w14:paraId="41200CB6" w14:textId="77777777" w:rsidTr="000D552D">
        <w:tc>
          <w:tcPr>
            <w:tcW w:w="5651" w:type="dxa"/>
          </w:tcPr>
          <w:p w14:paraId="16C3A943"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Establishment of an Agriculture Commodity Exchange</w:t>
            </w:r>
          </w:p>
        </w:tc>
        <w:tc>
          <w:tcPr>
            <w:tcW w:w="3699" w:type="dxa"/>
          </w:tcPr>
          <w:p w14:paraId="6B413F23" w14:textId="77777777" w:rsidR="00C3717C" w:rsidRPr="0030295B" w:rsidRDefault="00C3717C" w:rsidP="000D552D">
            <w:pPr>
              <w:ind w:left="1080"/>
              <w:rPr>
                <w:rFonts w:ascii="Tahoma" w:hAnsi="Tahoma" w:cs="Tahoma"/>
                <w:sz w:val="28"/>
                <w:szCs w:val="28"/>
              </w:rPr>
            </w:pPr>
          </w:p>
        </w:tc>
      </w:tr>
      <w:tr w:rsidR="00C3717C" w:rsidRPr="0030295B" w14:paraId="09A1D3D0" w14:textId="77777777" w:rsidTr="000D552D">
        <w:tc>
          <w:tcPr>
            <w:tcW w:w="5651" w:type="dxa"/>
          </w:tcPr>
          <w:p w14:paraId="05948AA5"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One District One Warehouse</w:t>
            </w:r>
          </w:p>
        </w:tc>
        <w:tc>
          <w:tcPr>
            <w:tcW w:w="3699" w:type="dxa"/>
          </w:tcPr>
          <w:p w14:paraId="2E979E54" w14:textId="77777777" w:rsidR="00C3717C" w:rsidRPr="0030295B" w:rsidRDefault="00C3717C" w:rsidP="000D552D">
            <w:pPr>
              <w:ind w:left="1080"/>
              <w:rPr>
                <w:rFonts w:ascii="Tahoma" w:hAnsi="Tahoma" w:cs="Tahoma"/>
                <w:sz w:val="28"/>
                <w:szCs w:val="28"/>
              </w:rPr>
            </w:pPr>
          </w:p>
        </w:tc>
      </w:tr>
      <w:tr w:rsidR="00C3717C" w:rsidRPr="0030295B" w14:paraId="76ABDC7B" w14:textId="77777777" w:rsidTr="000D552D">
        <w:tc>
          <w:tcPr>
            <w:tcW w:w="5651" w:type="dxa"/>
          </w:tcPr>
          <w:p w14:paraId="20477721" w14:textId="77777777" w:rsidR="00C3717C" w:rsidRPr="0030295B" w:rsidRDefault="00C3717C" w:rsidP="000D552D">
            <w:pPr>
              <w:pStyle w:val="ListParagraph"/>
              <w:ind w:left="0"/>
              <w:rPr>
                <w:rFonts w:ascii="Tahoma" w:hAnsi="Tahoma" w:cs="Tahoma"/>
                <w:sz w:val="28"/>
                <w:szCs w:val="28"/>
              </w:rPr>
            </w:pPr>
          </w:p>
        </w:tc>
        <w:tc>
          <w:tcPr>
            <w:tcW w:w="3699" w:type="dxa"/>
          </w:tcPr>
          <w:p w14:paraId="70B1F90A" w14:textId="77777777" w:rsidR="00C3717C" w:rsidRPr="0030295B" w:rsidRDefault="00C3717C" w:rsidP="000D552D">
            <w:pPr>
              <w:pStyle w:val="ListParagraph"/>
              <w:ind w:left="0"/>
              <w:rPr>
                <w:rFonts w:ascii="Tahoma" w:hAnsi="Tahoma" w:cs="Tahoma"/>
                <w:sz w:val="28"/>
                <w:szCs w:val="28"/>
              </w:rPr>
            </w:pPr>
          </w:p>
        </w:tc>
      </w:tr>
      <w:tr w:rsidR="00C3717C" w:rsidRPr="0030295B" w14:paraId="7FE01587" w14:textId="77777777" w:rsidTr="000D552D">
        <w:tc>
          <w:tcPr>
            <w:tcW w:w="5651" w:type="dxa"/>
          </w:tcPr>
          <w:p w14:paraId="3A365198"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Improved Business Environment</w:t>
            </w:r>
          </w:p>
        </w:tc>
        <w:tc>
          <w:tcPr>
            <w:tcW w:w="3699" w:type="dxa"/>
          </w:tcPr>
          <w:p w14:paraId="50E5183F" w14:textId="77777777" w:rsidR="00C3717C" w:rsidRPr="0030295B" w:rsidRDefault="00C3717C" w:rsidP="000D552D">
            <w:pPr>
              <w:ind w:left="360"/>
              <w:rPr>
                <w:rFonts w:ascii="Tahoma" w:hAnsi="Tahoma" w:cs="Tahoma"/>
                <w:sz w:val="28"/>
                <w:szCs w:val="28"/>
              </w:rPr>
            </w:pPr>
          </w:p>
        </w:tc>
      </w:tr>
      <w:tr w:rsidR="00C3717C" w:rsidRPr="0030295B" w14:paraId="0AD21C00" w14:textId="77777777" w:rsidTr="000D552D">
        <w:tc>
          <w:tcPr>
            <w:tcW w:w="5651" w:type="dxa"/>
          </w:tcPr>
          <w:p w14:paraId="52A6EAC8"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Taxes – Education</w:t>
            </w:r>
          </w:p>
        </w:tc>
        <w:tc>
          <w:tcPr>
            <w:tcW w:w="3699" w:type="dxa"/>
          </w:tcPr>
          <w:p w14:paraId="6889D58B" w14:textId="77777777" w:rsidR="00C3717C" w:rsidRPr="0030295B" w:rsidRDefault="00C3717C" w:rsidP="000D552D">
            <w:pPr>
              <w:ind w:left="1080"/>
              <w:rPr>
                <w:rFonts w:ascii="Tahoma" w:hAnsi="Tahoma" w:cs="Tahoma"/>
                <w:sz w:val="28"/>
                <w:szCs w:val="28"/>
              </w:rPr>
            </w:pPr>
          </w:p>
        </w:tc>
      </w:tr>
      <w:tr w:rsidR="00C3717C" w:rsidRPr="0030295B" w14:paraId="0185AA8D" w14:textId="77777777" w:rsidTr="000D552D">
        <w:tc>
          <w:tcPr>
            <w:tcW w:w="5651" w:type="dxa"/>
          </w:tcPr>
          <w:p w14:paraId="3988F20F"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Zero Taxes</w:t>
            </w:r>
          </w:p>
        </w:tc>
        <w:tc>
          <w:tcPr>
            <w:tcW w:w="3699" w:type="dxa"/>
          </w:tcPr>
          <w:p w14:paraId="55BAFCEB" w14:textId="77777777" w:rsidR="00C3717C" w:rsidRPr="0030295B" w:rsidRDefault="00C3717C" w:rsidP="000D552D">
            <w:pPr>
              <w:ind w:left="1080"/>
              <w:rPr>
                <w:rFonts w:ascii="Tahoma" w:hAnsi="Tahoma" w:cs="Tahoma"/>
                <w:sz w:val="28"/>
                <w:szCs w:val="28"/>
              </w:rPr>
            </w:pPr>
          </w:p>
        </w:tc>
      </w:tr>
      <w:tr w:rsidR="00C3717C" w:rsidRPr="0030295B" w14:paraId="272D4D5D" w14:textId="77777777" w:rsidTr="000D552D">
        <w:tc>
          <w:tcPr>
            <w:tcW w:w="5651" w:type="dxa"/>
          </w:tcPr>
          <w:p w14:paraId="7FEC9B44" w14:textId="77777777" w:rsidR="00C3717C" w:rsidRPr="0030295B" w:rsidRDefault="00C3717C" w:rsidP="000D552D">
            <w:pPr>
              <w:pStyle w:val="ListParagraph"/>
              <w:ind w:left="0"/>
              <w:rPr>
                <w:rFonts w:ascii="Tahoma" w:hAnsi="Tahoma" w:cs="Tahoma"/>
                <w:sz w:val="28"/>
                <w:szCs w:val="28"/>
              </w:rPr>
            </w:pPr>
          </w:p>
        </w:tc>
        <w:tc>
          <w:tcPr>
            <w:tcW w:w="3699" w:type="dxa"/>
          </w:tcPr>
          <w:p w14:paraId="330D7AD0" w14:textId="77777777" w:rsidR="00C3717C" w:rsidRPr="0030295B" w:rsidRDefault="00C3717C" w:rsidP="000D552D">
            <w:pPr>
              <w:pStyle w:val="ListParagraph"/>
              <w:ind w:left="0"/>
              <w:rPr>
                <w:rFonts w:ascii="Tahoma" w:hAnsi="Tahoma" w:cs="Tahoma"/>
                <w:sz w:val="28"/>
                <w:szCs w:val="28"/>
              </w:rPr>
            </w:pPr>
          </w:p>
        </w:tc>
      </w:tr>
      <w:tr w:rsidR="00C3717C" w:rsidRPr="0030295B" w14:paraId="2A4B6D71" w14:textId="77777777" w:rsidTr="000D552D">
        <w:tc>
          <w:tcPr>
            <w:tcW w:w="5651" w:type="dxa"/>
          </w:tcPr>
          <w:p w14:paraId="0FFDAD6C"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Lower Electricity Tariffs</w:t>
            </w:r>
          </w:p>
        </w:tc>
        <w:tc>
          <w:tcPr>
            <w:tcW w:w="3699" w:type="dxa"/>
          </w:tcPr>
          <w:p w14:paraId="11F2CA66" w14:textId="77777777" w:rsidR="00C3717C" w:rsidRPr="0030295B" w:rsidRDefault="00C3717C" w:rsidP="000D552D">
            <w:pPr>
              <w:ind w:left="360"/>
              <w:rPr>
                <w:rFonts w:ascii="Tahoma" w:hAnsi="Tahoma" w:cs="Tahoma"/>
                <w:sz w:val="28"/>
                <w:szCs w:val="28"/>
              </w:rPr>
            </w:pPr>
          </w:p>
        </w:tc>
      </w:tr>
      <w:tr w:rsidR="00C3717C" w:rsidRPr="0030295B" w14:paraId="65EAAC9B" w14:textId="77777777" w:rsidTr="000D552D">
        <w:tc>
          <w:tcPr>
            <w:tcW w:w="5651" w:type="dxa"/>
          </w:tcPr>
          <w:p w14:paraId="2AB25F58" w14:textId="77777777" w:rsidR="00C3717C" w:rsidRPr="0030295B" w:rsidRDefault="00C3717C" w:rsidP="000D552D">
            <w:pPr>
              <w:pStyle w:val="ListParagraph"/>
              <w:ind w:left="0"/>
              <w:rPr>
                <w:rFonts w:ascii="Tahoma" w:hAnsi="Tahoma" w:cs="Tahoma"/>
                <w:sz w:val="28"/>
                <w:szCs w:val="28"/>
              </w:rPr>
            </w:pPr>
          </w:p>
        </w:tc>
        <w:tc>
          <w:tcPr>
            <w:tcW w:w="3699" w:type="dxa"/>
          </w:tcPr>
          <w:p w14:paraId="18007DE6" w14:textId="77777777" w:rsidR="00C3717C" w:rsidRPr="0030295B" w:rsidRDefault="00C3717C" w:rsidP="000D552D">
            <w:pPr>
              <w:pStyle w:val="ListParagraph"/>
              <w:ind w:left="0"/>
              <w:rPr>
                <w:rFonts w:ascii="Tahoma" w:hAnsi="Tahoma" w:cs="Tahoma"/>
                <w:sz w:val="28"/>
                <w:szCs w:val="28"/>
              </w:rPr>
            </w:pPr>
          </w:p>
        </w:tc>
      </w:tr>
      <w:tr w:rsidR="00C3717C" w:rsidRPr="0030295B" w14:paraId="33C72257" w14:textId="77777777" w:rsidTr="000D552D">
        <w:tc>
          <w:tcPr>
            <w:tcW w:w="5651" w:type="dxa"/>
          </w:tcPr>
          <w:p w14:paraId="76EC9E28"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Nation Builders Corps – 100,000</w:t>
            </w:r>
          </w:p>
        </w:tc>
        <w:tc>
          <w:tcPr>
            <w:tcW w:w="3699" w:type="dxa"/>
          </w:tcPr>
          <w:p w14:paraId="6E7C5B4A" w14:textId="5BC6BC54" w:rsidR="00C3717C" w:rsidRPr="0030295B" w:rsidRDefault="00C3717C" w:rsidP="000D552D">
            <w:pPr>
              <w:ind w:left="360"/>
              <w:rPr>
                <w:rFonts w:ascii="Tahoma" w:hAnsi="Tahoma" w:cs="Tahoma"/>
                <w:sz w:val="28"/>
                <w:szCs w:val="28"/>
              </w:rPr>
            </w:pPr>
            <w:r>
              <w:rPr>
                <w:rFonts w:ascii="Century Gothic" w:eastAsia="Times New Roman" w:hAnsi="Century Gothic" w:cs="Tahoma"/>
                <w:bCs/>
                <w:sz w:val="28"/>
                <w:szCs w:val="28"/>
                <w:lang w:val="en-US"/>
              </w:rPr>
              <w:t>GH¢</w:t>
            </w:r>
            <w:r>
              <w:rPr>
                <w:rFonts w:ascii="Tahoma" w:hAnsi="Tahoma" w:cs="Tahoma"/>
                <w:sz w:val="28"/>
                <w:szCs w:val="28"/>
              </w:rPr>
              <w:t>600 million</w:t>
            </w:r>
          </w:p>
        </w:tc>
      </w:tr>
      <w:tr w:rsidR="00C3717C" w:rsidRPr="0030295B" w14:paraId="2452E9C9" w14:textId="77777777" w:rsidTr="000D552D">
        <w:tc>
          <w:tcPr>
            <w:tcW w:w="5651" w:type="dxa"/>
          </w:tcPr>
          <w:p w14:paraId="797D3234" w14:textId="77777777" w:rsidR="00C3717C" w:rsidRPr="0030295B" w:rsidRDefault="00C3717C" w:rsidP="000D552D">
            <w:pPr>
              <w:rPr>
                <w:rFonts w:ascii="Tahoma" w:hAnsi="Tahoma" w:cs="Tahoma"/>
                <w:sz w:val="28"/>
                <w:szCs w:val="28"/>
              </w:rPr>
            </w:pPr>
          </w:p>
        </w:tc>
        <w:tc>
          <w:tcPr>
            <w:tcW w:w="3699" w:type="dxa"/>
          </w:tcPr>
          <w:p w14:paraId="52FBE37C" w14:textId="77777777" w:rsidR="00C3717C" w:rsidRPr="0030295B" w:rsidRDefault="00C3717C" w:rsidP="000D552D">
            <w:pPr>
              <w:rPr>
                <w:rFonts w:ascii="Tahoma" w:hAnsi="Tahoma" w:cs="Tahoma"/>
                <w:sz w:val="28"/>
                <w:szCs w:val="28"/>
              </w:rPr>
            </w:pPr>
          </w:p>
        </w:tc>
      </w:tr>
      <w:tr w:rsidR="00C3717C" w:rsidRPr="0030295B" w14:paraId="18FE5B95" w14:textId="77777777" w:rsidTr="000D552D">
        <w:tc>
          <w:tcPr>
            <w:tcW w:w="5651" w:type="dxa"/>
          </w:tcPr>
          <w:p w14:paraId="1BDF806A"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Digitization of the Economy</w:t>
            </w:r>
          </w:p>
        </w:tc>
        <w:tc>
          <w:tcPr>
            <w:tcW w:w="3699" w:type="dxa"/>
          </w:tcPr>
          <w:p w14:paraId="684E256B" w14:textId="77777777" w:rsidR="00C3717C" w:rsidRPr="0030295B" w:rsidRDefault="00C3717C" w:rsidP="000D552D">
            <w:pPr>
              <w:ind w:left="360"/>
              <w:rPr>
                <w:rFonts w:ascii="Tahoma" w:hAnsi="Tahoma" w:cs="Tahoma"/>
                <w:sz w:val="28"/>
                <w:szCs w:val="28"/>
              </w:rPr>
            </w:pPr>
          </w:p>
        </w:tc>
      </w:tr>
      <w:tr w:rsidR="00C3717C" w:rsidRPr="0030295B" w14:paraId="65D9F398" w14:textId="77777777" w:rsidTr="000D552D">
        <w:tc>
          <w:tcPr>
            <w:tcW w:w="5651" w:type="dxa"/>
          </w:tcPr>
          <w:p w14:paraId="710C1135"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National ID</w:t>
            </w:r>
          </w:p>
        </w:tc>
        <w:tc>
          <w:tcPr>
            <w:tcW w:w="3699" w:type="dxa"/>
          </w:tcPr>
          <w:p w14:paraId="76FD134A" w14:textId="46BC55FF" w:rsidR="00C3717C" w:rsidRPr="0030295B" w:rsidRDefault="00C3717C" w:rsidP="000D552D">
            <w:pPr>
              <w:rPr>
                <w:rFonts w:ascii="Tahoma" w:hAnsi="Tahoma" w:cs="Tahoma"/>
                <w:sz w:val="28"/>
                <w:szCs w:val="28"/>
              </w:rPr>
            </w:pPr>
            <w:r>
              <w:rPr>
                <w:rFonts w:ascii="Tahoma" w:hAnsi="Tahoma" w:cs="Tahoma"/>
                <w:sz w:val="28"/>
                <w:szCs w:val="28"/>
              </w:rPr>
              <w:t xml:space="preserve">    </w:t>
            </w:r>
            <w:r>
              <w:rPr>
                <w:rFonts w:ascii="Century Gothic" w:eastAsia="Times New Roman" w:hAnsi="Century Gothic" w:cs="Tahoma"/>
                <w:bCs/>
                <w:sz w:val="28"/>
                <w:szCs w:val="28"/>
                <w:lang w:val="en-US"/>
              </w:rPr>
              <w:t>GH¢</w:t>
            </w:r>
            <w:r>
              <w:rPr>
                <w:rFonts w:ascii="Tahoma" w:hAnsi="Tahoma" w:cs="Tahoma"/>
                <w:sz w:val="28"/>
                <w:szCs w:val="28"/>
              </w:rPr>
              <w:t>200million</w:t>
            </w:r>
          </w:p>
        </w:tc>
      </w:tr>
      <w:tr w:rsidR="00C3717C" w:rsidRPr="0030295B" w14:paraId="369CEFAF" w14:textId="77777777" w:rsidTr="000D552D">
        <w:tc>
          <w:tcPr>
            <w:tcW w:w="5651" w:type="dxa"/>
          </w:tcPr>
          <w:p w14:paraId="7562F5D7"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Address Sites</w:t>
            </w:r>
          </w:p>
        </w:tc>
        <w:tc>
          <w:tcPr>
            <w:tcW w:w="3699" w:type="dxa"/>
          </w:tcPr>
          <w:p w14:paraId="707E4153" w14:textId="77777777" w:rsidR="00C3717C" w:rsidRPr="0030295B" w:rsidRDefault="00C3717C" w:rsidP="000D552D">
            <w:pPr>
              <w:ind w:left="1080"/>
              <w:rPr>
                <w:rFonts w:ascii="Tahoma" w:hAnsi="Tahoma" w:cs="Tahoma"/>
                <w:sz w:val="28"/>
                <w:szCs w:val="28"/>
              </w:rPr>
            </w:pPr>
          </w:p>
        </w:tc>
      </w:tr>
      <w:tr w:rsidR="00C3717C" w:rsidRPr="0030295B" w14:paraId="33E8EFF9" w14:textId="77777777" w:rsidTr="000D552D">
        <w:tc>
          <w:tcPr>
            <w:tcW w:w="5651" w:type="dxa"/>
          </w:tcPr>
          <w:p w14:paraId="3DA3E105"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Paperless Ports</w:t>
            </w:r>
          </w:p>
        </w:tc>
        <w:tc>
          <w:tcPr>
            <w:tcW w:w="3699" w:type="dxa"/>
          </w:tcPr>
          <w:p w14:paraId="52FC4B7E" w14:textId="77777777" w:rsidR="00C3717C" w:rsidRPr="0030295B" w:rsidRDefault="00C3717C" w:rsidP="000D552D">
            <w:pPr>
              <w:ind w:left="1080"/>
              <w:rPr>
                <w:rFonts w:ascii="Tahoma" w:hAnsi="Tahoma" w:cs="Tahoma"/>
                <w:sz w:val="28"/>
                <w:szCs w:val="28"/>
              </w:rPr>
            </w:pPr>
          </w:p>
        </w:tc>
      </w:tr>
      <w:tr w:rsidR="00C3717C" w:rsidRPr="0030295B" w14:paraId="74974BDF" w14:textId="77777777" w:rsidTr="000D552D">
        <w:tc>
          <w:tcPr>
            <w:tcW w:w="5651" w:type="dxa"/>
          </w:tcPr>
          <w:p w14:paraId="0A4AFD13"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 xml:space="preserve">Tax Incentives for Young Entrepreneur Tax Holidays and Preferential Tax Rate </w:t>
            </w:r>
          </w:p>
        </w:tc>
        <w:tc>
          <w:tcPr>
            <w:tcW w:w="3699" w:type="dxa"/>
          </w:tcPr>
          <w:p w14:paraId="79DB7EAA" w14:textId="77777777" w:rsidR="00C3717C" w:rsidRPr="0030295B" w:rsidRDefault="00C3717C" w:rsidP="000D552D">
            <w:pPr>
              <w:ind w:left="1080"/>
              <w:rPr>
                <w:rFonts w:ascii="Tahoma" w:hAnsi="Tahoma" w:cs="Tahoma"/>
                <w:sz w:val="28"/>
                <w:szCs w:val="28"/>
              </w:rPr>
            </w:pPr>
          </w:p>
        </w:tc>
      </w:tr>
      <w:tr w:rsidR="00C3717C" w:rsidRPr="0030295B" w14:paraId="6FD12F5E" w14:textId="77777777" w:rsidTr="000D552D">
        <w:tc>
          <w:tcPr>
            <w:tcW w:w="5651" w:type="dxa"/>
          </w:tcPr>
          <w:p w14:paraId="6B469DA0"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DVLA e-Registration</w:t>
            </w:r>
          </w:p>
        </w:tc>
        <w:tc>
          <w:tcPr>
            <w:tcW w:w="3699" w:type="dxa"/>
          </w:tcPr>
          <w:p w14:paraId="0F19E775" w14:textId="77777777" w:rsidR="00C3717C" w:rsidRPr="0030295B" w:rsidRDefault="00C3717C" w:rsidP="000D552D">
            <w:pPr>
              <w:ind w:left="1080"/>
              <w:rPr>
                <w:rFonts w:ascii="Tahoma" w:hAnsi="Tahoma" w:cs="Tahoma"/>
                <w:sz w:val="28"/>
                <w:szCs w:val="28"/>
              </w:rPr>
            </w:pPr>
          </w:p>
        </w:tc>
      </w:tr>
      <w:tr w:rsidR="00C3717C" w:rsidRPr="0030295B" w14:paraId="4200ECF4" w14:textId="77777777" w:rsidTr="000D552D">
        <w:tc>
          <w:tcPr>
            <w:tcW w:w="5651" w:type="dxa"/>
          </w:tcPr>
          <w:p w14:paraId="47132E5F" w14:textId="77777777" w:rsidR="00C3717C" w:rsidRPr="0030295B" w:rsidRDefault="00C3717C" w:rsidP="000D552D">
            <w:pPr>
              <w:pStyle w:val="ListParagraph"/>
              <w:ind w:left="0"/>
              <w:rPr>
                <w:rFonts w:ascii="Tahoma" w:hAnsi="Tahoma" w:cs="Tahoma"/>
                <w:sz w:val="28"/>
                <w:szCs w:val="28"/>
              </w:rPr>
            </w:pPr>
          </w:p>
        </w:tc>
        <w:tc>
          <w:tcPr>
            <w:tcW w:w="3699" w:type="dxa"/>
          </w:tcPr>
          <w:p w14:paraId="45E6CADA" w14:textId="77777777" w:rsidR="00C3717C" w:rsidRPr="0030295B" w:rsidRDefault="00C3717C" w:rsidP="000D552D">
            <w:pPr>
              <w:pStyle w:val="ListParagraph"/>
              <w:ind w:left="0"/>
              <w:rPr>
                <w:rFonts w:ascii="Tahoma" w:hAnsi="Tahoma" w:cs="Tahoma"/>
                <w:sz w:val="28"/>
                <w:szCs w:val="28"/>
              </w:rPr>
            </w:pPr>
          </w:p>
        </w:tc>
      </w:tr>
      <w:tr w:rsidR="00C3717C" w:rsidRPr="0030295B" w14:paraId="31A886CC" w14:textId="77777777" w:rsidTr="000D552D">
        <w:tc>
          <w:tcPr>
            <w:tcW w:w="5651" w:type="dxa"/>
          </w:tcPr>
          <w:p w14:paraId="388F2BBA"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Tax Incentives</w:t>
            </w:r>
          </w:p>
        </w:tc>
        <w:tc>
          <w:tcPr>
            <w:tcW w:w="3699" w:type="dxa"/>
          </w:tcPr>
          <w:p w14:paraId="678D454D" w14:textId="77777777" w:rsidR="00C3717C" w:rsidRPr="0030295B" w:rsidRDefault="00C3717C" w:rsidP="000D552D">
            <w:pPr>
              <w:ind w:left="360"/>
              <w:rPr>
                <w:rFonts w:ascii="Tahoma" w:hAnsi="Tahoma" w:cs="Tahoma"/>
                <w:sz w:val="28"/>
                <w:szCs w:val="28"/>
              </w:rPr>
            </w:pPr>
          </w:p>
        </w:tc>
      </w:tr>
      <w:tr w:rsidR="00C3717C" w:rsidRPr="0030295B" w14:paraId="08B53455" w14:textId="77777777" w:rsidTr="000D552D">
        <w:tc>
          <w:tcPr>
            <w:tcW w:w="5651" w:type="dxa"/>
          </w:tcPr>
          <w:p w14:paraId="29480233"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Higher Education – Elimination of Taxes on Private Universities</w:t>
            </w:r>
          </w:p>
        </w:tc>
        <w:tc>
          <w:tcPr>
            <w:tcW w:w="3699" w:type="dxa"/>
          </w:tcPr>
          <w:p w14:paraId="4A8919F2" w14:textId="77777777" w:rsidR="00C3717C" w:rsidRPr="0030295B" w:rsidRDefault="00C3717C" w:rsidP="000D552D">
            <w:pPr>
              <w:ind w:left="1080"/>
              <w:rPr>
                <w:rFonts w:ascii="Tahoma" w:hAnsi="Tahoma" w:cs="Tahoma"/>
                <w:sz w:val="28"/>
                <w:szCs w:val="28"/>
              </w:rPr>
            </w:pPr>
          </w:p>
        </w:tc>
      </w:tr>
      <w:tr w:rsidR="00C3717C" w:rsidRPr="0030295B" w14:paraId="37B395A1" w14:textId="77777777" w:rsidTr="000D552D">
        <w:tc>
          <w:tcPr>
            <w:tcW w:w="5651" w:type="dxa"/>
          </w:tcPr>
          <w:p w14:paraId="2AA54512" w14:textId="77777777" w:rsidR="00C3717C" w:rsidRPr="0030295B" w:rsidRDefault="00C3717C" w:rsidP="000D552D">
            <w:pPr>
              <w:pStyle w:val="ListParagraph"/>
              <w:ind w:left="0"/>
              <w:rPr>
                <w:rFonts w:ascii="Tahoma" w:hAnsi="Tahoma" w:cs="Tahoma"/>
                <w:sz w:val="28"/>
                <w:szCs w:val="28"/>
              </w:rPr>
            </w:pPr>
          </w:p>
        </w:tc>
        <w:tc>
          <w:tcPr>
            <w:tcW w:w="3699" w:type="dxa"/>
          </w:tcPr>
          <w:p w14:paraId="2157931D" w14:textId="77777777" w:rsidR="00C3717C" w:rsidRPr="0030295B" w:rsidRDefault="00C3717C" w:rsidP="000D552D">
            <w:pPr>
              <w:pStyle w:val="ListParagraph"/>
              <w:ind w:left="0"/>
              <w:rPr>
                <w:rFonts w:ascii="Tahoma" w:hAnsi="Tahoma" w:cs="Tahoma"/>
                <w:sz w:val="28"/>
                <w:szCs w:val="28"/>
              </w:rPr>
            </w:pPr>
          </w:p>
        </w:tc>
      </w:tr>
      <w:tr w:rsidR="00C3717C" w:rsidRPr="0030295B" w14:paraId="01BA906A" w14:textId="77777777" w:rsidTr="000D552D">
        <w:tc>
          <w:tcPr>
            <w:tcW w:w="5651" w:type="dxa"/>
          </w:tcPr>
          <w:p w14:paraId="7F801002"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lastRenderedPageBreak/>
              <w:t>Enhancement Of Property Tax Collection</w:t>
            </w:r>
          </w:p>
        </w:tc>
        <w:tc>
          <w:tcPr>
            <w:tcW w:w="3699" w:type="dxa"/>
          </w:tcPr>
          <w:p w14:paraId="6EF32AB7" w14:textId="77777777" w:rsidR="00C3717C" w:rsidRPr="0030295B" w:rsidRDefault="00C3717C" w:rsidP="000D552D">
            <w:pPr>
              <w:ind w:left="360"/>
              <w:rPr>
                <w:rFonts w:ascii="Tahoma" w:hAnsi="Tahoma" w:cs="Tahoma"/>
                <w:sz w:val="28"/>
                <w:szCs w:val="28"/>
              </w:rPr>
            </w:pPr>
          </w:p>
        </w:tc>
      </w:tr>
      <w:tr w:rsidR="00C3717C" w:rsidRPr="0030295B" w14:paraId="1F604C12" w14:textId="77777777" w:rsidTr="000D552D">
        <w:tc>
          <w:tcPr>
            <w:tcW w:w="5651" w:type="dxa"/>
          </w:tcPr>
          <w:p w14:paraId="6D42F591" w14:textId="77777777" w:rsidR="00C3717C" w:rsidRPr="0030295B" w:rsidRDefault="00C3717C" w:rsidP="000D552D">
            <w:pPr>
              <w:pStyle w:val="ListParagraph"/>
              <w:ind w:left="0"/>
              <w:rPr>
                <w:rFonts w:ascii="Tahoma" w:hAnsi="Tahoma" w:cs="Tahoma"/>
                <w:sz w:val="28"/>
                <w:szCs w:val="28"/>
              </w:rPr>
            </w:pPr>
          </w:p>
        </w:tc>
        <w:tc>
          <w:tcPr>
            <w:tcW w:w="3699" w:type="dxa"/>
          </w:tcPr>
          <w:p w14:paraId="3CD3AB52" w14:textId="77777777" w:rsidR="00C3717C" w:rsidRPr="0030295B" w:rsidRDefault="00C3717C" w:rsidP="000D552D">
            <w:pPr>
              <w:pStyle w:val="ListParagraph"/>
              <w:ind w:left="0"/>
              <w:rPr>
                <w:rFonts w:ascii="Tahoma" w:hAnsi="Tahoma" w:cs="Tahoma"/>
                <w:sz w:val="28"/>
                <w:szCs w:val="28"/>
              </w:rPr>
            </w:pPr>
          </w:p>
        </w:tc>
      </w:tr>
      <w:tr w:rsidR="00C3717C" w:rsidRPr="0030295B" w14:paraId="3D5ECA4B" w14:textId="77777777" w:rsidTr="000D552D">
        <w:tc>
          <w:tcPr>
            <w:tcW w:w="5651" w:type="dxa"/>
          </w:tcPr>
          <w:p w14:paraId="4C531BDD"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Positioning Ghana as a Regional Financial Hub</w:t>
            </w:r>
          </w:p>
        </w:tc>
        <w:tc>
          <w:tcPr>
            <w:tcW w:w="3699" w:type="dxa"/>
          </w:tcPr>
          <w:p w14:paraId="2B60D882" w14:textId="6E798978" w:rsidR="00C3717C" w:rsidRPr="0030295B" w:rsidRDefault="00625599" w:rsidP="000D552D">
            <w:pPr>
              <w:ind w:left="360"/>
              <w:rPr>
                <w:rFonts w:ascii="Tahoma" w:hAnsi="Tahoma" w:cs="Tahoma"/>
                <w:sz w:val="28"/>
                <w:szCs w:val="28"/>
              </w:rPr>
            </w:pPr>
            <w:r>
              <w:rPr>
                <w:rFonts w:ascii="Tahoma" w:hAnsi="Tahoma" w:cs="Tahoma"/>
                <w:sz w:val="28"/>
                <w:szCs w:val="28"/>
              </w:rPr>
              <w:t>A multi-billion dollar industry</w:t>
            </w:r>
            <w:bookmarkStart w:id="15" w:name="_GoBack"/>
            <w:bookmarkEnd w:id="15"/>
          </w:p>
        </w:tc>
      </w:tr>
      <w:tr w:rsidR="00C3717C" w:rsidRPr="0030295B" w14:paraId="7037ED6D" w14:textId="77777777" w:rsidTr="000D552D">
        <w:tc>
          <w:tcPr>
            <w:tcW w:w="5651" w:type="dxa"/>
          </w:tcPr>
          <w:p w14:paraId="78837BA1" w14:textId="77777777" w:rsidR="00C3717C" w:rsidRPr="0030295B" w:rsidRDefault="00C3717C" w:rsidP="000D552D">
            <w:pPr>
              <w:rPr>
                <w:rFonts w:ascii="Tahoma" w:hAnsi="Tahoma" w:cs="Tahoma"/>
                <w:sz w:val="28"/>
                <w:szCs w:val="28"/>
              </w:rPr>
            </w:pPr>
          </w:p>
        </w:tc>
        <w:tc>
          <w:tcPr>
            <w:tcW w:w="3699" w:type="dxa"/>
          </w:tcPr>
          <w:p w14:paraId="672ACE44" w14:textId="77777777" w:rsidR="00C3717C" w:rsidRPr="0030295B" w:rsidRDefault="00C3717C" w:rsidP="000D552D">
            <w:pPr>
              <w:rPr>
                <w:rFonts w:ascii="Tahoma" w:hAnsi="Tahoma" w:cs="Tahoma"/>
                <w:sz w:val="28"/>
                <w:szCs w:val="28"/>
              </w:rPr>
            </w:pPr>
          </w:p>
        </w:tc>
      </w:tr>
      <w:tr w:rsidR="00C3717C" w:rsidRPr="0030295B" w14:paraId="7C8DD8EE" w14:textId="77777777" w:rsidTr="000D552D">
        <w:tc>
          <w:tcPr>
            <w:tcW w:w="5651" w:type="dxa"/>
          </w:tcPr>
          <w:p w14:paraId="2C9C6FED"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 xml:space="preserve">Infrastructure through PPP – </w:t>
            </w:r>
          </w:p>
        </w:tc>
        <w:tc>
          <w:tcPr>
            <w:tcW w:w="3699" w:type="dxa"/>
          </w:tcPr>
          <w:p w14:paraId="087E9E5C" w14:textId="1BB6B5AA" w:rsidR="00C3717C" w:rsidRPr="0030295B" w:rsidRDefault="00625599" w:rsidP="000D552D">
            <w:pPr>
              <w:ind w:left="360"/>
              <w:rPr>
                <w:rFonts w:ascii="Tahoma" w:hAnsi="Tahoma" w:cs="Tahoma"/>
                <w:sz w:val="28"/>
                <w:szCs w:val="28"/>
              </w:rPr>
            </w:pPr>
            <w:r>
              <w:rPr>
                <w:rFonts w:ascii="Tahoma" w:hAnsi="Tahoma" w:cs="Tahoma"/>
                <w:sz w:val="28"/>
                <w:szCs w:val="28"/>
              </w:rPr>
              <w:t>US</w:t>
            </w:r>
            <w:r w:rsidR="00C3717C" w:rsidRPr="0030295B">
              <w:rPr>
                <w:rFonts w:ascii="Tahoma" w:hAnsi="Tahoma" w:cs="Tahoma"/>
                <w:sz w:val="28"/>
                <w:szCs w:val="28"/>
              </w:rPr>
              <w:t>$8</w:t>
            </w:r>
            <w:r w:rsidR="00C3717C">
              <w:rPr>
                <w:rFonts w:ascii="Tahoma" w:hAnsi="Tahoma" w:cs="Tahoma"/>
                <w:sz w:val="28"/>
                <w:szCs w:val="28"/>
              </w:rPr>
              <w:t xml:space="preserve"> </w:t>
            </w:r>
            <w:r w:rsidR="00C3717C" w:rsidRPr="0030295B">
              <w:rPr>
                <w:rFonts w:ascii="Tahoma" w:hAnsi="Tahoma" w:cs="Tahoma"/>
                <w:sz w:val="28"/>
                <w:szCs w:val="28"/>
              </w:rPr>
              <w:t>billion</w:t>
            </w:r>
          </w:p>
        </w:tc>
      </w:tr>
      <w:tr w:rsidR="00C3717C" w:rsidRPr="0030295B" w14:paraId="33258EFF" w14:textId="77777777" w:rsidTr="000D552D">
        <w:tc>
          <w:tcPr>
            <w:tcW w:w="5651" w:type="dxa"/>
          </w:tcPr>
          <w:p w14:paraId="68C8146D"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Western Railway</w:t>
            </w:r>
          </w:p>
        </w:tc>
        <w:tc>
          <w:tcPr>
            <w:tcW w:w="3699" w:type="dxa"/>
          </w:tcPr>
          <w:p w14:paraId="5EC47E13" w14:textId="77777777" w:rsidR="00C3717C" w:rsidRPr="0030295B" w:rsidRDefault="00C3717C" w:rsidP="000D552D">
            <w:pPr>
              <w:ind w:left="1080"/>
              <w:rPr>
                <w:rFonts w:ascii="Tahoma" w:hAnsi="Tahoma" w:cs="Tahoma"/>
                <w:sz w:val="28"/>
                <w:szCs w:val="28"/>
              </w:rPr>
            </w:pPr>
          </w:p>
        </w:tc>
      </w:tr>
      <w:tr w:rsidR="00C3717C" w:rsidRPr="0030295B" w14:paraId="5C601388" w14:textId="77777777" w:rsidTr="000D552D">
        <w:tc>
          <w:tcPr>
            <w:tcW w:w="5651" w:type="dxa"/>
          </w:tcPr>
          <w:p w14:paraId="42EB9C49"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Eastern Railway</w:t>
            </w:r>
          </w:p>
        </w:tc>
        <w:tc>
          <w:tcPr>
            <w:tcW w:w="3699" w:type="dxa"/>
          </w:tcPr>
          <w:p w14:paraId="63D77994" w14:textId="77777777" w:rsidR="00C3717C" w:rsidRPr="0030295B" w:rsidRDefault="00C3717C" w:rsidP="000D552D">
            <w:pPr>
              <w:ind w:left="1080"/>
              <w:rPr>
                <w:rFonts w:ascii="Tahoma" w:hAnsi="Tahoma" w:cs="Tahoma"/>
                <w:sz w:val="28"/>
                <w:szCs w:val="28"/>
              </w:rPr>
            </w:pPr>
          </w:p>
        </w:tc>
      </w:tr>
      <w:tr w:rsidR="00C3717C" w:rsidRPr="0030295B" w14:paraId="0A5F20C1" w14:textId="77777777" w:rsidTr="000D552D">
        <w:tc>
          <w:tcPr>
            <w:tcW w:w="5651" w:type="dxa"/>
          </w:tcPr>
          <w:p w14:paraId="6CDA3068"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Central Railway</w:t>
            </w:r>
          </w:p>
        </w:tc>
        <w:tc>
          <w:tcPr>
            <w:tcW w:w="3699" w:type="dxa"/>
          </w:tcPr>
          <w:p w14:paraId="097FE41F" w14:textId="77777777" w:rsidR="00C3717C" w:rsidRPr="0030295B" w:rsidRDefault="00C3717C" w:rsidP="000D552D">
            <w:pPr>
              <w:ind w:left="1080"/>
              <w:rPr>
                <w:rFonts w:ascii="Tahoma" w:hAnsi="Tahoma" w:cs="Tahoma"/>
                <w:sz w:val="28"/>
                <w:szCs w:val="28"/>
              </w:rPr>
            </w:pPr>
          </w:p>
        </w:tc>
      </w:tr>
      <w:tr w:rsidR="00C3717C" w:rsidRPr="0030295B" w14:paraId="1111A2ED" w14:textId="77777777" w:rsidTr="000D552D">
        <w:tc>
          <w:tcPr>
            <w:tcW w:w="5651" w:type="dxa"/>
          </w:tcPr>
          <w:p w14:paraId="7E783505"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Accra City Railway</w:t>
            </w:r>
          </w:p>
        </w:tc>
        <w:tc>
          <w:tcPr>
            <w:tcW w:w="3699" w:type="dxa"/>
          </w:tcPr>
          <w:p w14:paraId="649707C3" w14:textId="77777777" w:rsidR="00C3717C" w:rsidRPr="0030295B" w:rsidRDefault="00C3717C" w:rsidP="000D552D">
            <w:pPr>
              <w:ind w:left="1080"/>
              <w:rPr>
                <w:rFonts w:ascii="Tahoma" w:hAnsi="Tahoma" w:cs="Tahoma"/>
                <w:sz w:val="28"/>
                <w:szCs w:val="28"/>
              </w:rPr>
            </w:pPr>
          </w:p>
        </w:tc>
      </w:tr>
      <w:tr w:rsidR="00C3717C" w:rsidRPr="0030295B" w14:paraId="73FD2E44" w14:textId="77777777" w:rsidTr="000D552D">
        <w:tc>
          <w:tcPr>
            <w:tcW w:w="5651" w:type="dxa"/>
          </w:tcPr>
          <w:p w14:paraId="6CA424D4"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Kumasi City Railway</w:t>
            </w:r>
          </w:p>
        </w:tc>
        <w:tc>
          <w:tcPr>
            <w:tcW w:w="3699" w:type="dxa"/>
          </w:tcPr>
          <w:p w14:paraId="7025C4D6" w14:textId="77777777" w:rsidR="00C3717C" w:rsidRPr="0030295B" w:rsidRDefault="00C3717C" w:rsidP="000D552D">
            <w:pPr>
              <w:ind w:left="1080"/>
              <w:rPr>
                <w:rFonts w:ascii="Tahoma" w:hAnsi="Tahoma" w:cs="Tahoma"/>
                <w:sz w:val="28"/>
                <w:szCs w:val="28"/>
              </w:rPr>
            </w:pPr>
          </w:p>
        </w:tc>
      </w:tr>
      <w:tr w:rsidR="00C3717C" w:rsidRPr="0030295B" w14:paraId="5350F303" w14:textId="77777777" w:rsidTr="000D552D">
        <w:tc>
          <w:tcPr>
            <w:tcW w:w="5651" w:type="dxa"/>
          </w:tcPr>
          <w:p w14:paraId="52E4CF87"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Pawlugu</w:t>
            </w:r>
          </w:p>
        </w:tc>
        <w:tc>
          <w:tcPr>
            <w:tcW w:w="3699" w:type="dxa"/>
          </w:tcPr>
          <w:p w14:paraId="2EFA4C61" w14:textId="77777777" w:rsidR="00C3717C" w:rsidRPr="0030295B" w:rsidRDefault="00C3717C" w:rsidP="000D552D">
            <w:pPr>
              <w:ind w:left="1080"/>
              <w:rPr>
                <w:rFonts w:ascii="Tahoma" w:hAnsi="Tahoma" w:cs="Tahoma"/>
                <w:sz w:val="28"/>
                <w:szCs w:val="28"/>
              </w:rPr>
            </w:pPr>
          </w:p>
        </w:tc>
      </w:tr>
      <w:tr w:rsidR="00C3717C" w:rsidRPr="0030295B" w14:paraId="58876658" w14:textId="77777777" w:rsidTr="000D552D">
        <w:tc>
          <w:tcPr>
            <w:tcW w:w="5651" w:type="dxa"/>
          </w:tcPr>
          <w:p w14:paraId="6387A8C2"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Volta Lake</w:t>
            </w:r>
          </w:p>
        </w:tc>
        <w:tc>
          <w:tcPr>
            <w:tcW w:w="3699" w:type="dxa"/>
          </w:tcPr>
          <w:p w14:paraId="6661FF2E" w14:textId="77777777" w:rsidR="00C3717C" w:rsidRPr="0030295B" w:rsidRDefault="00C3717C" w:rsidP="000D552D">
            <w:pPr>
              <w:ind w:left="1080"/>
              <w:rPr>
                <w:rFonts w:ascii="Tahoma" w:hAnsi="Tahoma" w:cs="Tahoma"/>
                <w:sz w:val="28"/>
                <w:szCs w:val="28"/>
              </w:rPr>
            </w:pPr>
          </w:p>
        </w:tc>
      </w:tr>
      <w:tr w:rsidR="00C3717C" w:rsidRPr="0030295B" w14:paraId="2B535855" w14:textId="77777777" w:rsidTr="000D552D">
        <w:tc>
          <w:tcPr>
            <w:tcW w:w="5651" w:type="dxa"/>
          </w:tcPr>
          <w:p w14:paraId="5D6E279E" w14:textId="77777777" w:rsidR="00C3717C" w:rsidRPr="0030295B" w:rsidRDefault="00C3717C" w:rsidP="00C3717C">
            <w:pPr>
              <w:pStyle w:val="ListParagraph"/>
              <w:numPr>
                <w:ilvl w:val="1"/>
                <w:numId w:val="42"/>
              </w:numPr>
              <w:spacing w:after="0" w:line="240" w:lineRule="auto"/>
              <w:rPr>
                <w:rFonts w:ascii="Tahoma" w:hAnsi="Tahoma" w:cs="Tahoma"/>
                <w:sz w:val="28"/>
                <w:szCs w:val="28"/>
              </w:rPr>
            </w:pPr>
            <w:r w:rsidRPr="0030295B">
              <w:rPr>
                <w:rFonts w:ascii="Tahoma" w:hAnsi="Tahoma" w:cs="Tahoma"/>
                <w:sz w:val="28"/>
                <w:szCs w:val="28"/>
              </w:rPr>
              <w:t>Integrated Bauxite Aluminum</w:t>
            </w:r>
          </w:p>
        </w:tc>
        <w:tc>
          <w:tcPr>
            <w:tcW w:w="3699" w:type="dxa"/>
          </w:tcPr>
          <w:p w14:paraId="65F2B695" w14:textId="4B6409CF" w:rsidR="00C3717C" w:rsidRPr="0030295B" w:rsidRDefault="00625599" w:rsidP="000D552D">
            <w:pPr>
              <w:ind w:left="1080"/>
              <w:rPr>
                <w:rFonts w:ascii="Tahoma" w:hAnsi="Tahoma" w:cs="Tahoma"/>
                <w:sz w:val="28"/>
                <w:szCs w:val="28"/>
              </w:rPr>
            </w:pPr>
            <w:r>
              <w:rPr>
                <w:rFonts w:ascii="Tahoma" w:hAnsi="Tahoma" w:cs="Tahoma"/>
                <w:sz w:val="28"/>
                <w:szCs w:val="28"/>
              </w:rPr>
              <w:t>US$2 billion</w:t>
            </w:r>
          </w:p>
        </w:tc>
      </w:tr>
      <w:tr w:rsidR="00C3717C" w:rsidRPr="0030295B" w14:paraId="1FBF28E7" w14:textId="77777777" w:rsidTr="000D552D">
        <w:tc>
          <w:tcPr>
            <w:tcW w:w="5651" w:type="dxa"/>
          </w:tcPr>
          <w:p w14:paraId="3770856D" w14:textId="77777777" w:rsidR="00C3717C" w:rsidRPr="0030295B" w:rsidRDefault="00C3717C" w:rsidP="000D552D">
            <w:pPr>
              <w:rPr>
                <w:rFonts w:ascii="Tahoma" w:hAnsi="Tahoma" w:cs="Tahoma"/>
                <w:sz w:val="28"/>
                <w:szCs w:val="28"/>
              </w:rPr>
            </w:pPr>
          </w:p>
        </w:tc>
        <w:tc>
          <w:tcPr>
            <w:tcW w:w="3699" w:type="dxa"/>
          </w:tcPr>
          <w:p w14:paraId="72BB8A8D" w14:textId="77777777" w:rsidR="00C3717C" w:rsidRPr="0030295B" w:rsidRDefault="00C3717C" w:rsidP="000D552D">
            <w:pPr>
              <w:rPr>
                <w:rFonts w:ascii="Tahoma" w:hAnsi="Tahoma" w:cs="Tahoma"/>
                <w:sz w:val="28"/>
                <w:szCs w:val="28"/>
              </w:rPr>
            </w:pPr>
          </w:p>
        </w:tc>
      </w:tr>
      <w:tr w:rsidR="00C3717C" w:rsidRPr="0030295B" w14:paraId="6F2D36D6" w14:textId="77777777" w:rsidTr="000D552D">
        <w:tc>
          <w:tcPr>
            <w:tcW w:w="5651" w:type="dxa"/>
          </w:tcPr>
          <w:p w14:paraId="0390EC21" w14:textId="77777777" w:rsidR="00C3717C" w:rsidRPr="0030295B" w:rsidRDefault="00C3717C" w:rsidP="00C3717C">
            <w:pPr>
              <w:pStyle w:val="ListParagraph"/>
              <w:numPr>
                <w:ilvl w:val="0"/>
                <w:numId w:val="42"/>
              </w:numPr>
              <w:spacing w:after="0" w:line="240" w:lineRule="auto"/>
              <w:rPr>
                <w:rFonts w:ascii="Tahoma" w:hAnsi="Tahoma" w:cs="Tahoma"/>
                <w:sz w:val="28"/>
                <w:szCs w:val="28"/>
              </w:rPr>
            </w:pPr>
            <w:r w:rsidRPr="0030295B">
              <w:rPr>
                <w:rFonts w:ascii="Tahoma" w:hAnsi="Tahoma" w:cs="Tahoma"/>
                <w:sz w:val="28"/>
                <w:szCs w:val="28"/>
              </w:rPr>
              <w:t>Collaboration with Faith-Based Organisations</w:t>
            </w:r>
          </w:p>
        </w:tc>
        <w:tc>
          <w:tcPr>
            <w:tcW w:w="3699" w:type="dxa"/>
          </w:tcPr>
          <w:p w14:paraId="69BF6908" w14:textId="77777777" w:rsidR="00C3717C" w:rsidRPr="0030295B" w:rsidRDefault="00C3717C" w:rsidP="000D552D">
            <w:pPr>
              <w:ind w:left="360"/>
              <w:rPr>
                <w:rFonts w:ascii="Tahoma" w:hAnsi="Tahoma" w:cs="Tahoma"/>
                <w:sz w:val="28"/>
                <w:szCs w:val="28"/>
              </w:rPr>
            </w:pPr>
          </w:p>
        </w:tc>
      </w:tr>
    </w:tbl>
    <w:p w14:paraId="35F25293" w14:textId="77777777" w:rsidR="00F8280E" w:rsidRPr="00FB5FBB" w:rsidRDefault="00F8280E" w:rsidP="00F8280E">
      <w:pPr>
        <w:spacing w:after="0" w:line="240" w:lineRule="auto"/>
        <w:rPr>
          <w:rFonts w:ascii="Tahoma" w:hAnsi="Tahoma" w:cs="Tahoma"/>
          <w:sz w:val="28"/>
          <w:szCs w:val="28"/>
        </w:rPr>
      </w:pPr>
    </w:p>
    <w:p w14:paraId="71B3CDEC" w14:textId="77777777" w:rsidR="00F8280E" w:rsidRDefault="00F8280E" w:rsidP="00F8280E">
      <w:pPr>
        <w:spacing w:after="0" w:line="240" w:lineRule="auto"/>
        <w:contextualSpacing/>
        <w:jc w:val="both"/>
        <w:rPr>
          <w:rFonts w:ascii="Century Gothic" w:hAnsi="Century Gothic" w:cs="Tahoma"/>
          <w:sz w:val="28"/>
          <w:szCs w:val="28"/>
        </w:rPr>
      </w:pPr>
    </w:p>
    <w:p w14:paraId="0A2460ED" w14:textId="72024D95" w:rsidR="00EB500C" w:rsidRDefault="00EB500C" w:rsidP="00EB500C">
      <w:pPr>
        <w:spacing w:after="0" w:line="240" w:lineRule="auto"/>
        <w:contextualSpacing/>
        <w:jc w:val="both"/>
        <w:rPr>
          <w:rFonts w:ascii="Century Gothic" w:hAnsi="Century Gothic" w:cs="Tahoma"/>
          <w:sz w:val="28"/>
          <w:szCs w:val="28"/>
        </w:rPr>
      </w:pPr>
      <w:r>
        <w:rPr>
          <w:rFonts w:ascii="Century Gothic" w:hAnsi="Century Gothic" w:cs="Tahoma"/>
          <w:sz w:val="28"/>
          <w:szCs w:val="28"/>
        </w:rPr>
        <w:t>Mr. Speaker, in my debut appearance in this august House, my backbencher friends across the aisle traded Bible quotations with me, as I invoked the miracle of Jesus feeding the 5,000 with five loaves of bread and three fish (Mathew 13), they responded with Philipines 4:19 “And my God will meet all your needs according to the riches of His glory in Christ Jesus.” Mr. Speaker, with the little inherited from the Mahama Government, our performance these ten months are indeed nothing less than a miracle as evide</w:t>
      </w:r>
      <w:r w:rsidR="00F2264C">
        <w:rPr>
          <w:rFonts w:ascii="Century Gothic" w:hAnsi="Century Gothic" w:cs="Tahoma"/>
          <w:sz w:val="28"/>
          <w:szCs w:val="28"/>
        </w:rPr>
        <w:t>n</w:t>
      </w:r>
      <w:r>
        <w:rPr>
          <w:rFonts w:ascii="Century Gothic" w:hAnsi="Century Gothic" w:cs="Tahoma"/>
          <w:sz w:val="28"/>
          <w:szCs w:val="28"/>
        </w:rPr>
        <w:t>ced by the blessings and achievements I have just enumerated. I can only add Mr Speaker, that the combination of Philipi</w:t>
      </w:r>
      <w:r w:rsidR="00F2264C">
        <w:rPr>
          <w:rFonts w:ascii="Century Gothic" w:hAnsi="Century Gothic" w:cs="Tahoma"/>
          <w:sz w:val="28"/>
          <w:szCs w:val="28"/>
        </w:rPr>
        <w:t>nes 4:19 and Mathew 13,</w:t>
      </w:r>
      <w:r>
        <w:rPr>
          <w:rFonts w:ascii="Century Gothic" w:hAnsi="Century Gothic" w:cs="Tahoma"/>
          <w:sz w:val="28"/>
          <w:szCs w:val="28"/>
        </w:rPr>
        <w:t xml:space="preserve"> hard work and obediance have greatly benefited our dear country. </w:t>
      </w:r>
    </w:p>
    <w:p w14:paraId="1E8CFEB9" w14:textId="77777777" w:rsidR="00011963" w:rsidRDefault="00011963" w:rsidP="00EB500C">
      <w:pPr>
        <w:spacing w:after="0" w:line="240" w:lineRule="auto"/>
        <w:contextualSpacing/>
        <w:jc w:val="both"/>
        <w:rPr>
          <w:rFonts w:ascii="Century Gothic" w:hAnsi="Century Gothic" w:cs="Tahoma"/>
          <w:sz w:val="28"/>
          <w:szCs w:val="28"/>
        </w:rPr>
      </w:pPr>
    </w:p>
    <w:p w14:paraId="2214C51E" w14:textId="29B1DABF" w:rsidR="00011963" w:rsidRPr="00011963" w:rsidRDefault="00011963" w:rsidP="00EB500C">
      <w:pPr>
        <w:spacing w:after="0" w:line="240" w:lineRule="auto"/>
        <w:contextualSpacing/>
        <w:jc w:val="both"/>
        <w:rPr>
          <w:rFonts w:ascii="Century Gothic" w:hAnsi="Century Gothic" w:cs="Tahoma"/>
          <w:i/>
          <w:sz w:val="28"/>
          <w:szCs w:val="28"/>
        </w:rPr>
      </w:pPr>
      <w:r>
        <w:rPr>
          <w:rFonts w:ascii="Century Gothic" w:hAnsi="Century Gothic" w:cs="Tahoma"/>
          <w:sz w:val="28"/>
          <w:szCs w:val="28"/>
        </w:rPr>
        <w:lastRenderedPageBreak/>
        <w:t xml:space="preserve">Mr. Speaker, </w:t>
      </w:r>
      <w:r>
        <w:rPr>
          <w:rFonts w:ascii="Century Gothic" w:hAnsi="Century Gothic" w:cs="Tahoma"/>
          <w:i/>
          <w:sz w:val="28"/>
          <w:szCs w:val="28"/>
        </w:rPr>
        <w:t xml:space="preserve">‘Adwuma re ba. </w:t>
      </w:r>
      <w:r>
        <w:rPr>
          <w:rFonts w:ascii="Century Gothic" w:hAnsi="Century Gothic" w:cs="Tahoma"/>
          <w:sz w:val="28"/>
          <w:szCs w:val="28"/>
        </w:rPr>
        <w:t xml:space="preserve">Mr. Speaker, I present to you the </w:t>
      </w:r>
      <w:r>
        <w:rPr>
          <w:rFonts w:ascii="Century Gothic" w:hAnsi="Century Gothic" w:cs="Tahoma"/>
          <w:i/>
          <w:sz w:val="28"/>
          <w:szCs w:val="28"/>
        </w:rPr>
        <w:t xml:space="preserve">‘Adwuma’ Budget. </w:t>
      </w:r>
    </w:p>
    <w:p w14:paraId="36D7F50F" w14:textId="77777777" w:rsidR="00053ED7" w:rsidRPr="00DF3DFF" w:rsidRDefault="00053ED7" w:rsidP="00053ED7">
      <w:pPr>
        <w:spacing w:after="0" w:line="240" w:lineRule="auto"/>
        <w:rPr>
          <w:rFonts w:ascii="Century Gothic" w:hAnsi="Century Gothic" w:cs="Tahoma"/>
          <w:sz w:val="28"/>
          <w:szCs w:val="28"/>
        </w:rPr>
      </w:pPr>
    </w:p>
    <w:p w14:paraId="15E115B8" w14:textId="77777777" w:rsidR="00053ED7" w:rsidRPr="00DF3DFF" w:rsidRDefault="00053ED7" w:rsidP="00053ED7">
      <w:pPr>
        <w:tabs>
          <w:tab w:val="left" w:pos="980"/>
        </w:tabs>
        <w:rPr>
          <w:rFonts w:ascii="Century Gothic" w:hAnsi="Century Gothic" w:cs="Tahoma"/>
          <w:sz w:val="28"/>
          <w:szCs w:val="28"/>
        </w:rPr>
      </w:pPr>
    </w:p>
    <w:p w14:paraId="1DDAA9C4" w14:textId="67E2923D" w:rsidR="00053ED7" w:rsidRPr="00DF3DFF" w:rsidRDefault="00053ED7" w:rsidP="00053ED7">
      <w:pPr>
        <w:spacing w:after="240"/>
        <w:jc w:val="both"/>
        <w:rPr>
          <w:rFonts w:ascii="Century Gothic" w:hAnsi="Century Gothic" w:cs="Tahoma"/>
          <w:sz w:val="28"/>
          <w:szCs w:val="28"/>
        </w:rPr>
      </w:pPr>
    </w:p>
    <w:bookmarkEnd w:id="3"/>
    <w:bookmarkEnd w:id="5"/>
    <w:bookmarkEnd w:id="6"/>
    <w:bookmarkEnd w:id="12"/>
    <w:p w14:paraId="53E89E9D" w14:textId="77777777" w:rsidR="009167F7" w:rsidRPr="00DF3DFF" w:rsidRDefault="009167F7" w:rsidP="00606406">
      <w:pPr>
        <w:rPr>
          <w:rFonts w:ascii="Century Gothic" w:hAnsi="Century Gothic" w:cs="Tahoma"/>
          <w:sz w:val="28"/>
          <w:szCs w:val="28"/>
        </w:rPr>
      </w:pPr>
    </w:p>
    <w:sectPr w:rsidR="009167F7" w:rsidRPr="00DF3DFF" w:rsidSect="00945EC2">
      <w:footerReference w:type="default" r:id="rId8"/>
      <w:pgSz w:w="11900" w:h="16840"/>
      <w:pgMar w:top="993" w:right="1100" w:bottom="990" w:left="1418" w:header="708" w:footer="576" w:gutter="0"/>
      <w:pgBorders w:display="firstPage" w:offsetFrom="page">
        <w:top w:val="thinThickSmallGap" w:sz="18" w:space="24" w:color="auto"/>
        <w:left w:val="thinThickSmallGap" w:sz="18" w:space="24" w:color="auto"/>
        <w:bottom w:val="thickThinSmallGap" w:sz="18" w:space="24" w:color="auto"/>
        <w:right w:val="thickThinSmallGap" w:sz="18" w:space="24" w:color="auto"/>
      </w:pgBorders>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2A872" w14:textId="77777777" w:rsidR="007F6273" w:rsidRDefault="007F6273" w:rsidP="00B71D1A">
      <w:pPr>
        <w:spacing w:after="0" w:line="240" w:lineRule="auto"/>
      </w:pPr>
      <w:r>
        <w:separator/>
      </w:r>
    </w:p>
  </w:endnote>
  <w:endnote w:type="continuationSeparator" w:id="0">
    <w:p w14:paraId="55D25ABA" w14:textId="77777777" w:rsidR="007F6273" w:rsidRDefault="007F6273" w:rsidP="00B71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SF UI Text">
    <w:charset w:val="00"/>
    <w:family w:val="auto"/>
    <w:pitch w:val="variable"/>
    <w:sig w:usb0="E00002FF" w:usb1="5000785B" w:usb2="00000000" w:usb3="00000000" w:csb0="0000019F" w:csb1="00000000"/>
  </w:font>
  <w:font w:name=".SFUIText">
    <w:charset w:val="00"/>
    <w:family w:val="auto"/>
    <w:pitch w:val="variable"/>
    <w:sig w:usb0="E00002FF" w:usb1="5000785B" w:usb2="00000000" w:usb3="00000000" w:csb0="0000019F" w:csb1="00000000"/>
  </w:font>
  <w:font w:name="Book Antiqua">
    <w:panose1 w:val="02040602050305030304"/>
    <w:charset w:val="00"/>
    <w:family w:val="auto"/>
    <w:pitch w:val="variable"/>
    <w:sig w:usb0="00000287" w:usb1="00000000" w:usb2="00000000" w:usb3="00000000" w:csb0="0000009F" w:csb1="00000000"/>
  </w:font>
  <w:font w:name="Century Gothic">
    <w:panose1 w:val="020B0502020202020204"/>
    <w:charset w:val="00"/>
    <w:family w:val="auto"/>
    <w:pitch w:val="variable"/>
    <w:sig w:usb0="00000287" w:usb1="00000000" w:usb2="00000000" w:usb3="00000000" w:csb0="0000009F" w:csb1="00000000"/>
  </w:font>
  <w:font w:name="MS PGothic">
    <w:panose1 w:val="020B0600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896945717"/>
      <w:docPartObj>
        <w:docPartGallery w:val="Page Numbers (Bottom of Page)"/>
        <w:docPartUnique/>
      </w:docPartObj>
    </w:sdtPr>
    <w:sdtEndPr>
      <w:rPr>
        <w:noProof/>
      </w:rPr>
    </w:sdtEndPr>
    <w:sdtContent>
      <w:p w14:paraId="4D80CAB6" w14:textId="03E15946" w:rsidR="00EE48BF" w:rsidRDefault="00EE48BF">
        <w:pPr>
          <w:pStyle w:val="Footer"/>
          <w:jc w:val="center"/>
        </w:pPr>
        <w:r>
          <w:rPr>
            <w:noProof w:val="0"/>
          </w:rPr>
          <w:fldChar w:fldCharType="begin"/>
        </w:r>
        <w:r>
          <w:instrText xml:space="preserve"> PAGE   \* MERGEFORMAT </w:instrText>
        </w:r>
        <w:r>
          <w:rPr>
            <w:noProof w:val="0"/>
          </w:rPr>
          <w:fldChar w:fldCharType="separate"/>
        </w:r>
        <w:r w:rsidR="00625599">
          <w:t>63</w:t>
        </w:r>
        <w:r>
          <w:fldChar w:fldCharType="end"/>
        </w:r>
      </w:p>
    </w:sdtContent>
  </w:sdt>
  <w:p w14:paraId="60ED7FDC" w14:textId="77777777" w:rsidR="00EE48BF" w:rsidRDefault="00EE48B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447C3" w14:textId="77777777" w:rsidR="007F6273" w:rsidRDefault="007F6273" w:rsidP="00B71D1A">
      <w:pPr>
        <w:spacing w:after="0" w:line="240" w:lineRule="auto"/>
      </w:pPr>
      <w:r>
        <w:separator/>
      </w:r>
    </w:p>
  </w:footnote>
  <w:footnote w:type="continuationSeparator" w:id="0">
    <w:p w14:paraId="50AE9151" w14:textId="77777777" w:rsidR="007F6273" w:rsidRDefault="007F6273" w:rsidP="00B71D1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06E3C"/>
    <w:multiLevelType w:val="hybridMultilevel"/>
    <w:tmpl w:val="40A092B6"/>
    <w:lvl w:ilvl="0" w:tplc="4EF20116">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474C7EB6">
      <w:numFmt w:val="bullet"/>
      <w:lvlText w:val="-"/>
      <w:lvlJc w:val="left"/>
      <w:pPr>
        <w:ind w:left="1637"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5409BA"/>
    <w:multiLevelType w:val="hybridMultilevel"/>
    <w:tmpl w:val="79C26680"/>
    <w:lvl w:ilvl="0" w:tplc="012E8316">
      <w:start w:val="1"/>
      <w:numFmt w:val="decimal"/>
      <w:lvlText w:val="%1."/>
      <w:lvlJc w:val="left"/>
      <w:pPr>
        <w:ind w:left="360" w:hanging="360"/>
      </w:pPr>
      <w:rPr>
        <w:rFonts w:hint="default"/>
        <w:b w:val="0"/>
        <w:i w:val="0"/>
        <w:color w:val="000000" w:themeColor="text1"/>
      </w:rPr>
    </w:lvl>
    <w:lvl w:ilvl="1" w:tplc="0409001B">
      <w:start w:val="1"/>
      <w:numFmt w:val="lowerRoman"/>
      <w:lvlText w:val="%2."/>
      <w:lvlJc w:val="right"/>
      <w:pPr>
        <w:ind w:left="1260" w:hanging="360"/>
      </w:pPr>
      <w:rPr>
        <w:rFonts w:hint="default"/>
        <w:b w:val="0"/>
        <w:color w:val="auto"/>
      </w:r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6954564"/>
    <w:multiLevelType w:val="hybridMultilevel"/>
    <w:tmpl w:val="B484D3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B70F97"/>
    <w:multiLevelType w:val="hybridMultilevel"/>
    <w:tmpl w:val="A574C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28E7F7D"/>
    <w:multiLevelType w:val="hybridMultilevel"/>
    <w:tmpl w:val="11BCDA54"/>
    <w:lvl w:ilvl="0" w:tplc="0409000F">
      <w:start w:val="1"/>
      <w:numFmt w:val="decimal"/>
      <w:lvlText w:val="%1."/>
      <w:lvlJc w:val="left"/>
      <w:pPr>
        <w:ind w:left="720" w:hanging="360"/>
      </w:pPr>
      <w:rPr>
        <w:rFonts w:hint="default"/>
      </w:rPr>
    </w:lvl>
    <w:lvl w:ilvl="1" w:tplc="6A84C884">
      <w:start w:val="2"/>
      <w:numFmt w:val="bullet"/>
      <w:lvlText w:val="-"/>
      <w:lvlJc w:val="left"/>
      <w:pPr>
        <w:ind w:left="1440" w:hanging="360"/>
      </w:pPr>
      <w:rPr>
        <w:rFonts w:ascii="Open Sans" w:eastAsiaTheme="minorHAnsi" w:hAnsi="Open Sans" w:cs="Open San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396EE8"/>
    <w:multiLevelType w:val="hybridMultilevel"/>
    <w:tmpl w:val="F2BA53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8180436"/>
    <w:multiLevelType w:val="hybridMultilevel"/>
    <w:tmpl w:val="7264D42A"/>
    <w:lvl w:ilvl="0" w:tplc="08090001">
      <w:start w:val="1"/>
      <w:numFmt w:val="bullet"/>
      <w:lvlText w:val=""/>
      <w:lvlJc w:val="left"/>
      <w:pPr>
        <w:ind w:left="1070"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717" w:hanging="360"/>
      </w:pPr>
      <w:rPr>
        <w:rFonts w:ascii="Wingdings" w:hAnsi="Wingdings" w:hint="default"/>
      </w:rPr>
    </w:lvl>
    <w:lvl w:ilvl="3" w:tplc="04090001" w:tentative="1">
      <w:start w:val="1"/>
      <w:numFmt w:val="bullet"/>
      <w:lvlText w:val=""/>
      <w:lvlJc w:val="left"/>
      <w:pPr>
        <w:ind w:left="3437" w:hanging="360"/>
      </w:pPr>
      <w:rPr>
        <w:rFonts w:ascii="Symbol" w:hAnsi="Symbol" w:hint="default"/>
      </w:rPr>
    </w:lvl>
    <w:lvl w:ilvl="4" w:tplc="04090003" w:tentative="1">
      <w:start w:val="1"/>
      <w:numFmt w:val="bullet"/>
      <w:lvlText w:val="o"/>
      <w:lvlJc w:val="left"/>
      <w:pPr>
        <w:ind w:left="4157" w:hanging="360"/>
      </w:pPr>
      <w:rPr>
        <w:rFonts w:ascii="Courier New" w:hAnsi="Courier New" w:cs="Courier New" w:hint="default"/>
      </w:rPr>
    </w:lvl>
    <w:lvl w:ilvl="5" w:tplc="04090005" w:tentative="1">
      <w:start w:val="1"/>
      <w:numFmt w:val="bullet"/>
      <w:lvlText w:val=""/>
      <w:lvlJc w:val="left"/>
      <w:pPr>
        <w:ind w:left="4877" w:hanging="360"/>
      </w:pPr>
      <w:rPr>
        <w:rFonts w:ascii="Wingdings" w:hAnsi="Wingdings" w:hint="default"/>
      </w:rPr>
    </w:lvl>
    <w:lvl w:ilvl="6" w:tplc="04090001" w:tentative="1">
      <w:start w:val="1"/>
      <w:numFmt w:val="bullet"/>
      <w:lvlText w:val=""/>
      <w:lvlJc w:val="left"/>
      <w:pPr>
        <w:ind w:left="5597" w:hanging="360"/>
      </w:pPr>
      <w:rPr>
        <w:rFonts w:ascii="Symbol" w:hAnsi="Symbol" w:hint="default"/>
      </w:rPr>
    </w:lvl>
    <w:lvl w:ilvl="7" w:tplc="04090003" w:tentative="1">
      <w:start w:val="1"/>
      <w:numFmt w:val="bullet"/>
      <w:lvlText w:val="o"/>
      <w:lvlJc w:val="left"/>
      <w:pPr>
        <w:ind w:left="6317" w:hanging="360"/>
      </w:pPr>
      <w:rPr>
        <w:rFonts w:ascii="Courier New" w:hAnsi="Courier New" w:cs="Courier New" w:hint="default"/>
      </w:rPr>
    </w:lvl>
    <w:lvl w:ilvl="8" w:tplc="04090005" w:tentative="1">
      <w:start w:val="1"/>
      <w:numFmt w:val="bullet"/>
      <w:lvlText w:val=""/>
      <w:lvlJc w:val="left"/>
      <w:pPr>
        <w:ind w:left="7037" w:hanging="360"/>
      </w:pPr>
      <w:rPr>
        <w:rFonts w:ascii="Wingdings" w:hAnsi="Wingdings" w:hint="default"/>
      </w:rPr>
    </w:lvl>
  </w:abstractNum>
  <w:abstractNum w:abstractNumId="7">
    <w:nsid w:val="18982F84"/>
    <w:multiLevelType w:val="hybridMultilevel"/>
    <w:tmpl w:val="53900B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F54B15"/>
    <w:multiLevelType w:val="hybridMultilevel"/>
    <w:tmpl w:val="4C64F9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26110B40"/>
    <w:multiLevelType w:val="hybridMultilevel"/>
    <w:tmpl w:val="AA3E9F5C"/>
    <w:lvl w:ilvl="0" w:tplc="4A7CF0BE">
      <w:start w:val="1"/>
      <w:numFmt w:val="decimal"/>
      <w:lvlText w:val="%1."/>
      <w:lvlJc w:val="left"/>
      <w:pPr>
        <w:ind w:left="360" w:hanging="360"/>
      </w:pPr>
      <w:rPr>
        <w:rFonts w:ascii="Tahoma" w:hAnsi="Tahoma" w:cs="Tahoma" w:hint="default"/>
        <w:b w:val="0"/>
        <w:i w:val="0"/>
        <w:sz w:val="28"/>
        <w:szCs w:val="28"/>
      </w:rPr>
    </w:lvl>
    <w:lvl w:ilvl="1" w:tplc="08090001">
      <w:start w:val="1"/>
      <w:numFmt w:val="bullet"/>
      <w:lvlText w:val=""/>
      <w:lvlJc w:val="left"/>
      <w:pPr>
        <w:ind w:left="928"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8D78F6"/>
    <w:multiLevelType w:val="hybridMultilevel"/>
    <w:tmpl w:val="9FC27A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197653"/>
    <w:multiLevelType w:val="hybridMultilevel"/>
    <w:tmpl w:val="4A782FDC"/>
    <w:lvl w:ilvl="0" w:tplc="04090001">
      <w:start w:val="1"/>
      <w:numFmt w:val="bullet"/>
      <w:lvlText w:val=""/>
      <w:lvlJc w:val="left"/>
      <w:pPr>
        <w:ind w:left="1260" w:hanging="360"/>
      </w:pPr>
      <w:rPr>
        <w:rFonts w:ascii="Symbol" w:hAnsi="Symbol" w:hint="default"/>
        <w:b w:val="0"/>
        <w:i w:val="0"/>
        <w:color w:val="auto"/>
        <w:sz w:val="24"/>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2845208A"/>
    <w:multiLevelType w:val="hybridMultilevel"/>
    <w:tmpl w:val="2E5614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2C1B479F"/>
    <w:multiLevelType w:val="hybridMultilevel"/>
    <w:tmpl w:val="E3E08ADE"/>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nsid w:val="2F645053"/>
    <w:multiLevelType w:val="hybridMultilevel"/>
    <w:tmpl w:val="0ADCF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016368"/>
    <w:multiLevelType w:val="hybridMultilevel"/>
    <w:tmpl w:val="84E48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240D34"/>
    <w:multiLevelType w:val="hybridMultilevel"/>
    <w:tmpl w:val="5A90A380"/>
    <w:lvl w:ilvl="0" w:tplc="B35073E4">
      <w:start w:val="1"/>
      <w:numFmt w:val="decimal"/>
      <w:lvlText w:val="%1."/>
      <w:lvlJc w:val="left"/>
      <w:pPr>
        <w:ind w:left="360" w:hanging="360"/>
      </w:pPr>
      <w:rPr>
        <w:rFonts w:hint="default"/>
        <w:b w:val="0"/>
        <w:i w:val="0"/>
      </w:rPr>
    </w:lvl>
    <w:lvl w:ilvl="1" w:tplc="04090001">
      <w:start w:val="1"/>
      <w:numFmt w:val="bullet"/>
      <w:lvlText w:val=""/>
      <w:lvlJc w:val="left"/>
      <w:pPr>
        <w:ind w:left="990" w:hanging="360"/>
      </w:pPr>
      <w:rPr>
        <w:rFonts w:ascii="Symbol" w:hAnsi="Symbol"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30A61BE1"/>
    <w:multiLevelType w:val="hybridMultilevel"/>
    <w:tmpl w:val="5470D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CF5FC0"/>
    <w:multiLevelType w:val="hybridMultilevel"/>
    <w:tmpl w:val="2848BC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nsid w:val="341A064D"/>
    <w:multiLevelType w:val="hybridMultilevel"/>
    <w:tmpl w:val="CF34B4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349D213F"/>
    <w:multiLevelType w:val="hybridMultilevel"/>
    <w:tmpl w:val="65EEE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FE600B"/>
    <w:multiLevelType w:val="hybridMultilevel"/>
    <w:tmpl w:val="11F2BF5A"/>
    <w:lvl w:ilvl="0" w:tplc="5E24DEB6">
      <w:start w:val="1"/>
      <w:numFmt w:val="decimal"/>
      <w:lvlText w:val="%1."/>
      <w:lvlJc w:val="left"/>
      <w:pPr>
        <w:ind w:left="1350" w:hanging="360"/>
      </w:pPr>
      <w:rPr>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833D99"/>
    <w:multiLevelType w:val="hybridMultilevel"/>
    <w:tmpl w:val="8B0AA6AC"/>
    <w:lvl w:ilvl="0" w:tplc="993ACCF4">
      <w:start w:val="1"/>
      <w:numFmt w:val="decimal"/>
      <w:lvlText w:val="%1."/>
      <w:lvlJc w:val="left"/>
      <w:pPr>
        <w:ind w:left="720" w:hanging="360"/>
      </w:pPr>
      <w:rPr>
        <w:rFonts w:ascii="Tahoma" w:hAnsi="Tahoma" w:cs="Tahoma"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C33722"/>
    <w:multiLevelType w:val="hybridMultilevel"/>
    <w:tmpl w:val="B35099A4"/>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nsid w:val="3E370FCC"/>
    <w:multiLevelType w:val="hybridMultilevel"/>
    <w:tmpl w:val="9308FD94"/>
    <w:lvl w:ilvl="0" w:tplc="CDC2168E">
      <w:start w:val="1"/>
      <w:numFmt w:val="decimal"/>
      <w:pStyle w:val="NumberedParagraphs"/>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81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93112A"/>
    <w:multiLevelType w:val="hybridMultilevel"/>
    <w:tmpl w:val="65EEE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1B13E3"/>
    <w:multiLevelType w:val="hybridMultilevel"/>
    <w:tmpl w:val="4796C9AA"/>
    <w:lvl w:ilvl="0" w:tplc="04090001">
      <w:start w:val="1"/>
      <w:numFmt w:val="bullet"/>
      <w:lvlText w:val=""/>
      <w:lvlJc w:val="left"/>
      <w:pPr>
        <w:ind w:left="720" w:hanging="360"/>
      </w:pPr>
      <w:rPr>
        <w:rFonts w:ascii="Symbol" w:hAnsi="Symbol"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0B54DF"/>
    <w:multiLevelType w:val="hybridMultilevel"/>
    <w:tmpl w:val="92040932"/>
    <w:lvl w:ilvl="0" w:tplc="08090001">
      <w:start w:val="1"/>
      <w:numFmt w:val="bullet"/>
      <w:lvlText w:val=""/>
      <w:lvlJc w:val="left"/>
      <w:pPr>
        <w:ind w:left="1070" w:hanging="360"/>
      </w:pPr>
      <w:rPr>
        <w:rFonts w:ascii="Symbol" w:hAnsi="Symbol" w:hint="default"/>
      </w:rPr>
    </w:lvl>
    <w:lvl w:ilvl="1" w:tplc="08090001">
      <w:start w:val="1"/>
      <w:numFmt w:val="bullet"/>
      <w:lvlText w:val=""/>
      <w:lvlJc w:val="left"/>
      <w:pPr>
        <w:ind w:left="1212" w:hanging="360"/>
      </w:pPr>
      <w:rPr>
        <w:rFonts w:ascii="Symbol" w:hAnsi="Symbol" w:hint="default"/>
      </w:rPr>
    </w:lvl>
    <w:lvl w:ilvl="2" w:tplc="04090005" w:tentative="1">
      <w:start w:val="1"/>
      <w:numFmt w:val="bullet"/>
      <w:lvlText w:val=""/>
      <w:lvlJc w:val="left"/>
      <w:pPr>
        <w:ind w:left="2717" w:hanging="360"/>
      </w:pPr>
      <w:rPr>
        <w:rFonts w:ascii="Wingdings" w:hAnsi="Wingdings" w:hint="default"/>
      </w:rPr>
    </w:lvl>
    <w:lvl w:ilvl="3" w:tplc="04090001" w:tentative="1">
      <w:start w:val="1"/>
      <w:numFmt w:val="bullet"/>
      <w:lvlText w:val=""/>
      <w:lvlJc w:val="left"/>
      <w:pPr>
        <w:ind w:left="3437" w:hanging="360"/>
      </w:pPr>
      <w:rPr>
        <w:rFonts w:ascii="Symbol" w:hAnsi="Symbol" w:hint="default"/>
      </w:rPr>
    </w:lvl>
    <w:lvl w:ilvl="4" w:tplc="04090003" w:tentative="1">
      <w:start w:val="1"/>
      <w:numFmt w:val="bullet"/>
      <w:lvlText w:val="o"/>
      <w:lvlJc w:val="left"/>
      <w:pPr>
        <w:ind w:left="4157" w:hanging="360"/>
      </w:pPr>
      <w:rPr>
        <w:rFonts w:ascii="Courier New" w:hAnsi="Courier New" w:cs="Courier New" w:hint="default"/>
      </w:rPr>
    </w:lvl>
    <w:lvl w:ilvl="5" w:tplc="04090005" w:tentative="1">
      <w:start w:val="1"/>
      <w:numFmt w:val="bullet"/>
      <w:lvlText w:val=""/>
      <w:lvlJc w:val="left"/>
      <w:pPr>
        <w:ind w:left="4877" w:hanging="360"/>
      </w:pPr>
      <w:rPr>
        <w:rFonts w:ascii="Wingdings" w:hAnsi="Wingdings" w:hint="default"/>
      </w:rPr>
    </w:lvl>
    <w:lvl w:ilvl="6" w:tplc="04090001" w:tentative="1">
      <w:start w:val="1"/>
      <w:numFmt w:val="bullet"/>
      <w:lvlText w:val=""/>
      <w:lvlJc w:val="left"/>
      <w:pPr>
        <w:ind w:left="5597" w:hanging="360"/>
      </w:pPr>
      <w:rPr>
        <w:rFonts w:ascii="Symbol" w:hAnsi="Symbol" w:hint="default"/>
      </w:rPr>
    </w:lvl>
    <w:lvl w:ilvl="7" w:tplc="04090003" w:tentative="1">
      <w:start w:val="1"/>
      <w:numFmt w:val="bullet"/>
      <w:lvlText w:val="o"/>
      <w:lvlJc w:val="left"/>
      <w:pPr>
        <w:ind w:left="6317" w:hanging="360"/>
      </w:pPr>
      <w:rPr>
        <w:rFonts w:ascii="Courier New" w:hAnsi="Courier New" w:cs="Courier New" w:hint="default"/>
      </w:rPr>
    </w:lvl>
    <w:lvl w:ilvl="8" w:tplc="04090005" w:tentative="1">
      <w:start w:val="1"/>
      <w:numFmt w:val="bullet"/>
      <w:lvlText w:val=""/>
      <w:lvlJc w:val="left"/>
      <w:pPr>
        <w:ind w:left="7037" w:hanging="360"/>
      </w:pPr>
      <w:rPr>
        <w:rFonts w:ascii="Wingdings" w:hAnsi="Wingdings" w:hint="default"/>
      </w:rPr>
    </w:lvl>
  </w:abstractNum>
  <w:abstractNum w:abstractNumId="28">
    <w:nsid w:val="4F7C1BE5"/>
    <w:multiLevelType w:val="hybridMultilevel"/>
    <w:tmpl w:val="8E969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634EB0"/>
    <w:multiLevelType w:val="hybridMultilevel"/>
    <w:tmpl w:val="D45E9908"/>
    <w:lvl w:ilvl="0" w:tplc="08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nsid w:val="548B1B0A"/>
    <w:multiLevelType w:val="hybridMultilevel"/>
    <w:tmpl w:val="E6C46F2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1">
    <w:nsid w:val="57B4699B"/>
    <w:multiLevelType w:val="hybridMultilevel"/>
    <w:tmpl w:val="5EAC851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nsid w:val="57F51407"/>
    <w:multiLevelType w:val="hybridMultilevel"/>
    <w:tmpl w:val="113C8B3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A830F4B"/>
    <w:multiLevelType w:val="hybridMultilevel"/>
    <w:tmpl w:val="88189ABA"/>
    <w:lvl w:ilvl="0" w:tplc="77DEF43A">
      <w:start w:val="1"/>
      <w:numFmt w:val="decimal"/>
      <w:lvlText w:val="%1."/>
      <w:lvlJc w:val="left"/>
      <w:pPr>
        <w:ind w:left="360" w:hanging="360"/>
      </w:pPr>
      <w:rPr>
        <w:b w:val="0"/>
        <w:i w:val="0"/>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524157"/>
    <w:multiLevelType w:val="hybridMultilevel"/>
    <w:tmpl w:val="BEE0154E"/>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35">
    <w:nsid w:val="616B0AC9"/>
    <w:multiLevelType w:val="hybridMultilevel"/>
    <w:tmpl w:val="C66827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2981E0C"/>
    <w:multiLevelType w:val="hybridMultilevel"/>
    <w:tmpl w:val="CC069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7D6C0D"/>
    <w:multiLevelType w:val="hybridMultilevel"/>
    <w:tmpl w:val="F10E44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82B13BA"/>
    <w:multiLevelType w:val="hybridMultilevel"/>
    <w:tmpl w:val="53205C04"/>
    <w:lvl w:ilvl="0" w:tplc="08090001">
      <w:start w:val="1"/>
      <w:numFmt w:val="bullet"/>
      <w:lvlText w:val=""/>
      <w:lvlJc w:val="left"/>
      <w:pPr>
        <w:ind w:left="1070" w:hanging="360"/>
      </w:pPr>
      <w:rPr>
        <w:rFonts w:ascii="Symbol" w:hAnsi="Symbol" w:hint="default"/>
      </w:rPr>
    </w:lvl>
    <w:lvl w:ilvl="1" w:tplc="2720677C">
      <w:numFmt w:val="bullet"/>
      <w:lvlText w:val="–"/>
      <w:lvlJc w:val="left"/>
      <w:pPr>
        <w:ind w:left="1495" w:hanging="360"/>
      </w:pPr>
      <w:rPr>
        <w:rFonts w:ascii="Arial" w:hAnsi="Arial" w:hint="default"/>
      </w:rPr>
    </w:lvl>
    <w:lvl w:ilvl="2" w:tplc="04090005" w:tentative="1">
      <w:start w:val="1"/>
      <w:numFmt w:val="bullet"/>
      <w:lvlText w:val=""/>
      <w:lvlJc w:val="left"/>
      <w:pPr>
        <w:ind w:left="2717" w:hanging="360"/>
      </w:pPr>
      <w:rPr>
        <w:rFonts w:ascii="Wingdings" w:hAnsi="Wingdings" w:hint="default"/>
      </w:rPr>
    </w:lvl>
    <w:lvl w:ilvl="3" w:tplc="04090001" w:tentative="1">
      <w:start w:val="1"/>
      <w:numFmt w:val="bullet"/>
      <w:lvlText w:val=""/>
      <w:lvlJc w:val="left"/>
      <w:pPr>
        <w:ind w:left="3437" w:hanging="360"/>
      </w:pPr>
      <w:rPr>
        <w:rFonts w:ascii="Symbol" w:hAnsi="Symbol" w:hint="default"/>
      </w:rPr>
    </w:lvl>
    <w:lvl w:ilvl="4" w:tplc="04090003" w:tentative="1">
      <w:start w:val="1"/>
      <w:numFmt w:val="bullet"/>
      <w:lvlText w:val="o"/>
      <w:lvlJc w:val="left"/>
      <w:pPr>
        <w:ind w:left="4157" w:hanging="360"/>
      </w:pPr>
      <w:rPr>
        <w:rFonts w:ascii="Courier New" w:hAnsi="Courier New" w:cs="Courier New" w:hint="default"/>
      </w:rPr>
    </w:lvl>
    <w:lvl w:ilvl="5" w:tplc="04090005" w:tentative="1">
      <w:start w:val="1"/>
      <w:numFmt w:val="bullet"/>
      <w:lvlText w:val=""/>
      <w:lvlJc w:val="left"/>
      <w:pPr>
        <w:ind w:left="4877" w:hanging="360"/>
      </w:pPr>
      <w:rPr>
        <w:rFonts w:ascii="Wingdings" w:hAnsi="Wingdings" w:hint="default"/>
      </w:rPr>
    </w:lvl>
    <w:lvl w:ilvl="6" w:tplc="04090001" w:tentative="1">
      <w:start w:val="1"/>
      <w:numFmt w:val="bullet"/>
      <w:lvlText w:val=""/>
      <w:lvlJc w:val="left"/>
      <w:pPr>
        <w:ind w:left="5597" w:hanging="360"/>
      </w:pPr>
      <w:rPr>
        <w:rFonts w:ascii="Symbol" w:hAnsi="Symbol" w:hint="default"/>
      </w:rPr>
    </w:lvl>
    <w:lvl w:ilvl="7" w:tplc="04090003" w:tentative="1">
      <w:start w:val="1"/>
      <w:numFmt w:val="bullet"/>
      <w:lvlText w:val="o"/>
      <w:lvlJc w:val="left"/>
      <w:pPr>
        <w:ind w:left="6317" w:hanging="360"/>
      </w:pPr>
      <w:rPr>
        <w:rFonts w:ascii="Courier New" w:hAnsi="Courier New" w:cs="Courier New" w:hint="default"/>
      </w:rPr>
    </w:lvl>
    <w:lvl w:ilvl="8" w:tplc="04090005" w:tentative="1">
      <w:start w:val="1"/>
      <w:numFmt w:val="bullet"/>
      <w:lvlText w:val=""/>
      <w:lvlJc w:val="left"/>
      <w:pPr>
        <w:ind w:left="7037" w:hanging="360"/>
      </w:pPr>
      <w:rPr>
        <w:rFonts w:ascii="Wingdings" w:hAnsi="Wingdings" w:hint="default"/>
      </w:rPr>
    </w:lvl>
  </w:abstractNum>
  <w:abstractNum w:abstractNumId="39">
    <w:nsid w:val="6A580EC0"/>
    <w:multiLevelType w:val="hybridMultilevel"/>
    <w:tmpl w:val="1B00101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0">
    <w:nsid w:val="76527AA9"/>
    <w:multiLevelType w:val="hybridMultilevel"/>
    <w:tmpl w:val="E39423F6"/>
    <w:lvl w:ilvl="0" w:tplc="E7F097E2">
      <w:start w:val="1"/>
      <w:numFmt w:val="lowerRoman"/>
      <w:lvlText w:val="%1."/>
      <w:lvlJc w:val="left"/>
      <w:pPr>
        <w:ind w:left="720" w:hanging="360"/>
      </w:pPr>
      <w:rPr>
        <w:rFonts w:ascii="Tahoma" w:eastAsiaTheme="minorEastAsi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0B7354"/>
    <w:multiLevelType w:val="hybridMultilevel"/>
    <w:tmpl w:val="540A5E12"/>
    <w:lvl w:ilvl="0" w:tplc="08090001">
      <w:start w:val="1"/>
      <w:numFmt w:val="bullet"/>
      <w:lvlText w:val=""/>
      <w:lvlJc w:val="left"/>
      <w:pPr>
        <w:ind w:left="1637" w:hanging="360"/>
      </w:pPr>
      <w:rPr>
        <w:rFonts w:ascii="Symbol" w:hAnsi="Symbol" w:hint="default"/>
      </w:rPr>
    </w:lvl>
    <w:lvl w:ilvl="1" w:tplc="08090003" w:tentative="1">
      <w:start w:val="1"/>
      <w:numFmt w:val="bullet"/>
      <w:lvlText w:val="o"/>
      <w:lvlJc w:val="left"/>
      <w:pPr>
        <w:ind w:left="2357" w:hanging="360"/>
      </w:pPr>
      <w:rPr>
        <w:rFonts w:ascii="Courier New" w:hAnsi="Courier New" w:cs="Courier New" w:hint="default"/>
      </w:rPr>
    </w:lvl>
    <w:lvl w:ilvl="2" w:tplc="08090005" w:tentative="1">
      <w:start w:val="1"/>
      <w:numFmt w:val="bullet"/>
      <w:lvlText w:val=""/>
      <w:lvlJc w:val="left"/>
      <w:pPr>
        <w:ind w:left="3077" w:hanging="360"/>
      </w:pPr>
      <w:rPr>
        <w:rFonts w:ascii="Wingdings" w:hAnsi="Wingdings" w:hint="default"/>
      </w:rPr>
    </w:lvl>
    <w:lvl w:ilvl="3" w:tplc="08090001" w:tentative="1">
      <w:start w:val="1"/>
      <w:numFmt w:val="bullet"/>
      <w:lvlText w:val=""/>
      <w:lvlJc w:val="left"/>
      <w:pPr>
        <w:ind w:left="3797" w:hanging="360"/>
      </w:pPr>
      <w:rPr>
        <w:rFonts w:ascii="Symbol" w:hAnsi="Symbol" w:hint="default"/>
      </w:rPr>
    </w:lvl>
    <w:lvl w:ilvl="4" w:tplc="08090003" w:tentative="1">
      <w:start w:val="1"/>
      <w:numFmt w:val="bullet"/>
      <w:lvlText w:val="o"/>
      <w:lvlJc w:val="left"/>
      <w:pPr>
        <w:ind w:left="4517" w:hanging="360"/>
      </w:pPr>
      <w:rPr>
        <w:rFonts w:ascii="Courier New" w:hAnsi="Courier New" w:cs="Courier New" w:hint="default"/>
      </w:rPr>
    </w:lvl>
    <w:lvl w:ilvl="5" w:tplc="08090005" w:tentative="1">
      <w:start w:val="1"/>
      <w:numFmt w:val="bullet"/>
      <w:lvlText w:val=""/>
      <w:lvlJc w:val="left"/>
      <w:pPr>
        <w:ind w:left="5237" w:hanging="360"/>
      </w:pPr>
      <w:rPr>
        <w:rFonts w:ascii="Wingdings" w:hAnsi="Wingdings" w:hint="default"/>
      </w:rPr>
    </w:lvl>
    <w:lvl w:ilvl="6" w:tplc="08090001" w:tentative="1">
      <w:start w:val="1"/>
      <w:numFmt w:val="bullet"/>
      <w:lvlText w:val=""/>
      <w:lvlJc w:val="left"/>
      <w:pPr>
        <w:ind w:left="5957" w:hanging="360"/>
      </w:pPr>
      <w:rPr>
        <w:rFonts w:ascii="Symbol" w:hAnsi="Symbol" w:hint="default"/>
      </w:rPr>
    </w:lvl>
    <w:lvl w:ilvl="7" w:tplc="08090003" w:tentative="1">
      <w:start w:val="1"/>
      <w:numFmt w:val="bullet"/>
      <w:lvlText w:val="o"/>
      <w:lvlJc w:val="left"/>
      <w:pPr>
        <w:ind w:left="6677" w:hanging="360"/>
      </w:pPr>
      <w:rPr>
        <w:rFonts w:ascii="Courier New" w:hAnsi="Courier New" w:cs="Courier New" w:hint="default"/>
      </w:rPr>
    </w:lvl>
    <w:lvl w:ilvl="8" w:tplc="08090005" w:tentative="1">
      <w:start w:val="1"/>
      <w:numFmt w:val="bullet"/>
      <w:lvlText w:val=""/>
      <w:lvlJc w:val="left"/>
      <w:pPr>
        <w:ind w:left="7397" w:hanging="360"/>
      </w:pPr>
      <w:rPr>
        <w:rFonts w:ascii="Wingdings" w:hAnsi="Wingdings" w:hint="default"/>
      </w:rPr>
    </w:lvl>
  </w:abstractNum>
  <w:num w:numId="1">
    <w:abstractNumId w:val="9"/>
  </w:num>
  <w:num w:numId="2">
    <w:abstractNumId w:val="29"/>
  </w:num>
  <w:num w:numId="3">
    <w:abstractNumId w:val="34"/>
  </w:num>
  <w:num w:numId="4">
    <w:abstractNumId w:val="0"/>
  </w:num>
  <w:num w:numId="5">
    <w:abstractNumId w:val="38"/>
  </w:num>
  <w:num w:numId="6">
    <w:abstractNumId w:val="7"/>
  </w:num>
  <w:num w:numId="7">
    <w:abstractNumId w:val="36"/>
  </w:num>
  <w:num w:numId="8">
    <w:abstractNumId w:val="24"/>
  </w:num>
  <w:num w:numId="9">
    <w:abstractNumId w:val="40"/>
  </w:num>
  <w:num w:numId="10">
    <w:abstractNumId w:val="32"/>
  </w:num>
  <w:num w:numId="11">
    <w:abstractNumId w:val="4"/>
  </w:num>
  <w:num w:numId="12">
    <w:abstractNumId w:val="35"/>
  </w:num>
  <w:num w:numId="13">
    <w:abstractNumId w:val="21"/>
  </w:num>
  <w:num w:numId="14">
    <w:abstractNumId w:val="2"/>
  </w:num>
  <w:num w:numId="15">
    <w:abstractNumId w:val="3"/>
  </w:num>
  <w:num w:numId="16">
    <w:abstractNumId w:val="10"/>
  </w:num>
  <w:num w:numId="17">
    <w:abstractNumId w:val="13"/>
  </w:num>
  <w:num w:numId="18">
    <w:abstractNumId w:val="12"/>
  </w:num>
  <w:num w:numId="19">
    <w:abstractNumId w:val="33"/>
  </w:num>
  <w:num w:numId="20">
    <w:abstractNumId w:val="8"/>
  </w:num>
  <w:num w:numId="21">
    <w:abstractNumId w:val="30"/>
  </w:num>
  <w:num w:numId="22">
    <w:abstractNumId w:val="1"/>
  </w:num>
  <w:num w:numId="23">
    <w:abstractNumId w:val="16"/>
  </w:num>
  <w:num w:numId="24">
    <w:abstractNumId w:val="37"/>
  </w:num>
  <w:num w:numId="25">
    <w:abstractNumId w:val="15"/>
  </w:num>
  <w:num w:numId="26">
    <w:abstractNumId w:val="31"/>
  </w:num>
  <w:num w:numId="27">
    <w:abstractNumId w:val="39"/>
  </w:num>
  <w:num w:numId="28">
    <w:abstractNumId w:val="22"/>
  </w:num>
  <w:num w:numId="29">
    <w:abstractNumId w:val="26"/>
  </w:num>
  <w:num w:numId="30">
    <w:abstractNumId w:val="23"/>
  </w:num>
  <w:num w:numId="31">
    <w:abstractNumId w:val="18"/>
  </w:num>
  <w:num w:numId="32">
    <w:abstractNumId w:val="6"/>
  </w:num>
  <w:num w:numId="33">
    <w:abstractNumId w:val="27"/>
  </w:num>
  <w:num w:numId="34">
    <w:abstractNumId w:val="28"/>
  </w:num>
  <w:num w:numId="35">
    <w:abstractNumId w:val="11"/>
  </w:num>
  <w:num w:numId="36">
    <w:abstractNumId w:val="41"/>
  </w:num>
  <w:num w:numId="37">
    <w:abstractNumId w:val="14"/>
  </w:num>
  <w:num w:numId="38">
    <w:abstractNumId w:val="5"/>
  </w:num>
  <w:num w:numId="39">
    <w:abstractNumId w:val="19"/>
  </w:num>
  <w:num w:numId="40">
    <w:abstractNumId w:val="17"/>
  </w:num>
  <w:num w:numId="41">
    <w:abstractNumId w:val="25"/>
  </w:num>
  <w:num w:numId="4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B7"/>
    <w:rsid w:val="00000CFB"/>
    <w:rsid w:val="00000EE4"/>
    <w:rsid w:val="00003DC1"/>
    <w:rsid w:val="000044E4"/>
    <w:rsid w:val="0000645E"/>
    <w:rsid w:val="0000661D"/>
    <w:rsid w:val="00006BD1"/>
    <w:rsid w:val="00007692"/>
    <w:rsid w:val="000077AE"/>
    <w:rsid w:val="00007BAE"/>
    <w:rsid w:val="000100F6"/>
    <w:rsid w:val="00011963"/>
    <w:rsid w:val="00013922"/>
    <w:rsid w:val="00013FC2"/>
    <w:rsid w:val="0002186E"/>
    <w:rsid w:val="00021B7E"/>
    <w:rsid w:val="00021BC3"/>
    <w:rsid w:val="00022CD6"/>
    <w:rsid w:val="000235D5"/>
    <w:rsid w:val="00025271"/>
    <w:rsid w:val="00025C95"/>
    <w:rsid w:val="00026DB9"/>
    <w:rsid w:val="0003247E"/>
    <w:rsid w:val="00033A46"/>
    <w:rsid w:val="00033C4D"/>
    <w:rsid w:val="00033FC9"/>
    <w:rsid w:val="00035B98"/>
    <w:rsid w:val="00037688"/>
    <w:rsid w:val="000378D9"/>
    <w:rsid w:val="00037DC6"/>
    <w:rsid w:val="0004123F"/>
    <w:rsid w:val="000414FC"/>
    <w:rsid w:val="000432DF"/>
    <w:rsid w:val="00045366"/>
    <w:rsid w:val="00046801"/>
    <w:rsid w:val="00050015"/>
    <w:rsid w:val="00050ABB"/>
    <w:rsid w:val="00050E21"/>
    <w:rsid w:val="000533E2"/>
    <w:rsid w:val="00053ED7"/>
    <w:rsid w:val="00056106"/>
    <w:rsid w:val="0005670D"/>
    <w:rsid w:val="00056781"/>
    <w:rsid w:val="00060094"/>
    <w:rsid w:val="00060AF1"/>
    <w:rsid w:val="0006241D"/>
    <w:rsid w:val="000675C4"/>
    <w:rsid w:val="0006783F"/>
    <w:rsid w:val="00074F7D"/>
    <w:rsid w:val="000771E0"/>
    <w:rsid w:val="00077949"/>
    <w:rsid w:val="00081471"/>
    <w:rsid w:val="00081B30"/>
    <w:rsid w:val="000823E5"/>
    <w:rsid w:val="00082E10"/>
    <w:rsid w:val="000831E8"/>
    <w:rsid w:val="0008602E"/>
    <w:rsid w:val="00087553"/>
    <w:rsid w:val="00087D3C"/>
    <w:rsid w:val="0009319C"/>
    <w:rsid w:val="00093E5E"/>
    <w:rsid w:val="00095B8A"/>
    <w:rsid w:val="00096ECD"/>
    <w:rsid w:val="00097767"/>
    <w:rsid w:val="00097A44"/>
    <w:rsid w:val="000A0979"/>
    <w:rsid w:val="000A1430"/>
    <w:rsid w:val="000A2A96"/>
    <w:rsid w:val="000A3E34"/>
    <w:rsid w:val="000A404A"/>
    <w:rsid w:val="000A4469"/>
    <w:rsid w:val="000A5624"/>
    <w:rsid w:val="000A5F13"/>
    <w:rsid w:val="000B16C7"/>
    <w:rsid w:val="000B1BAF"/>
    <w:rsid w:val="000B2183"/>
    <w:rsid w:val="000B25D2"/>
    <w:rsid w:val="000B2877"/>
    <w:rsid w:val="000B429D"/>
    <w:rsid w:val="000B6FB0"/>
    <w:rsid w:val="000B7A94"/>
    <w:rsid w:val="000C0BF3"/>
    <w:rsid w:val="000C40DF"/>
    <w:rsid w:val="000C525F"/>
    <w:rsid w:val="000C6A93"/>
    <w:rsid w:val="000D0D5B"/>
    <w:rsid w:val="000D29F8"/>
    <w:rsid w:val="000D2A97"/>
    <w:rsid w:val="000D2CA9"/>
    <w:rsid w:val="000D3841"/>
    <w:rsid w:val="000D5BBB"/>
    <w:rsid w:val="000D7F8A"/>
    <w:rsid w:val="000E0786"/>
    <w:rsid w:val="000E0833"/>
    <w:rsid w:val="000E4CDD"/>
    <w:rsid w:val="000E5397"/>
    <w:rsid w:val="000F0293"/>
    <w:rsid w:val="000F08FE"/>
    <w:rsid w:val="000F1264"/>
    <w:rsid w:val="000F2BBD"/>
    <w:rsid w:val="000F3C14"/>
    <w:rsid w:val="000F5F77"/>
    <w:rsid w:val="000F7269"/>
    <w:rsid w:val="00101BBE"/>
    <w:rsid w:val="00104A79"/>
    <w:rsid w:val="00104E6B"/>
    <w:rsid w:val="00104F66"/>
    <w:rsid w:val="00106FA1"/>
    <w:rsid w:val="00107319"/>
    <w:rsid w:val="00113CF9"/>
    <w:rsid w:val="00113D35"/>
    <w:rsid w:val="00114180"/>
    <w:rsid w:val="00121885"/>
    <w:rsid w:val="00122B19"/>
    <w:rsid w:val="00125A97"/>
    <w:rsid w:val="00126EF4"/>
    <w:rsid w:val="0013040F"/>
    <w:rsid w:val="0013284D"/>
    <w:rsid w:val="00133887"/>
    <w:rsid w:val="00133AC8"/>
    <w:rsid w:val="001365A7"/>
    <w:rsid w:val="00137674"/>
    <w:rsid w:val="00140222"/>
    <w:rsid w:val="001405C6"/>
    <w:rsid w:val="00143959"/>
    <w:rsid w:val="00150240"/>
    <w:rsid w:val="00150BBA"/>
    <w:rsid w:val="001523F5"/>
    <w:rsid w:val="001531B5"/>
    <w:rsid w:val="0015461B"/>
    <w:rsid w:val="00154D5D"/>
    <w:rsid w:val="00155F1E"/>
    <w:rsid w:val="001562F0"/>
    <w:rsid w:val="00156BE4"/>
    <w:rsid w:val="00157449"/>
    <w:rsid w:val="0016063B"/>
    <w:rsid w:val="001623D9"/>
    <w:rsid w:val="00162422"/>
    <w:rsid w:val="00164FE4"/>
    <w:rsid w:val="00167E62"/>
    <w:rsid w:val="00170019"/>
    <w:rsid w:val="001714A2"/>
    <w:rsid w:val="00172B22"/>
    <w:rsid w:val="00174397"/>
    <w:rsid w:val="001746FC"/>
    <w:rsid w:val="00174B66"/>
    <w:rsid w:val="0017759D"/>
    <w:rsid w:val="00177662"/>
    <w:rsid w:val="001809F2"/>
    <w:rsid w:val="0018139D"/>
    <w:rsid w:val="00182142"/>
    <w:rsid w:val="00187E86"/>
    <w:rsid w:val="00190208"/>
    <w:rsid w:val="0019030B"/>
    <w:rsid w:val="001915A7"/>
    <w:rsid w:val="0019190A"/>
    <w:rsid w:val="00192123"/>
    <w:rsid w:val="00193F3C"/>
    <w:rsid w:val="00193FE2"/>
    <w:rsid w:val="001948EF"/>
    <w:rsid w:val="00194CBD"/>
    <w:rsid w:val="001950ED"/>
    <w:rsid w:val="0019547B"/>
    <w:rsid w:val="001965F9"/>
    <w:rsid w:val="001A1F6F"/>
    <w:rsid w:val="001A24BC"/>
    <w:rsid w:val="001A4D4B"/>
    <w:rsid w:val="001A5593"/>
    <w:rsid w:val="001A7A43"/>
    <w:rsid w:val="001B0486"/>
    <w:rsid w:val="001B0C02"/>
    <w:rsid w:val="001B0C9B"/>
    <w:rsid w:val="001B392C"/>
    <w:rsid w:val="001B4305"/>
    <w:rsid w:val="001B4375"/>
    <w:rsid w:val="001B6148"/>
    <w:rsid w:val="001B6975"/>
    <w:rsid w:val="001B6C0C"/>
    <w:rsid w:val="001C0997"/>
    <w:rsid w:val="001C2ACB"/>
    <w:rsid w:val="001C3A7C"/>
    <w:rsid w:val="001C44C3"/>
    <w:rsid w:val="001C5E09"/>
    <w:rsid w:val="001C64C1"/>
    <w:rsid w:val="001C6985"/>
    <w:rsid w:val="001D14B4"/>
    <w:rsid w:val="001D20FE"/>
    <w:rsid w:val="001D3E23"/>
    <w:rsid w:val="001D4411"/>
    <w:rsid w:val="001D4D3E"/>
    <w:rsid w:val="001D505A"/>
    <w:rsid w:val="001D6882"/>
    <w:rsid w:val="001D6BE0"/>
    <w:rsid w:val="001D7625"/>
    <w:rsid w:val="001E080A"/>
    <w:rsid w:val="001E50AF"/>
    <w:rsid w:val="001E5C10"/>
    <w:rsid w:val="001E6C6F"/>
    <w:rsid w:val="001E7ADD"/>
    <w:rsid w:val="001E7B6A"/>
    <w:rsid w:val="001F1AF0"/>
    <w:rsid w:val="001F38B0"/>
    <w:rsid w:val="001F4356"/>
    <w:rsid w:val="00202813"/>
    <w:rsid w:val="00203180"/>
    <w:rsid w:val="00203237"/>
    <w:rsid w:val="0020550A"/>
    <w:rsid w:val="002056B6"/>
    <w:rsid w:val="002062BF"/>
    <w:rsid w:val="00206E23"/>
    <w:rsid w:val="00207528"/>
    <w:rsid w:val="00207D5E"/>
    <w:rsid w:val="002106D4"/>
    <w:rsid w:val="0021074B"/>
    <w:rsid w:val="00212BA5"/>
    <w:rsid w:val="00212E37"/>
    <w:rsid w:val="00214E28"/>
    <w:rsid w:val="00214F08"/>
    <w:rsid w:val="00215F92"/>
    <w:rsid w:val="00220476"/>
    <w:rsid w:val="00220A8A"/>
    <w:rsid w:val="00220B30"/>
    <w:rsid w:val="00221D71"/>
    <w:rsid w:val="0022613A"/>
    <w:rsid w:val="0022726D"/>
    <w:rsid w:val="00231BF3"/>
    <w:rsid w:val="00233D93"/>
    <w:rsid w:val="00235103"/>
    <w:rsid w:val="002367CF"/>
    <w:rsid w:val="00241C65"/>
    <w:rsid w:val="0024288D"/>
    <w:rsid w:val="002457A0"/>
    <w:rsid w:val="002469F9"/>
    <w:rsid w:val="00246B96"/>
    <w:rsid w:val="00247B31"/>
    <w:rsid w:val="002527A2"/>
    <w:rsid w:val="002533EF"/>
    <w:rsid w:val="002556F4"/>
    <w:rsid w:val="0025634E"/>
    <w:rsid w:val="00256F37"/>
    <w:rsid w:val="002612A1"/>
    <w:rsid w:val="00263066"/>
    <w:rsid w:val="0026450B"/>
    <w:rsid w:val="002645ED"/>
    <w:rsid w:val="002666F3"/>
    <w:rsid w:val="0027004F"/>
    <w:rsid w:val="002705AF"/>
    <w:rsid w:val="002722C9"/>
    <w:rsid w:val="002726DB"/>
    <w:rsid w:val="00272DF9"/>
    <w:rsid w:val="00275125"/>
    <w:rsid w:val="0027581A"/>
    <w:rsid w:val="00275C0B"/>
    <w:rsid w:val="002762D2"/>
    <w:rsid w:val="00276E5F"/>
    <w:rsid w:val="00276F6F"/>
    <w:rsid w:val="00277A2D"/>
    <w:rsid w:val="00280511"/>
    <w:rsid w:val="00281D30"/>
    <w:rsid w:val="00286489"/>
    <w:rsid w:val="00286FA5"/>
    <w:rsid w:val="0028720C"/>
    <w:rsid w:val="00292436"/>
    <w:rsid w:val="00292744"/>
    <w:rsid w:val="00292E20"/>
    <w:rsid w:val="002946FA"/>
    <w:rsid w:val="00294A8F"/>
    <w:rsid w:val="00296374"/>
    <w:rsid w:val="00296FB7"/>
    <w:rsid w:val="002A1CD9"/>
    <w:rsid w:val="002A2956"/>
    <w:rsid w:val="002A39CE"/>
    <w:rsid w:val="002A3B9C"/>
    <w:rsid w:val="002A48FF"/>
    <w:rsid w:val="002A65BE"/>
    <w:rsid w:val="002B0471"/>
    <w:rsid w:val="002B0ECE"/>
    <w:rsid w:val="002B15B4"/>
    <w:rsid w:val="002B2EC7"/>
    <w:rsid w:val="002B304C"/>
    <w:rsid w:val="002B31B7"/>
    <w:rsid w:val="002B45F2"/>
    <w:rsid w:val="002B586D"/>
    <w:rsid w:val="002C126D"/>
    <w:rsid w:val="002C15D0"/>
    <w:rsid w:val="002C1B15"/>
    <w:rsid w:val="002C485A"/>
    <w:rsid w:val="002C782B"/>
    <w:rsid w:val="002C79F9"/>
    <w:rsid w:val="002C7CD5"/>
    <w:rsid w:val="002D10E0"/>
    <w:rsid w:val="002D2C39"/>
    <w:rsid w:val="002D4E9E"/>
    <w:rsid w:val="002D744E"/>
    <w:rsid w:val="002E115A"/>
    <w:rsid w:val="002E279E"/>
    <w:rsid w:val="002E32BF"/>
    <w:rsid w:val="002E3DA7"/>
    <w:rsid w:val="002E694C"/>
    <w:rsid w:val="002F1BF7"/>
    <w:rsid w:val="002F2044"/>
    <w:rsid w:val="002F28AD"/>
    <w:rsid w:val="002F28C2"/>
    <w:rsid w:val="002F6B07"/>
    <w:rsid w:val="002F7381"/>
    <w:rsid w:val="002F7787"/>
    <w:rsid w:val="002F79D9"/>
    <w:rsid w:val="00302539"/>
    <w:rsid w:val="003027B7"/>
    <w:rsid w:val="0030360E"/>
    <w:rsid w:val="00305286"/>
    <w:rsid w:val="00305705"/>
    <w:rsid w:val="00306A1A"/>
    <w:rsid w:val="0031047C"/>
    <w:rsid w:val="00310FC1"/>
    <w:rsid w:val="00311E85"/>
    <w:rsid w:val="00313D66"/>
    <w:rsid w:val="00314E90"/>
    <w:rsid w:val="0031661A"/>
    <w:rsid w:val="00317CB0"/>
    <w:rsid w:val="00321702"/>
    <w:rsid w:val="00323173"/>
    <w:rsid w:val="00323AC1"/>
    <w:rsid w:val="0032580C"/>
    <w:rsid w:val="00325EE9"/>
    <w:rsid w:val="00326B27"/>
    <w:rsid w:val="00327D7E"/>
    <w:rsid w:val="00330776"/>
    <w:rsid w:val="00335873"/>
    <w:rsid w:val="00335D9C"/>
    <w:rsid w:val="003362CD"/>
    <w:rsid w:val="00336582"/>
    <w:rsid w:val="00336F26"/>
    <w:rsid w:val="003370F3"/>
    <w:rsid w:val="0034012F"/>
    <w:rsid w:val="00343398"/>
    <w:rsid w:val="003434B3"/>
    <w:rsid w:val="0034634D"/>
    <w:rsid w:val="00346C8F"/>
    <w:rsid w:val="003518CC"/>
    <w:rsid w:val="00352526"/>
    <w:rsid w:val="00352CC0"/>
    <w:rsid w:val="003532CA"/>
    <w:rsid w:val="00353C35"/>
    <w:rsid w:val="00354FC7"/>
    <w:rsid w:val="00355616"/>
    <w:rsid w:val="00355A11"/>
    <w:rsid w:val="0035633F"/>
    <w:rsid w:val="00356E66"/>
    <w:rsid w:val="003602CF"/>
    <w:rsid w:val="00364E5E"/>
    <w:rsid w:val="00365E1C"/>
    <w:rsid w:val="00366769"/>
    <w:rsid w:val="00367A8E"/>
    <w:rsid w:val="00371BD5"/>
    <w:rsid w:val="003727A6"/>
    <w:rsid w:val="00372E01"/>
    <w:rsid w:val="00373038"/>
    <w:rsid w:val="003733F1"/>
    <w:rsid w:val="00373949"/>
    <w:rsid w:val="00374700"/>
    <w:rsid w:val="00375060"/>
    <w:rsid w:val="00377A5C"/>
    <w:rsid w:val="00380037"/>
    <w:rsid w:val="003817DA"/>
    <w:rsid w:val="00381830"/>
    <w:rsid w:val="00381C3C"/>
    <w:rsid w:val="00381C7E"/>
    <w:rsid w:val="0038419B"/>
    <w:rsid w:val="003854DF"/>
    <w:rsid w:val="00386510"/>
    <w:rsid w:val="003866A3"/>
    <w:rsid w:val="00386A94"/>
    <w:rsid w:val="00392705"/>
    <w:rsid w:val="003930B4"/>
    <w:rsid w:val="0039411B"/>
    <w:rsid w:val="0039448D"/>
    <w:rsid w:val="003966D2"/>
    <w:rsid w:val="00396D75"/>
    <w:rsid w:val="003976F8"/>
    <w:rsid w:val="0039791F"/>
    <w:rsid w:val="003A2227"/>
    <w:rsid w:val="003A3C07"/>
    <w:rsid w:val="003A524B"/>
    <w:rsid w:val="003A5CFB"/>
    <w:rsid w:val="003A6395"/>
    <w:rsid w:val="003A744C"/>
    <w:rsid w:val="003A77BE"/>
    <w:rsid w:val="003A79D3"/>
    <w:rsid w:val="003B0751"/>
    <w:rsid w:val="003B0758"/>
    <w:rsid w:val="003B0E4E"/>
    <w:rsid w:val="003B2A7C"/>
    <w:rsid w:val="003B5CDE"/>
    <w:rsid w:val="003B5DF1"/>
    <w:rsid w:val="003B6FBD"/>
    <w:rsid w:val="003C404A"/>
    <w:rsid w:val="003C49C4"/>
    <w:rsid w:val="003C5C18"/>
    <w:rsid w:val="003D1504"/>
    <w:rsid w:val="003D5608"/>
    <w:rsid w:val="003D572A"/>
    <w:rsid w:val="003D76AD"/>
    <w:rsid w:val="003E124E"/>
    <w:rsid w:val="003E2790"/>
    <w:rsid w:val="003E3AC8"/>
    <w:rsid w:val="003E4648"/>
    <w:rsid w:val="003E4A66"/>
    <w:rsid w:val="003E55DE"/>
    <w:rsid w:val="003E5E07"/>
    <w:rsid w:val="003E6CA9"/>
    <w:rsid w:val="003E7F70"/>
    <w:rsid w:val="003F11CB"/>
    <w:rsid w:val="003F5DDD"/>
    <w:rsid w:val="003F75CE"/>
    <w:rsid w:val="00403438"/>
    <w:rsid w:val="00404EEF"/>
    <w:rsid w:val="004064F4"/>
    <w:rsid w:val="004079FC"/>
    <w:rsid w:val="00412286"/>
    <w:rsid w:val="0041277B"/>
    <w:rsid w:val="00412A00"/>
    <w:rsid w:val="00416441"/>
    <w:rsid w:val="00417EDE"/>
    <w:rsid w:val="0042022A"/>
    <w:rsid w:val="00420CA8"/>
    <w:rsid w:val="00420DAE"/>
    <w:rsid w:val="00421B49"/>
    <w:rsid w:val="00423379"/>
    <w:rsid w:val="004238D8"/>
    <w:rsid w:val="0042423D"/>
    <w:rsid w:val="00426339"/>
    <w:rsid w:val="00426658"/>
    <w:rsid w:val="00426A0A"/>
    <w:rsid w:val="00426ADE"/>
    <w:rsid w:val="00426B9A"/>
    <w:rsid w:val="004272A0"/>
    <w:rsid w:val="004273D0"/>
    <w:rsid w:val="00431FEE"/>
    <w:rsid w:val="00434C48"/>
    <w:rsid w:val="00435D05"/>
    <w:rsid w:val="00435DAC"/>
    <w:rsid w:val="004366F3"/>
    <w:rsid w:val="00442B6B"/>
    <w:rsid w:val="004441C3"/>
    <w:rsid w:val="004443FA"/>
    <w:rsid w:val="004469F5"/>
    <w:rsid w:val="0044754C"/>
    <w:rsid w:val="004505F1"/>
    <w:rsid w:val="0045060E"/>
    <w:rsid w:val="00452DFF"/>
    <w:rsid w:val="00453E6A"/>
    <w:rsid w:val="00454B78"/>
    <w:rsid w:val="00455080"/>
    <w:rsid w:val="00455D9C"/>
    <w:rsid w:val="00456388"/>
    <w:rsid w:val="0045657D"/>
    <w:rsid w:val="00457494"/>
    <w:rsid w:val="004608A3"/>
    <w:rsid w:val="00460C8E"/>
    <w:rsid w:val="00461A9B"/>
    <w:rsid w:val="00464ECF"/>
    <w:rsid w:val="00465679"/>
    <w:rsid w:val="00465905"/>
    <w:rsid w:val="004663BA"/>
    <w:rsid w:val="00466E7F"/>
    <w:rsid w:val="00466FB6"/>
    <w:rsid w:val="00467D9C"/>
    <w:rsid w:val="00472927"/>
    <w:rsid w:val="004736EF"/>
    <w:rsid w:val="00475784"/>
    <w:rsid w:val="00476F81"/>
    <w:rsid w:val="00480A71"/>
    <w:rsid w:val="00481E77"/>
    <w:rsid w:val="0048359C"/>
    <w:rsid w:val="00483C6D"/>
    <w:rsid w:val="004849D7"/>
    <w:rsid w:val="00485E5E"/>
    <w:rsid w:val="00486EA5"/>
    <w:rsid w:val="00487399"/>
    <w:rsid w:val="00487B69"/>
    <w:rsid w:val="00487FDD"/>
    <w:rsid w:val="00490891"/>
    <w:rsid w:val="00491CF8"/>
    <w:rsid w:val="00492DE9"/>
    <w:rsid w:val="00493E2F"/>
    <w:rsid w:val="00495804"/>
    <w:rsid w:val="00497D3C"/>
    <w:rsid w:val="004A539A"/>
    <w:rsid w:val="004A7C7B"/>
    <w:rsid w:val="004B3E90"/>
    <w:rsid w:val="004B42AA"/>
    <w:rsid w:val="004B4854"/>
    <w:rsid w:val="004B5CE9"/>
    <w:rsid w:val="004B7872"/>
    <w:rsid w:val="004B7C4B"/>
    <w:rsid w:val="004B7CE9"/>
    <w:rsid w:val="004C07C2"/>
    <w:rsid w:val="004C1B90"/>
    <w:rsid w:val="004C249D"/>
    <w:rsid w:val="004C3B7E"/>
    <w:rsid w:val="004C4E5D"/>
    <w:rsid w:val="004C5D3C"/>
    <w:rsid w:val="004C61D4"/>
    <w:rsid w:val="004C6210"/>
    <w:rsid w:val="004C7B16"/>
    <w:rsid w:val="004D502E"/>
    <w:rsid w:val="004D6C34"/>
    <w:rsid w:val="004D78BB"/>
    <w:rsid w:val="004E19FF"/>
    <w:rsid w:val="004E2F0F"/>
    <w:rsid w:val="004F04B5"/>
    <w:rsid w:val="004F07AE"/>
    <w:rsid w:val="004F272C"/>
    <w:rsid w:val="004F3B21"/>
    <w:rsid w:val="004F486D"/>
    <w:rsid w:val="004F4AA8"/>
    <w:rsid w:val="004F50C4"/>
    <w:rsid w:val="004F6244"/>
    <w:rsid w:val="005000CD"/>
    <w:rsid w:val="00500F02"/>
    <w:rsid w:val="005017E9"/>
    <w:rsid w:val="00501C21"/>
    <w:rsid w:val="00503D68"/>
    <w:rsid w:val="00505433"/>
    <w:rsid w:val="0051058E"/>
    <w:rsid w:val="00512B22"/>
    <w:rsid w:val="0051367C"/>
    <w:rsid w:val="00513E5C"/>
    <w:rsid w:val="00517849"/>
    <w:rsid w:val="005205A4"/>
    <w:rsid w:val="00521376"/>
    <w:rsid w:val="0052142C"/>
    <w:rsid w:val="00525C2E"/>
    <w:rsid w:val="00526A46"/>
    <w:rsid w:val="00531AC1"/>
    <w:rsid w:val="00531F58"/>
    <w:rsid w:val="00532A95"/>
    <w:rsid w:val="00533C3B"/>
    <w:rsid w:val="00535609"/>
    <w:rsid w:val="00537B74"/>
    <w:rsid w:val="005404B4"/>
    <w:rsid w:val="00541C91"/>
    <w:rsid w:val="00542071"/>
    <w:rsid w:val="005422AE"/>
    <w:rsid w:val="00545346"/>
    <w:rsid w:val="00546B29"/>
    <w:rsid w:val="0054731B"/>
    <w:rsid w:val="00550DF8"/>
    <w:rsid w:val="00551BCF"/>
    <w:rsid w:val="00551D6C"/>
    <w:rsid w:val="00554139"/>
    <w:rsid w:val="00554D52"/>
    <w:rsid w:val="00554E2C"/>
    <w:rsid w:val="00555254"/>
    <w:rsid w:val="00556C1D"/>
    <w:rsid w:val="00557463"/>
    <w:rsid w:val="00560C19"/>
    <w:rsid w:val="00561B3D"/>
    <w:rsid w:val="00561E94"/>
    <w:rsid w:val="0056312A"/>
    <w:rsid w:val="00564EC1"/>
    <w:rsid w:val="00565D13"/>
    <w:rsid w:val="00566725"/>
    <w:rsid w:val="00566DB9"/>
    <w:rsid w:val="005735EB"/>
    <w:rsid w:val="00574559"/>
    <w:rsid w:val="0057486E"/>
    <w:rsid w:val="005769D2"/>
    <w:rsid w:val="00580917"/>
    <w:rsid w:val="00580EBC"/>
    <w:rsid w:val="00582E1B"/>
    <w:rsid w:val="005851A0"/>
    <w:rsid w:val="0058557E"/>
    <w:rsid w:val="005855E1"/>
    <w:rsid w:val="0058703B"/>
    <w:rsid w:val="005903C8"/>
    <w:rsid w:val="00590D2A"/>
    <w:rsid w:val="00592270"/>
    <w:rsid w:val="005930FC"/>
    <w:rsid w:val="00594129"/>
    <w:rsid w:val="00595A1C"/>
    <w:rsid w:val="005A0823"/>
    <w:rsid w:val="005A0858"/>
    <w:rsid w:val="005A1693"/>
    <w:rsid w:val="005A1AEE"/>
    <w:rsid w:val="005A25BA"/>
    <w:rsid w:val="005A4EE0"/>
    <w:rsid w:val="005A571A"/>
    <w:rsid w:val="005A6178"/>
    <w:rsid w:val="005A7E73"/>
    <w:rsid w:val="005B2234"/>
    <w:rsid w:val="005B22F2"/>
    <w:rsid w:val="005B2F5C"/>
    <w:rsid w:val="005B35E6"/>
    <w:rsid w:val="005B3902"/>
    <w:rsid w:val="005B5D50"/>
    <w:rsid w:val="005C1733"/>
    <w:rsid w:val="005C1CA5"/>
    <w:rsid w:val="005C1F3A"/>
    <w:rsid w:val="005C2070"/>
    <w:rsid w:val="005C32DF"/>
    <w:rsid w:val="005C4E34"/>
    <w:rsid w:val="005C599C"/>
    <w:rsid w:val="005C7DD3"/>
    <w:rsid w:val="005D06D6"/>
    <w:rsid w:val="005D4C7F"/>
    <w:rsid w:val="005D5421"/>
    <w:rsid w:val="005E2395"/>
    <w:rsid w:val="005E2D7C"/>
    <w:rsid w:val="005E6285"/>
    <w:rsid w:val="005F1FDD"/>
    <w:rsid w:val="005F336F"/>
    <w:rsid w:val="005F491C"/>
    <w:rsid w:val="005F4986"/>
    <w:rsid w:val="005F5949"/>
    <w:rsid w:val="005F6821"/>
    <w:rsid w:val="005F6B21"/>
    <w:rsid w:val="005F706F"/>
    <w:rsid w:val="005F7A9B"/>
    <w:rsid w:val="0060043D"/>
    <w:rsid w:val="00601459"/>
    <w:rsid w:val="0060213A"/>
    <w:rsid w:val="006025A1"/>
    <w:rsid w:val="00602A83"/>
    <w:rsid w:val="00602C76"/>
    <w:rsid w:val="00603011"/>
    <w:rsid w:val="00606406"/>
    <w:rsid w:val="00607AEB"/>
    <w:rsid w:val="006123D2"/>
    <w:rsid w:val="00613DB6"/>
    <w:rsid w:val="0061507F"/>
    <w:rsid w:val="00616EB8"/>
    <w:rsid w:val="00617B2A"/>
    <w:rsid w:val="00623DC5"/>
    <w:rsid w:val="00623EAB"/>
    <w:rsid w:val="0062554A"/>
    <w:rsid w:val="00625599"/>
    <w:rsid w:val="006306A6"/>
    <w:rsid w:val="00632AEB"/>
    <w:rsid w:val="006357FC"/>
    <w:rsid w:val="00635E43"/>
    <w:rsid w:val="00641113"/>
    <w:rsid w:val="00641BAC"/>
    <w:rsid w:val="00642F71"/>
    <w:rsid w:val="00644B53"/>
    <w:rsid w:val="0064544F"/>
    <w:rsid w:val="00646222"/>
    <w:rsid w:val="00650ACC"/>
    <w:rsid w:val="00651851"/>
    <w:rsid w:val="006530EF"/>
    <w:rsid w:val="00656E28"/>
    <w:rsid w:val="0065777A"/>
    <w:rsid w:val="00657992"/>
    <w:rsid w:val="00660211"/>
    <w:rsid w:val="00661DC4"/>
    <w:rsid w:val="00663797"/>
    <w:rsid w:val="00664317"/>
    <w:rsid w:val="00664497"/>
    <w:rsid w:val="00666030"/>
    <w:rsid w:val="00666F16"/>
    <w:rsid w:val="00671479"/>
    <w:rsid w:val="006719D1"/>
    <w:rsid w:val="00671DCC"/>
    <w:rsid w:val="00671EE1"/>
    <w:rsid w:val="00672F4F"/>
    <w:rsid w:val="006741CE"/>
    <w:rsid w:val="00675028"/>
    <w:rsid w:val="0067545B"/>
    <w:rsid w:val="00675B00"/>
    <w:rsid w:val="00676075"/>
    <w:rsid w:val="00676A8C"/>
    <w:rsid w:val="00680482"/>
    <w:rsid w:val="00681574"/>
    <w:rsid w:val="00682E39"/>
    <w:rsid w:val="0068695F"/>
    <w:rsid w:val="0069017C"/>
    <w:rsid w:val="00692F6D"/>
    <w:rsid w:val="00694854"/>
    <w:rsid w:val="00694E25"/>
    <w:rsid w:val="00695DDD"/>
    <w:rsid w:val="00697444"/>
    <w:rsid w:val="006975EA"/>
    <w:rsid w:val="00697BF0"/>
    <w:rsid w:val="006A11AF"/>
    <w:rsid w:val="006A2247"/>
    <w:rsid w:val="006A34C4"/>
    <w:rsid w:val="006A3760"/>
    <w:rsid w:val="006A3E94"/>
    <w:rsid w:val="006A482C"/>
    <w:rsid w:val="006A4C6F"/>
    <w:rsid w:val="006A5771"/>
    <w:rsid w:val="006A78B3"/>
    <w:rsid w:val="006B0512"/>
    <w:rsid w:val="006B05BB"/>
    <w:rsid w:val="006B06A4"/>
    <w:rsid w:val="006B106E"/>
    <w:rsid w:val="006B16CE"/>
    <w:rsid w:val="006B1DF5"/>
    <w:rsid w:val="006B338C"/>
    <w:rsid w:val="006B3505"/>
    <w:rsid w:val="006B3673"/>
    <w:rsid w:val="006B3717"/>
    <w:rsid w:val="006C352D"/>
    <w:rsid w:val="006C3BFD"/>
    <w:rsid w:val="006C4A93"/>
    <w:rsid w:val="006C54B4"/>
    <w:rsid w:val="006C5CE3"/>
    <w:rsid w:val="006C690F"/>
    <w:rsid w:val="006D040C"/>
    <w:rsid w:val="006D0684"/>
    <w:rsid w:val="006D3F8D"/>
    <w:rsid w:val="006D6432"/>
    <w:rsid w:val="006D68E7"/>
    <w:rsid w:val="006E0290"/>
    <w:rsid w:val="006E1F13"/>
    <w:rsid w:val="006E26EC"/>
    <w:rsid w:val="006E278F"/>
    <w:rsid w:val="006E5666"/>
    <w:rsid w:val="006E5C95"/>
    <w:rsid w:val="006E6986"/>
    <w:rsid w:val="006E6BE8"/>
    <w:rsid w:val="006E74F7"/>
    <w:rsid w:val="006F0F28"/>
    <w:rsid w:val="006F18B1"/>
    <w:rsid w:val="006F350B"/>
    <w:rsid w:val="006F3EF7"/>
    <w:rsid w:val="006F48FF"/>
    <w:rsid w:val="006F5E7D"/>
    <w:rsid w:val="00701699"/>
    <w:rsid w:val="00703817"/>
    <w:rsid w:val="00704449"/>
    <w:rsid w:val="00706CCF"/>
    <w:rsid w:val="0070738B"/>
    <w:rsid w:val="00707B13"/>
    <w:rsid w:val="007104D2"/>
    <w:rsid w:val="00710ED4"/>
    <w:rsid w:val="00711652"/>
    <w:rsid w:val="007120CE"/>
    <w:rsid w:val="00712356"/>
    <w:rsid w:val="00713387"/>
    <w:rsid w:val="0071353D"/>
    <w:rsid w:val="0071616F"/>
    <w:rsid w:val="00716313"/>
    <w:rsid w:val="00721962"/>
    <w:rsid w:val="00721FC5"/>
    <w:rsid w:val="0072509A"/>
    <w:rsid w:val="007258A7"/>
    <w:rsid w:val="0072662B"/>
    <w:rsid w:val="007270AE"/>
    <w:rsid w:val="007334DD"/>
    <w:rsid w:val="00734D6B"/>
    <w:rsid w:val="007358F9"/>
    <w:rsid w:val="00737611"/>
    <w:rsid w:val="00740168"/>
    <w:rsid w:val="00740B7B"/>
    <w:rsid w:val="007410BC"/>
    <w:rsid w:val="00741230"/>
    <w:rsid w:val="00741759"/>
    <w:rsid w:val="00741BD0"/>
    <w:rsid w:val="0074319E"/>
    <w:rsid w:val="00743733"/>
    <w:rsid w:val="007437F8"/>
    <w:rsid w:val="00743A93"/>
    <w:rsid w:val="007440C4"/>
    <w:rsid w:val="007461B3"/>
    <w:rsid w:val="007464CC"/>
    <w:rsid w:val="00746686"/>
    <w:rsid w:val="00747D57"/>
    <w:rsid w:val="00750376"/>
    <w:rsid w:val="007503E2"/>
    <w:rsid w:val="007506CF"/>
    <w:rsid w:val="0075158A"/>
    <w:rsid w:val="007535E1"/>
    <w:rsid w:val="00753AD3"/>
    <w:rsid w:val="00754458"/>
    <w:rsid w:val="00756744"/>
    <w:rsid w:val="0076271B"/>
    <w:rsid w:val="00762DCA"/>
    <w:rsid w:val="0076497E"/>
    <w:rsid w:val="00765352"/>
    <w:rsid w:val="00770518"/>
    <w:rsid w:val="00770EC0"/>
    <w:rsid w:val="00773003"/>
    <w:rsid w:val="00776F89"/>
    <w:rsid w:val="0077728D"/>
    <w:rsid w:val="007800BF"/>
    <w:rsid w:val="007808A3"/>
    <w:rsid w:val="00780EBA"/>
    <w:rsid w:val="00781913"/>
    <w:rsid w:val="007855C9"/>
    <w:rsid w:val="00786073"/>
    <w:rsid w:val="00786902"/>
    <w:rsid w:val="007903FC"/>
    <w:rsid w:val="00792B08"/>
    <w:rsid w:val="00793DDF"/>
    <w:rsid w:val="0079638C"/>
    <w:rsid w:val="00797891"/>
    <w:rsid w:val="00797923"/>
    <w:rsid w:val="007A37AA"/>
    <w:rsid w:val="007A5294"/>
    <w:rsid w:val="007A61B7"/>
    <w:rsid w:val="007B1C35"/>
    <w:rsid w:val="007B3022"/>
    <w:rsid w:val="007B3800"/>
    <w:rsid w:val="007B540F"/>
    <w:rsid w:val="007B624D"/>
    <w:rsid w:val="007B6B75"/>
    <w:rsid w:val="007B78EE"/>
    <w:rsid w:val="007C5349"/>
    <w:rsid w:val="007C6F19"/>
    <w:rsid w:val="007C73D0"/>
    <w:rsid w:val="007D16F4"/>
    <w:rsid w:val="007D40EB"/>
    <w:rsid w:val="007D4A01"/>
    <w:rsid w:val="007D5E07"/>
    <w:rsid w:val="007D6C6A"/>
    <w:rsid w:val="007D6D8D"/>
    <w:rsid w:val="007D7CD4"/>
    <w:rsid w:val="007E2CF5"/>
    <w:rsid w:val="007E347E"/>
    <w:rsid w:val="007E7ABF"/>
    <w:rsid w:val="007F009F"/>
    <w:rsid w:val="007F03AB"/>
    <w:rsid w:val="007F2F9B"/>
    <w:rsid w:val="007F3141"/>
    <w:rsid w:val="007F3216"/>
    <w:rsid w:val="007F6273"/>
    <w:rsid w:val="007F6E11"/>
    <w:rsid w:val="008022F4"/>
    <w:rsid w:val="00803349"/>
    <w:rsid w:val="00803863"/>
    <w:rsid w:val="008061A9"/>
    <w:rsid w:val="00806CA3"/>
    <w:rsid w:val="0080735F"/>
    <w:rsid w:val="00807435"/>
    <w:rsid w:val="00810778"/>
    <w:rsid w:val="008109EC"/>
    <w:rsid w:val="00810DC8"/>
    <w:rsid w:val="00811329"/>
    <w:rsid w:val="00811BB7"/>
    <w:rsid w:val="00812BC9"/>
    <w:rsid w:val="00814A02"/>
    <w:rsid w:val="00816B48"/>
    <w:rsid w:val="00816D6B"/>
    <w:rsid w:val="00822B85"/>
    <w:rsid w:val="0082462A"/>
    <w:rsid w:val="00825358"/>
    <w:rsid w:val="00825C70"/>
    <w:rsid w:val="00831D8B"/>
    <w:rsid w:val="0083379F"/>
    <w:rsid w:val="008343C6"/>
    <w:rsid w:val="00836F00"/>
    <w:rsid w:val="008403F9"/>
    <w:rsid w:val="0084078D"/>
    <w:rsid w:val="008412F2"/>
    <w:rsid w:val="00841C22"/>
    <w:rsid w:val="00844F25"/>
    <w:rsid w:val="00847DA2"/>
    <w:rsid w:val="00847E05"/>
    <w:rsid w:val="00850881"/>
    <w:rsid w:val="00851BD1"/>
    <w:rsid w:val="00851CE5"/>
    <w:rsid w:val="00851D2F"/>
    <w:rsid w:val="008537F7"/>
    <w:rsid w:val="00853A78"/>
    <w:rsid w:val="00853C12"/>
    <w:rsid w:val="008558E1"/>
    <w:rsid w:val="008568B3"/>
    <w:rsid w:val="00856B97"/>
    <w:rsid w:val="00856C36"/>
    <w:rsid w:val="00856DAE"/>
    <w:rsid w:val="0086074D"/>
    <w:rsid w:val="0086123C"/>
    <w:rsid w:val="00861C97"/>
    <w:rsid w:val="0086335F"/>
    <w:rsid w:val="008638CB"/>
    <w:rsid w:val="00865442"/>
    <w:rsid w:val="0086556D"/>
    <w:rsid w:val="008669D2"/>
    <w:rsid w:val="008705A2"/>
    <w:rsid w:val="00871AD3"/>
    <w:rsid w:val="00873FC6"/>
    <w:rsid w:val="00874912"/>
    <w:rsid w:val="00874B31"/>
    <w:rsid w:val="00875E00"/>
    <w:rsid w:val="008836FD"/>
    <w:rsid w:val="00885858"/>
    <w:rsid w:val="00885DEF"/>
    <w:rsid w:val="008862BA"/>
    <w:rsid w:val="00886861"/>
    <w:rsid w:val="0088702D"/>
    <w:rsid w:val="0088733F"/>
    <w:rsid w:val="008878DF"/>
    <w:rsid w:val="00887C38"/>
    <w:rsid w:val="00892429"/>
    <w:rsid w:val="00894656"/>
    <w:rsid w:val="00894CA3"/>
    <w:rsid w:val="008951E6"/>
    <w:rsid w:val="00895E9F"/>
    <w:rsid w:val="0089674D"/>
    <w:rsid w:val="008A4A0F"/>
    <w:rsid w:val="008A6D6D"/>
    <w:rsid w:val="008A6D6E"/>
    <w:rsid w:val="008B1DB0"/>
    <w:rsid w:val="008B22FD"/>
    <w:rsid w:val="008B230E"/>
    <w:rsid w:val="008B2BF0"/>
    <w:rsid w:val="008B4F5B"/>
    <w:rsid w:val="008B5093"/>
    <w:rsid w:val="008B543E"/>
    <w:rsid w:val="008B57E6"/>
    <w:rsid w:val="008B7A99"/>
    <w:rsid w:val="008C1F2E"/>
    <w:rsid w:val="008C1F89"/>
    <w:rsid w:val="008C1FEB"/>
    <w:rsid w:val="008C342E"/>
    <w:rsid w:val="008C44B0"/>
    <w:rsid w:val="008C5898"/>
    <w:rsid w:val="008C6E24"/>
    <w:rsid w:val="008D05DA"/>
    <w:rsid w:val="008D14B7"/>
    <w:rsid w:val="008D1D61"/>
    <w:rsid w:val="008D1DE9"/>
    <w:rsid w:val="008D2869"/>
    <w:rsid w:val="008D404A"/>
    <w:rsid w:val="008D409D"/>
    <w:rsid w:val="008D4F18"/>
    <w:rsid w:val="008D5DC1"/>
    <w:rsid w:val="008D6DB7"/>
    <w:rsid w:val="008E1E7A"/>
    <w:rsid w:val="008E48E5"/>
    <w:rsid w:val="008E5944"/>
    <w:rsid w:val="008F0F85"/>
    <w:rsid w:val="008F2F36"/>
    <w:rsid w:val="008F301E"/>
    <w:rsid w:val="008F5403"/>
    <w:rsid w:val="00900899"/>
    <w:rsid w:val="009011BD"/>
    <w:rsid w:val="00901A67"/>
    <w:rsid w:val="00902140"/>
    <w:rsid w:val="009057E9"/>
    <w:rsid w:val="00906C6F"/>
    <w:rsid w:val="00907239"/>
    <w:rsid w:val="009077DE"/>
    <w:rsid w:val="00907C0C"/>
    <w:rsid w:val="00910EEF"/>
    <w:rsid w:val="009117D4"/>
    <w:rsid w:val="009118AE"/>
    <w:rsid w:val="00911967"/>
    <w:rsid w:val="00912AF6"/>
    <w:rsid w:val="00913ED7"/>
    <w:rsid w:val="009148CF"/>
    <w:rsid w:val="00916735"/>
    <w:rsid w:val="009167F7"/>
    <w:rsid w:val="00920EA5"/>
    <w:rsid w:val="00921EDD"/>
    <w:rsid w:val="00922EE8"/>
    <w:rsid w:val="00924FFD"/>
    <w:rsid w:val="00927E66"/>
    <w:rsid w:val="00930DB5"/>
    <w:rsid w:val="00932D06"/>
    <w:rsid w:val="0093331A"/>
    <w:rsid w:val="00933453"/>
    <w:rsid w:val="00935A36"/>
    <w:rsid w:val="00935C18"/>
    <w:rsid w:val="00940E1A"/>
    <w:rsid w:val="0094175C"/>
    <w:rsid w:val="009446D2"/>
    <w:rsid w:val="0094593A"/>
    <w:rsid w:val="00945EC2"/>
    <w:rsid w:val="009473CC"/>
    <w:rsid w:val="00947CDD"/>
    <w:rsid w:val="0095033C"/>
    <w:rsid w:val="00952692"/>
    <w:rsid w:val="00952D82"/>
    <w:rsid w:val="00956AF7"/>
    <w:rsid w:val="00956C4C"/>
    <w:rsid w:val="00956DEE"/>
    <w:rsid w:val="00957BF4"/>
    <w:rsid w:val="009620DE"/>
    <w:rsid w:val="0096244E"/>
    <w:rsid w:val="009650E1"/>
    <w:rsid w:val="00967B2A"/>
    <w:rsid w:val="00967FDB"/>
    <w:rsid w:val="00971E62"/>
    <w:rsid w:val="0097326B"/>
    <w:rsid w:val="009741D0"/>
    <w:rsid w:val="009776E3"/>
    <w:rsid w:val="0097775F"/>
    <w:rsid w:val="00977826"/>
    <w:rsid w:val="0097794A"/>
    <w:rsid w:val="00982267"/>
    <w:rsid w:val="00983482"/>
    <w:rsid w:val="0098531A"/>
    <w:rsid w:val="00990075"/>
    <w:rsid w:val="009900C1"/>
    <w:rsid w:val="0099048F"/>
    <w:rsid w:val="00990D2E"/>
    <w:rsid w:val="00995030"/>
    <w:rsid w:val="0099575C"/>
    <w:rsid w:val="009A05FB"/>
    <w:rsid w:val="009A172F"/>
    <w:rsid w:val="009A22E9"/>
    <w:rsid w:val="009A2A36"/>
    <w:rsid w:val="009A312F"/>
    <w:rsid w:val="009A454D"/>
    <w:rsid w:val="009A758E"/>
    <w:rsid w:val="009B1BD6"/>
    <w:rsid w:val="009B1F04"/>
    <w:rsid w:val="009B4CB4"/>
    <w:rsid w:val="009B5326"/>
    <w:rsid w:val="009B58B2"/>
    <w:rsid w:val="009B58D0"/>
    <w:rsid w:val="009B7DC0"/>
    <w:rsid w:val="009C24E2"/>
    <w:rsid w:val="009C26F4"/>
    <w:rsid w:val="009C2BDB"/>
    <w:rsid w:val="009C2C34"/>
    <w:rsid w:val="009C4B9D"/>
    <w:rsid w:val="009C666B"/>
    <w:rsid w:val="009C77A4"/>
    <w:rsid w:val="009C7912"/>
    <w:rsid w:val="009C7A82"/>
    <w:rsid w:val="009D01C2"/>
    <w:rsid w:val="009D2B9D"/>
    <w:rsid w:val="009D4B61"/>
    <w:rsid w:val="009E14A3"/>
    <w:rsid w:val="009E3879"/>
    <w:rsid w:val="009E3DC5"/>
    <w:rsid w:val="009E3E26"/>
    <w:rsid w:val="009E4566"/>
    <w:rsid w:val="009E5C11"/>
    <w:rsid w:val="009E6EAB"/>
    <w:rsid w:val="009E71DA"/>
    <w:rsid w:val="009F1364"/>
    <w:rsid w:val="009F1803"/>
    <w:rsid w:val="009F2E03"/>
    <w:rsid w:val="009F47C0"/>
    <w:rsid w:val="009F6200"/>
    <w:rsid w:val="009F6E88"/>
    <w:rsid w:val="009F7B11"/>
    <w:rsid w:val="00A062B8"/>
    <w:rsid w:val="00A066E3"/>
    <w:rsid w:val="00A06BD8"/>
    <w:rsid w:val="00A0728D"/>
    <w:rsid w:val="00A07788"/>
    <w:rsid w:val="00A10F01"/>
    <w:rsid w:val="00A1153F"/>
    <w:rsid w:val="00A1215F"/>
    <w:rsid w:val="00A12265"/>
    <w:rsid w:val="00A12BCA"/>
    <w:rsid w:val="00A1336C"/>
    <w:rsid w:val="00A16BFA"/>
    <w:rsid w:val="00A16E82"/>
    <w:rsid w:val="00A173B0"/>
    <w:rsid w:val="00A20AB9"/>
    <w:rsid w:val="00A229BE"/>
    <w:rsid w:val="00A23565"/>
    <w:rsid w:val="00A312A0"/>
    <w:rsid w:val="00A33455"/>
    <w:rsid w:val="00A337AF"/>
    <w:rsid w:val="00A34182"/>
    <w:rsid w:val="00A341F1"/>
    <w:rsid w:val="00A35D09"/>
    <w:rsid w:val="00A3696C"/>
    <w:rsid w:val="00A36E58"/>
    <w:rsid w:val="00A372B4"/>
    <w:rsid w:val="00A37EA5"/>
    <w:rsid w:val="00A37EBF"/>
    <w:rsid w:val="00A41E5C"/>
    <w:rsid w:val="00A4225C"/>
    <w:rsid w:val="00A42AAD"/>
    <w:rsid w:val="00A44785"/>
    <w:rsid w:val="00A44BB9"/>
    <w:rsid w:val="00A46D32"/>
    <w:rsid w:val="00A52911"/>
    <w:rsid w:val="00A601E1"/>
    <w:rsid w:val="00A60950"/>
    <w:rsid w:val="00A61C45"/>
    <w:rsid w:val="00A6225C"/>
    <w:rsid w:val="00A62366"/>
    <w:rsid w:val="00A6243C"/>
    <w:rsid w:val="00A63366"/>
    <w:rsid w:val="00A642A5"/>
    <w:rsid w:val="00A64592"/>
    <w:rsid w:val="00A65834"/>
    <w:rsid w:val="00A65843"/>
    <w:rsid w:val="00A65CFC"/>
    <w:rsid w:val="00A65E2B"/>
    <w:rsid w:val="00A67197"/>
    <w:rsid w:val="00A67E27"/>
    <w:rsid w:val="00A72164"/>
    <w:rsid w:val="00A72392"/>
    <w:rsid w:val="00A7285C"/>
    <w:rsid w:val="00A73BAC"/>
    <w:rsid w:val="00A74548"/>
    <w:rsid w:val="00A74A40"/>
    <w:rsid w:val="00A76957"/>
    <w:rsid w:val="00A76EA8"/>
    <w:rsid w:val="00A77B24"/>
    <w:rsid w:val="00A81051"/>
    <w:rsid w:val="00A84A96"/>
    <w:rsid w:val="00A84C0F"/>
    <w:rsid w:val="00A868CC"/>
    <w:rsid w:val="00A86955"/>
    <w:rsid w:val="00A87F2D"/>
    <w:rsid w:val="00A9180E"/>
    <w:rsid w:val="00A93512"/>
    <w:rsid w:val="00A9402D"/>
    <w:rsid w:val="00A947B8"/>
    <w:rsid w:val="00A948A3"/>
    <w:rsid w:val="00A961F3"/>
    <w:rsid w:val="00AA0287"/>
    <w:rsid w:val="00AA06C6"/>
    <w:rsid w:val="00AA1C6D"/>
    <w:rsid w:val="00AA2E4D"/>
    <w:rsid w:val="00AA44D9"/>
    <w:rsid w:val="00AA5423"/>
    <w:rsid w:val="00AA594F"/>
    <w:rsid w:val="00AA59E0"/>
    <w:rsid w:val="00AA7007"/>
    <w:rsid w:val="00AB0B2A"/>
    <w:rsid w:val="00AB108C"/>
    <w:rsid w:val="00AB2717"/>
    <w:rsid w:val="00AB3F83"/>
    <w:rsid w:val="00AB49AF"/>
    <w:rsid w:val="00AB5174"/>
    <w:rsid w:val="00AB5279"/>
    <w:rsid w:val="00AB59B3"/>
    <w:rsid w:val="00AB5A4D"/>
    <w:rsid w:val="00AB621E"/>
    <w:rsid w:val="00AB649B"/>
    <w:rsid w:val="00AC13E6"/>
    <w:rsid w:val="00AC1CCB"/>
    <w:rsid w:val="00AC2747"/>
    <w:rsid w:val="00AC357D"/>
    <w:rsid w:val="00AD00ED"/>
    <w:rsid w:val="00AD036B"/>
    <w:rsid w:val="00AD161A"/>
    <w:rsid w:val="00AD2428"/>
    <w:rsid w:val="00AE1A63"/>
    <w:rsid w:val="00AE3582"/>
    <w:rsid w:val="00AE3994"/>
    <w:rsid w:val="00AE40BA"/>
    <w:rsid w:val="00AE42AC"/>
    <w:rsid w:val="00AE68A5"/>
    <w:rsid w:val="00AE7722"/>
    <w:rsid w:val="00AF2CB0"/>
    <w:rsid w:val="00AF534F"/>
    <w:rsid w:val="00AF6BF2"/>
    <w:rsid w:val="00AF6EA1"/>
    <w:rsid w:val="00AF79B2"/>
    <w:rsid w:val="00B0066F"/>
    <w:rsid w:val="00B0092C"/>
    <w:rsid w:val="00B00DD0"/>
    <w:rsid w:val="00B02DAC"/>
    <w:rsid w:val="00B04822"/>
    <w:rsid w:val="00B05AA8"/>
    <w:rsid w:val="00B071D8"/>
    <w:rsid w:val="00B07857"/>
    <w:rsid w:val="00B10AD8"/>
    <w:rsid w:val="00B1146F"/>
    <w:rsid w:val="00B13179"/>
    <w:rsid w:val="00B14109"/>
    <w:rsid w:val="00B1646D"/>
    <w:rsid w:val="00B16562"/>
    <w:rsid w:val="00B17D2A"/>
    <w:rsid w:val="00B20BEA"/>
    <w:rsid w:val="00B21B23"/>
    <w:rsid w:val="00B231A4"/>
    <w:rsid w:val="00B26EE5"/>
    <w:rsid w:val="00B2781D"/>
    <w:rsid w:val="00B3186A"/>
    <w:rsid w:val="00B328A2"/>
    <w:rsid w:val="00B349F7"/>
    <w:rsid w:val="00B36C79"/>
    <w:rsid w:val="00B40BC6"/>
    <w:rsid w:val="00B40D9D"/>
    <w:rsid w:val="00B41A5D"/>
    <w:rsid w:val="00B43FD8"/>
    <w:rsid w:val="00B459C0"/>
    <w:rsid w:val="00B50057"/>
    <w:rsid w:val="00B501E3"/>
    <w:rsid w:val="00B537C8"/>
    <w:rsid w:val="00B5612C"/>
    <w:rsid w:val="00B57A7C"/>
    <w:rsid w:val="00B60009"/>
    <w:rsid w:val="00B62274"/>
    <w:rsid w:val="00B62CB1"/>
    <w:rsid w:val="00B65F2D"/>
    <w:rsid w:val="00B65F99"/>
    <w:rsid w:val="00B66C67"/>
    <w:rsid w:val="00B67DE8"/>
    <w:rsid w:val="00B708C9"/>
    <w:rsid w:val="00B71D1A"/>
    <w:rsid w:val="00B7409F"/>
    <w:rsid w:val="00B75E77"/>
    <w:rsid w:val="00B844FC"/>
    <w:rsid w:val="00B85964"/>
    <w:rsid w:val="00B85CF9"/>
    <w:rsid w:val="00B86862"/>
    <w:rsid w:val="00B86C5D"/>
    <w:rsid w:val="00B93072"/>
    <w:rsid w:val="00B939B2"/>
    <w:rsid w:val="00B945B1"/>
    <w:rsid w:val="00B94D9D"/>
    <w:rsid w:val="00B958E9"/>
    <w:rsid w:val="00B965C7"/>
    <w:rsid w:val="00B970D8"/>
    <w:rsid w:val="00BA01F3"/>
    <w:rsid w:val="00BA26ED"/>
    <w:rsid w:val="00BA2F2B"/>
    <w:rsid w:val="00BA4089"/>
    <w:rsid w:val="00BA4653"/>
    <w:rsid w:val="00BA536D"/>
    <w:rsid w:val="00BA72DC"/>
    <w:rsid w:val="00BB4349"/>
    <w:rsid w:val="00BB68E5"/>
    <w:rsid w:val="00BB6C12"/>
    <w:rsid w:val="00BB7999"/>
    <w:rsid w:val="00BC0653"/>
    <w:rsid w:val="00BC3577"/>
    <w:rsid w:val="00BC41E9"/>
    <w:rsid w:val="00BC6D6D"/>
    <w:rsid w:val="00BC6FEF"/>
    <w:rsid w:val="00BC7B80"/>
    <w:rsid w:val="00BD0C14"/>
    <w:rsid w:val="00BD1254"/>
    <w:rsid w:val="00BD17F1"/>
    <w:rsid w:val="00BD3A4E"/>
    <w:rsid w:val="00BD3EF6"/>
    <w:rsid w:val="00BD448B"/>
    <w:rsid w:val="00BD4727"/>
    <w:rsid w:val="00BD4BDE"/>
    <w:rsid w:val="00BD56EB"/>
    <w:rsid w:val="00BD623A"/>
    <w:rsid w:val="00BE0D4D"/>
    <w:rsid w:val="00BE3EC4"/>
    <w:rsid w:val="00BE575E"/>
    <w:rsid w:val="00BE6DAC"/>
    <w:rsid w:val="00BE7347"/>
    <w:rsid w:val="00BE7735"/>
    <w:rsid w:val="00BE79D5"/>
    <w:rsid w:val="00BE7BA7"/>
    <w:rsid w:val="00BF1BA8"/>
    <w:rsid w:val="00BF31D9"/>
    <w:rsid w:val="00BF46BA"/>
    <w:rsid w:val="00BF5C4E"/>
    <w:rsid w:val="00BF6B8D"/>
    <w:rsid w:val="00BF75E1"/>
    <w:rsid w:val="00BF7C5D"/>
    <w:rsid w:val="00C0038C"/>
    <w:rsid w:val="00C013CB"/>
    <w:rsid w:val="00C01491"/>
    <w:rsid w:val="00C0149B"/>
    <w:rsid w:val="00C01DFE"/>
    <w:rsid w:val="00C02EF2"/>
    <w:rsid w:val="00C05E84"/>
    <w:rsid w:val="00C0650B"/>
    <w:rsid w:val="00C076B3"/>
    <w:rsid w:val="00C12782"/>
    <w:rsid w:val="00C12FF7"/>
    <w:rsid w:val="00C17487"/>
    <w:rsid w:val="00C17935"/>
    <w:rsid w:val="00C20C3F"/>
    <w:rsid w:val="00C20CAD"/>
    <w:rsid w:val="00C21023"/>
    <w:rsid w:val="00C21543"/>
    <w:rsid w:val="00C26670"/>
    <w:rsid w:val="00C31D87"/>
    <w:rsid w:val="00C3268D"/>
    <w:rsid w:val="00C326DE"/>
    <w:rsid w:val="00C330C6"/>
    <w:rsid w:val="00C343D5"/>
    <w:rsid w:val="00C35546"/>
    <w:rsid w:val="00C355A7"/>
    <w:rsid w:val="00C3654E"/>
    <w:rsid w:val="00C367F0"/>
    <w:rsid w:val="00C3717C"/>
    <w:rsid w:val="00C37FD6"/>
    <w:rsid w:val="00C40816"/>
    <w:rsid w:val="00C43CD4"/>
    <w:rsid w:val="00C44FD0"/>
    <w:rsid w:val="00C450D1"/>
    <w:rsid w:val="00C46F53"/>
    <w:rsid w:val="00C50887"/>
    <w:rsid w:val="00C509C5"/>
    <w:rsid w:val="00C51938"/>
    <w:rsid w:val="00C53B5E"/>
    <w:rsid w:val="00C55E3A"/>
    <w:rsid w:val="00C644E2"/>
    <w:rsid w:val="00C64964"/>
    <w:rsid w:val="00C67613"/>
    <w:rsid w:val="00C7007E"/>
    <w:rsid w:val="00C706EB"/>
    <w:rsid w:val="00C70B71"/>
    <w:rsid w:val="00C72762"/>
    <w:rsid w:val="00C734F4"/>
    <w:rsid w:val="00C76063"/>
    <w:rsid w:val="00C763DE"/>
    <w:rsid w:val="00C76A26"/>
    <w:rsid w:val="00C76F1F"/>
    <w:rsid w:val="00C816D5"/>
    <w:rsid w:val="00C8207F"/>
    <w:rsid w:val="00C820F7"/>
    <w:rsid w:val="00C838ED"/>
    <w:rsid w:val="00C83BA7"/>
    <w:rsid w:val="00C84D6C"/>
    <w:rsid w:val="00C84FF3"/>
    <w:rsid w:val="00C8546F"/>
    <w:rsid w:val="00C877C3"/>
    <w:rsid w:val="00C877DB"/>
    <w:rsid w:val="00C87836"/>
    <w:rsid w:val="00C9061A"/>
    <w:rsid w:val="00C90810"/>
    <w:rsid w:val="00C92E93"/>
    <w:rsid w:val="00C9643B"/>
    <w:rsid w:val="00C974BE"/>
    <w:rsid w:val="00C97599"/>
    <w:rsid w:val="00C9760A"/>
    <w:rsid w:val="00CA13AB"/>
    <w:rsid w:val="00CA2149"/>
    <w:rsid w:val="00CA2225"/>
    <w:rsid w:val="00CA48DC"/>
    <w:rsid w:val="00CA603C"/>
    <w:rsid w:val="00CA629A"/>
    <w:rsid w:val="00CA6C56"/>
    <w:rsid w:val="00CA7C07"/>
    <w:rsid w:val="00CB00E7"/>
    <w:rsid w:val="00CB4678"/>
    <w:rsid w:val="00CB46D6"/>
    <w:rsid w:val="00CB46FA"/>
    <w:rsid w:val="00CB4BAD"/>
    <w:rsid w:val="00CB6877"/>
    <w:rsid w:val="00CB6FA5"/>
    <w:rsid w:val="00CC15CE"/>
    <w:rsid w:val="00CC1BCB"/>
    <w:rsid w:val="00CC1EE4"/>
    <w:rsid w:val="00CC3B80"/>
    <w:rsid w:val="00CC4103"/>
    <w:rsid w:val="00CC4583"/>
    <w:rsid w:val="00CC491D"/>
    <w:rsid w:val="00CC493C"/>
    <w:rsid w:val="00CC4AA2"/>
    <w:rsid w:val="00CC61EF"/>
    <w:rsid w:val="00CC6754"/>
    <w:rsid w:val="00CC6973"/>
    <w:rsid w:val="00CC7708"/>
    <w:rsid w:val="00CC7D52"/>
    <w:rsid w:val="00CD00F1"/>
    <w:rsid w:val="00CD0F84"/>
    <w:rsid w:val="00CD2208"/>
    <w:rsid w:val="00CD2752"/>
    <w:rsid w:val="00CD43A6"/>
    <w:rsid w:val="00CD4A59"/>
    <w:rsid w:val="00CD59F3"/>
    <w:rsid w:val="00CD62A8"/>
    <w:rsid w:val="00CD6589"/>
    <w:rsid w:val="00CD6BA6"/>
    <w:rsid w:val="00CD6D37"/>
    <w:rsid w:val="00CD780D"/>
    <w:rsid w:val="00CD7BB4"/>
    <w:rsid w:val="00CE0324"/>
    <w:rsid w:val="00CE05F0"/>
    <w:rsid w:val="00CE092C"/>
    <w:rsid w:val="00CE16D1"/>
    <w:rsid w:val="00CE1E48"/>
    <w:rsid w:val="00CE213B"/>
    <w:rsid w:val="00CE3409"/>
    <w:rsid w:val="00CE436A"/>
    <w:rsid w:val="00CE47DB"/>
    <w:rsid w:val="00CE4B66"/>
    <w:rsid w:val="00CE6BEF"/>
    <w:rsid w:val="00CF01FA"/>
    <w:rsid w:val="00CF081E"/>
    <w:rsid w:val="00CF169B"/>
    <w:rsid w:val="00CF355F"/>
    <w:rsid w:val="00CF61C9"/>
    <w:rsid w:val="00CF6F3F"/>
    <w:rsid w:val="00CF7772"/>
    <w:rsid w:val="00D01886"/>
    <w:rsid w:val="00D018CA"/>
    <w:rsid w:val="00D03FA4"/>
    <w:rsid w:val="00D05460"/>
    <w:rsid w:val="00D05F3F"/>
    <w:rsid w:val="00D0649F"/>
    <w:rsid w:val="00D064B3"/>
    <w:rsid w:val="00D07193"/>
    <w:rsid w:val="00D10671"/>
    <w:rsid w:val="00D116AD"/>
    <w:rsid w:val="00D12162"/>
    <w:rsid w:val="00D13416"/>
    <w:rsid w:val="00D13581"/>
    <w:rsid w:val="00D14337"/>
    <w:rsid w:val="00D205F2"/>
    <w:rsid w:val="00D21CCE"/>
    <w:rsid w:val="00D2488B"/>
    <w:rsid w:val="00D255DA"/>
    <w:rsid w:val="00D321F6"/>
    <w:rsid w:val="00D326C1"/>
    <w:rsid w:val="00D32C45"/>
    <w:rsid w:val="00D32E94"/>
    <w:rsid w:val="00D33757"/>
    <w:rsid w:val="00D338B0"/>
    <w:rsid w:val="00D35BD5"/>
    <w:rsid w:val="00D40E8D"/>
    <w:rsid w:val="00D42A34"/>
    <w:rsid w:val="00D45527"/>
    <w:rsid w:val="00D47783"/>
    <w:rsid w:val="00D51D93"/>
    <w:rsid w:val="00D52508"/>
    <w:rsid w:val="00D52612"/>
    <w:rsid w:val="00D53C48"/>
    <w:rsid w:val="00D5504A"/>
    <w:rsid w:val="00D55169"/>
    <w:rsid w:val="00D55386"/>
    <w:rsid w:val="00D55A47"/>
    <w:rsid w:val="00D55E08"/>
    <w:rsid w:val="00D56D12"/>
    <w:rsid w:val="00D6419C"/>
    <w:rsid w:val="00D64C24"/>
    <w:rsid w:val="00D64C3D"/>
    <w:rsid w:val="00D66EB0"/>
    <w:rsid w:val="00D67CFB"/>
    <w:rsid w:val="00D704F3"/>
    <w:rsid w:val="00D706DB"/>
    <w:rsid w:val="00D714DE"/>
    <w:rsid w:val="00D741C5"/>
    <w:rsid w:val="00D75FE0"/>
    <w:rsid w:val="00D766BC"/>
    <w:rsid w:val="00D77213"/>
    <w:rsid w:val="00D7793D"/>
    <w:rsid w:val="00D77D94"/>
    <w:rsid w:val="00D83D6C"/>
    <w:rsid w:val="00D8524B"/>
    <w:rsid w:val="00D87F20"/>
    <w:rsid w:val="00D87FDA"/>
    <w:rsid w:val="00D90B78"/>
    <w:rsid w:val="00D91DAA"/>
    <w:rsid w:val="00D9243D"/>
    <w:rsid w:val="00D9273A"/>
    <w:rsid w:val="00D9306A"/>
    <w:rsid w:val="00D9416F"/>
    <w:rsid w:val="00D96664"/>
    <w:rsid w:val="00D96956"/>
    <w:rsid w:val="00D96D13"/>
    <w:rsid w:val="00D978D6"/>
    <w:rsid w:val="00DA1453"/>
    <w:rsid w:val="00DA262C"/>
    <w:rsid w:val="00DA5597"/>
    <w:rsid w:val="00DA582C"/>
    <w:rsid w:val="00DA6AD5"/>
    <w:rsid w:val="00DB0A5C"/>
    <w:rsid w:val="00DB0C30"/>
    <w:rsid w:val="00DB1394"/>
    <w:rsid w:val="00DB345E"/>
    <w:rsid w:val="00DB66DC"/>
    <w:rsid w:val="00DB6BC9"/>
    <w:rsid w:val="00DB7124"/>
    <w:rsid w:val="00DC2339"/>
    <w:rsid w:val="00DC4782"/>
    <w:rsid w:val="00DC5E18"/>
    <w:rsid w:val="00DC5E77"/>
    <w:rsid w:val="00DC72B5"/>
    <w:rsid w:val="00DC7D8B"/>
    <w:rsid w:val="00DD11DF"/>
    <w:rsid w:val="00DD2613"/>
    <w:rsid w:val="00DD3C42"/>
    <w:rsid w:val="00DD42AE"/>
    <w:rsid w:val="00DD50CD"/>
    <w:rsid w:val="00DD59B0"/>
    <w:rsid w:val="00DD609C"/>
    <w:rsid w:val="00DD64C5"/>
    <w:rsid w:val="00DD7611"/>
    <w:rsid w:val="00DE49B7"/>
    <w:rsid w:val="00DE69E6"/>
    <w:rsid w:val="00DE6A02"/>
    <w:rsid w:val="00DE772A"/>
    <w:rsid w:val="00DE7D82"/>
    <w:rsid w:val="00DE7ED1"/>
    <w:rsid w:val="00DF12CD"/>
    <w:rsid w:val="00DF1D6C"/>
    <w:rsid w:val="00DF3DFF"/>
    <w:rsid w:val="00DF6970"/>
    <w:rsid w:val="00E004D6"/>
    <w:rsid w:val="00E01168"/>
    <w:rsid w:val="00E01402"/>
    <w:rsid w:val="00E027C6"/>
    <w:rsid w:val="00E0596C"/>
    <w:rsid w:val="00E1078D"/>
    <w:rsid w:val="00E113FF"/>
    <w:rsid w:val="00E12DE2"/>
    <w:rsid w:val="00E147AE"/>
    <w:rsid w:val="00E14D3D"/>
    <w:rsid w:val="00E17693"/>
    <w:rsid w:val="00E21989"/>
    <w:rsid w:val="00E2280C"/>
    <w:rsid w:val="00E22AF8"/>
    <w:rsid w:val="00E26810"/>
    <w:rsid w:val="00E26F47"/>
    <w:rsid w:val="00E27FBC"/>
    <w:rsid w:val="00E30B14"/>
    <w:rsid w:val="00E30C22"/>
    <w:rsid w:val="00E31235"/>
    <w:rsid w:val="00E318D8"/>
    <w:rsid w:val="00E320A4"/>
    <w:rsid w:val="00E35413"/>
    <w:rsid w:val="00E403E7"/>
    <w:rsid w:val="00E41063"/>
    <w:rsid w:val="00E42AFD"/>
    <w:rsid w:val="00E4350B"/>
    <w:rsid w:val="00E441D5"/>
    <w:rsid w:val="00E44540"/>
    <w:rsid w:val="00E4485C"/>
    <w:rsid w:val="00E44B76"/>
    <w:rsid w:val="00E4591B"/>
    <w:rsid w:val="00E5128E"/>
    <w:rsid w:val="00E516E2"/>
    <w:rsid w:val="00E51AA2"/>
    <w:rsid w:val="00E52085"/>
    <w:rsid w:val="00E52BB4"/>
    <w:rsid w:val="00E5372B"/>
    <w:rsid w:val="00E542B0"/>
    <w:rsid w:val="00E545CA"/>
    <w:rsid w:val="00E5772E"/>
    <w:rsid w:val="00E605D9"/>
    <w:rsid w:val="00E62BDD"/>
    <w:rsid w:val="00E63595"/>
    <w:rsid w:val="00E647E4"/>
    <w:rsid w:val="00E64AF0"/>
    <w:rsid w:val="00E65A77"/>
    <w:rsid w:val="00E6729E"/>
    <w:rsid w:val="00E7095C"/>
    <w:rsid w:val="00E71257"/>
    <w:rsid w:val="00E72677"/>
    <w:rsid w:val="00E72BE6"/>
    <w:rsid w:val="00E765E5"/>
    <w:rsid w:val="00E8189C"/>
    <w:rsid w:val="00E830F4"/>
    <w:rsid w:val="00E841B4"/>
    <w:rsid w:val="00E844DC"/>
    <w:rsid w:val="00E846BF"/>
    <w:rsid w:val="00E85CDA"/>
    <w:rsid w:val="00E86591"/>
    <w:rsid w:val="00E86A83"/>
    <w:rsid w:val="00E86D29"/>
    <w:rsid w:val="00E87C8C"/>
    <w:rsid w:val="00E919EE"/>
    <w:rsid w:val="00E91AC4"/>
    <w:rsid w:val="00E92B4F"/>
    <w:rsid w:val="00E95315"/>
    <w:rsid w:val="00E95E11"/>
    <w:rsid w:val="00EA012D"/>
    <w:rsid w:val="00EA1D30"/>
    <w:rsid w:val="00EA2C1D"/>
    <w:rsid w:val="00EA3501"/>
    <w:rsid w:val="00EA58AF"/>
    <w:rsid w:val="00EA5AA4"/>
    <w:rsid w:val="00EA5E5D"/>
    <w:rsid w:val="00EA72EC"/>
    <w:rsid w:val="00EB2409"/>
    <w:rsid w:val="00EB311A"/>
    <w:rsid w:val="00EB500C"/>
    <w:rsid w:val="00EB5958"/>
    <w:rsid w:val="00EC12D5"/>
    <w:rsid w:val="00EC260A"/>
    <w:rsid w:val="00EC3BC0"/>
    <w:rsid w:val="00ED03B2"/>
    <w:rsid w:val="00ED0AA8"/>
    <w:rsid w:val="00ED24FC"/>
    <w:rsid w:val="00ED2BBD"/>
    <w:rsid w:val="00ED4676"/>
    <w:rsid w:val="00ED4BDF"/>
    <w:rsid w:val="00ED6EC0"/>
    <w:rsid w:val="00ED7378"/>
    <w:rsid w:val="00EE0E4D"/>
    <w:rsid w:val="00EE0EE3"/>
    <w:rsid w:val="00EE15DE"/>
    <w:rsid w:val="00EE1B2E"/>
    <w:rsid w:val="00EE201D"/>
    <w:rsid w:val="00EE29B0"/>
    <w:rsid w:val="00EE2AA1"/>
    <w:rsid w:val="00EE48BF"/>
    <w:rsid w:val="00EE4B63"/>
    <w:rsid w:val="00EE6576"/>
    <w:rsid w:val="00EE665F"/>
    <w:rsid w:val="00EE6C1A"/>
    <w:rsid w:val="00EE7FFE"/>
    <w:rsid w:val="00EF109A"/>
    <w:rsid w:val="00EF1B30"/>
    <w:rsid w:val="00EF378A"/>
    <w:rsid w:val="00EF48A4"/>
    <w:rsid w:val="00EF6FDF"/>
    <w:rsid w:val="00EF774B"/>
    <w:rsid w:val="00EF7BCF"/>
    <w:rsid w:val="00F00193"/>
    <w:rsid w:val="00F026C9"/>
    <w:rsid w:val="00F04F06"/>
    <w:rsid w:val="00F056B2"/>
    <w:rsid w:val="00F05ED1"/>
    <w:rsid w:val="00F06813"/>
    <w:rsid w:val="00F07E70"/>
    <w:rsid w:val="00F10305"/>
    <w:rsid w:val="00F107B6"/>
    <w:rsid w:val="00F107D2"/>
    <w:rsid w:val="00F109AE"/>
    <w:rsid w:val="00F10CEE"/>
    <w:rsid w:val="00F11F12"/>
    <w:rsid w:val="00F12460"/>
    <w:rsid w:val="00F12DDB"/>
    <w:rsid w:val="00F139BF"/>
    <w:rsid w:val="00F14085"/>
    <w:rsid w:val="00F14707"/>
    <w:rsid w:val="00F17EB1"/>
    <w:rsid w:val="00F20332"/>
    <w:rsid w:val="00F20558"/>
    <w:rsid w:val="00F208D0"/>
    <w:rsid w:val="00F213B5"/>
    <w:rsid w:val="00F21647"/>
    <w:rsid w:val="00F216B7"/>
    <w:rsid w:val="00F21BAD"/>
    <w:rsid w:val="00F2264C"/>
    <w:rsid w:val="00F234C0"/>
    <w:rsid w:val="00F24FD9"/>
    <w:rsid w:val="00F25A39"/>
    <w:rsid w:val="00F26748"/>
    <w:rsid w:val="00F27690"/>
    <w:rsid w:val="00F30A36"/>
    <w:rsid w:val="00F3478B"/>
    <w:rsid w:val="00F35520"/>
    <w:rsid w:val="00F36506"/>
    <w:rsid w:val="00F36E43"/>
    <w:rsid w:val="00F37276"/>
    <w:rsid w:val="00F37365"/>
    <w:rsid w:val="00F40DA5"/>
    <w:rsid w:val="00F430A7"/>
    <w:rsid w:val="00F43449"/>
    <w:rsid w:val="00F45BD0"/>
    <w:rsid w:val="00F45F87"/>
    <w:rsid w:val="00F52787"/>
    <w:rsid w:val="00F530CC"/>
    <w:rsid w:val="00F536DC"/>
    <w:rsid w:val="00F53EC4"/>
    <w:rsid w:val="00F54377"/>
    <w:rsid w:val="00F56874"/>
    <w:rsid w:val="00F6239F"/>
    <w:rsid w:val="00F63778"/>
    <w:rsid w:val="00F63C69"/>
    <w:rsid w:val="00F64D0A"/>
    <w:rsid w:val="00F65ED8"/>
    <w:rsid w:val="00F72152"/>
    <w:rsid w:val="00F72322"/>
    <w:rsid w:val="00F73992"/>
    <w:rsid w:val="00F739EC"/>
    <w:rsid w:val="00F749F1"/>
    <w:rsid w:val="00F75C8B"/>
    <w:rsid w:val="00F76302"/>
    <w:rsid w:val="00F768ED"/>
    <w:rsid w:val="00F76970"/>
    <w:rsid w:val="00F772E8"/>
    <w:rsid w:val="00F7796D"/>
    <w:rsid w:val="00F8037A"/>
    <w:rsid w:val="00F8158C"/>
    <w:rsid w:val="00F8164F"/>
    <w:rsid w:val="00F8280E"/>
    <w:rsid w:val="00F82F1B"/>
    <w:rsid w:val="00F83AFC"/>
    <w:rsid w:val="00F84340"/>
    <w:rsid w:val="00F84417"/>
    <w:rsid w:val="00F86A6B"/>
    <w:rsid w:val="00F86E77"/>
    <w:rsid w:val="00F87620"/>
    <w:rsid w:val="00F876BF"/>
    <w:rsid w:val="00F91DFA"/>
    <w:rsid w:val="00F92BEF"/>
    <w:rsid w:val="00F92EE6"/>
    <w:rsid w:val="00F93D7E"/>
    <w:rsid w:val="00F953DD"/>
    <w:rsid w:val="00F958C5"/>
    <w:rsid w:val="00F96FF5"/>
    <w:rsid w:val="00FA14AB"/>
    <w:rsid w:val="00FA1986"/>
    <w:rsid w:val="00FA29D8"/>
    <w:rsid w:val="00FA302B"/>
    <w:rsid w:val="00FA4827"/>
    <w:rsid w:val="00FA48B9"/>
    <w:rsid w:val="00FA5965"/>
    <w:rsid w:val="00FA5CC1"/>
    <w:rsid w:val="00FA7D9E"/>
    <w:rsid w:val="00FB33CA"/>
    <w:rsid w:val="00FB3A65"/>
    <w:rsid w:val="00FB40F2"/>
    <w:rsid w:val="00FB4A2F"/>
    <w:rsid w:val="00FB506B"/>
    <w:rsid w:val="00FB73CD"/>
    <w:rsid w:val="00FB7C22"/>
    <w:rsid w:val="00FC177F"/>
    <w:rsid w:val="00FC2448"/>
    <w:rsid w:val="00FC25A2"/>
    <w:rsid w:val="00FC2A98"/>
    <w:rsid w:val="00FC2F0C"/>
    <w:rsid w:val="00FC33BC"/>
    <w:rsid w:val="00FC3DEE"/>
    <w:rsid w:val="00FC5690"/>
    <w:rsid w:val="00FC5B4B"/>
    <w:rsid w:val="00FC6C88"/>
    <w:rsid w:val="00FD19C1"/>
    <w:rsid w:val="00FD1C50"/>
    <w:rsid w:val="00FE0F77"/>
    <w:rsid w:val="00FE4A81"/>
    <w:rsid w:val="00FE635A"/>
    <w:rsid w:val="00FE71C0"/>
    <w:rsid w:val="00FE7356"/>
    <w:rsid w:val="00FE7B12"/>
    <w:rsid w:val="00FF0238"/>
    <w:rsid w:val="00FF054C"/>
    <w:rsid w:val="00FF097F"/>
    <w:rsid w:val="00FF0E42"/>
    <w:rsid w:val="00FF262C"/>
    <w:rsid w:val="00FF4E25"/>
    <w:rsid w:val="00FF5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A95B7C"/>
  <w14:defaultImageDpi w14:val="330"/>
  <w15:docId w15:val="{4DB30D58-9618-4189-8A36-A9735EA9C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1BB7"/>
    <w:pPr>
      <w:spacing w:after="200" w:line="276" w:lineRule="auto"/>
    </w:pPr>
    <w:rPr>
      <w:rFonts w:eastAsiaTheme="minorHAnsi"/>
      <w:noProof/>
      <w:sz w:val="22"/>
      <w:szCs w:val="22"/>
      <w:lang w:val="en-GB"/>
    </w:rPr>
  </w:style>
  <w:style w:type="paragraph" w:styleId="Heading1">
    <w:name w:val="heading 1"/>
    <w:aliases w:val="obj,Bob's Heading 1,part b sub"/>
    <w:basedOn w:val="Normal"/>
    <w:next w:val="Normal"/>
    <w:link w:val="Heading1Char"/>
    <w:uiPriority w:val="9"/>
    <w:qFormat/>
    <w:rsid w:val="00811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sub"/>
    <w:basedOn w:val="Normal"/>
    <w:next w:val="Normal"/>
    <w:link w:val="Heading2Char"/>
    <w:uiPriority w:val="9"/>
    <w:unhideWhenUsed/>
    <w:qFormat/>
    <w:rsid w:val="006A3760"/>
    <w:pPr>
      <w:keepNext/>
      <w:keepLines/>
      <w:spacing w:before="200" w:after="0" w:line="240" w:lineRule="auto"/>
      <w:outlineLvl w:val="1"/>
    </w:pPr>
    <w:rPr>
      <w:rFonts w:ascii="Cambria" w:eastAsia="Times New Roman" w:hAnsi="Cambria" w:cs="Times New Roman"/>
      <w:b/>
      <w:bCs/>
      <w:noProof w:val="0"/>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bj Char,Bob's Heading 1 Char,part b sub Char"/>
    <w:basedOn w:val="DefaultParagraphFont"/>
    <w:link w:val="Heading1"/>
    <w:uiPriority w:val="9"/>
    <w:rsid w:val="00811BB7"/>
    <w:rPr>
      <w:rFonts w:asciiTheme="majorHAnsi" w:eastAsiaTheme="majorEastAsia" w:hAnsiTheme="majorHAnsi" w:cstheme="majorBidi"/>
      <w:b/>
      <w:bCs/>
      <w:noProof/>
      <w:color w:val="365F91" w:themeColor="accent1" w:themeShade="BF"/>
      <w:sz w:val="28"/>
      <w:szCs w:val="28"/>
      <w:lang w:val="en-GB"/>
    </w:rPr>
  </w:style>
  <w:style w:type="character" w:customStyle="1" w:styleId="Heading2Char">
    <w:name w:val="Heading 2 Char"/>
    <w:aliases w:val="Heading 2-sub Char"/>
    <w:basedOn w:val="DefaultParagraphFont"/>
    <w:link w:val="Heading2"/>
    <w:uiPriority w:val="9"/>
    <w:rsid w:val="006A3760"/>
    <w:rPr>
      <w:rFonts w:ascii="Cambria" w:eastAsia="Times New Roman" w:hAnsi="Cambria" w:cs="Times New Roman"/>
      <w:b/>
      <w:bCs/>
      <w:color w:val="4F81BD"/>
      <w:sz w:val="26"/>
      <w:szCs w:val="26"/>
      <w:lang w:val="en-GB"/>
    </w:rPr>
  </w:style>
  <w:style w:type="character" w:customStyle="1" w:styleId="CommentTextChar">
    <w:name w:val="Comment Text Char"/>
    <w:basedOn w:val="DefaultParagraphFont"/>
    <w:link w:val="CommentText"/>
    <w:uiPriority w:val="99"/>
    <w:rsid w:val="00811BB7"/>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811BB7"/>
    <w:pPr>
      <w:spacing w:after="0" w:line="240" w:lineRule="auto"/>
    </w:pPr>
    <w:rPr>
      <w:rFonts w:ascii="Times New Roman" w:eastAsia="Times New Roman" w:hAnsi="Times New Roman" w:cs="Times New Roman"/>
      <w:noProof w:val="0"/>
      <w:sz w:val="20"/>
      <w:szCs w:val="20"/>
      <w:lang w:val="en-US"/>
    </w:rPr>
  </w:style>
  <w:style w:type="character" w:customStyle="1" w:styleId="CommentTextChar1">
    <w:name w:val="Comment Text Char1"/>
    <w:basedOn w:val="DefaultParagraphFont"/>
    <w:uiPriority w:val="99"/>
    <w:semiHidden/>
    <w:rsid w:val="00811BB7"/>
    <w:rPr>
      <w:rFonts w:eastAsiaTheme="minorHAnsi"/>
      <w:noProof/>
      <w:lang w:val="en-GB"/>
    </w:rPr>
  </w:style>
  <w:style w:type="character" w:styleId="CommentReference">
    <w:name w:val="annotation reference"/>
    <w:uiPriority w:val="99"/>
    <w:rsid w:val="00811BB7"/>
    <w:rPr>
      <w:sz w:val="16"/>
      <w:szCs w:val="16"/>
    </w:rPr>
  </w:style>
  <w:style w:type="paragraph" w:styleId="BalloonText">
    <w:name w:val="Balloon Text"/>
    <w:basedOn w:val="Normal"/>
    <w:link w:val="BalloonTextChar"/>
    <w:uiPriority w:val="99"/>
    <w:semiHidden/>
    <w:unhideWhenUsed/>
    <w:rsid w:val="00811BB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11BB7"/>
    <w:rPr>
      <w:rFonts w:ascii="Times New Roman" w:eastAsiaTheme="minorHAnsi" w:hAnsi="Times New Roman" w:cs="Times New Roman"/>
      <w:noProof/>
      <w:sz w:val="18"/>
      <w:szCs w:val="18"/>
      <w:lang w:val="en-GB"/>
    </w:rPr>
  </w:style>
  <w:style w:type="paragraph" w:styleId="ListParagraph">
    <w:name w:val="List Paragraph"/>
    <w:aliases w:val="Bullets,List Paragraph nowy,References,Numbered List Paragraph,List Paragraph (numbered (a)),lp1,Bullet Level 1,Liste 1,List Paragraph1,List Bullet Mary,List ParaN,WB List Paragraph,Dot pt,F5 List Paragraph,No Spacing1,List Square"/>
    <w:basedOn w:val="Normal"/>
    <w:link w:val="ListParagraphChar"/>
    <w:uiPriority w:val="34"/>
    <w:qFormat/>
    <w:rsid w:val="00811BB7"/>
    <w:pPr>
      <w:ind w:left="720"/>
      <w:contextualSpacing/>
    </w:pPr>
    <w:rPr>
      <w:rFonts w:eastAsiaTheme="minorEastAsia"/>
    </w:rPr>
  </w:style>
  <w:style w:type="character" w:customStyle="1" w:styleId="ListParagraphChar">
    <w:name w:val="List Paragraph Char"/>
    <w:aliases w:val="Bullets Char,List Paragraph nowy Char,References Char,Numbered List Paragraph Char,List Paragraph (numbered (a)) Char,lp1 Char,Bullet Level 1 Char,Liste 1 Char,List Paragraph1 Char,List Bullet Mary Char,List ParaN Char,Dot pt Char"/>
    <w:link w:val="ListParagraph"/>
    <w:uiPriority w:val="34"/>
    <w:qFormat/>
    <w:rsid w:val="00811BB7"/>
    <w:rPr>
      <w:noProof/>
      <w:sz w:val="22"/>
      <w:szCs w:val="22"/>
      <w:lang w:val="en-GB"/>
    </w:rPr>
  </w:style>
  <w:style w:type="paragraph" w:styleId="Revision">
    <w:name w:val="Revision"/>
    <w:hidden/>
    <w:uiPriority w:val="99"/>
    <w:semiHidden/>
    <w:rsid w:val="00811BB7"/>
    <w:rPr>
      <w:rFonts w:eastAsiaTheme="minorHAnsi"/>
      <w:noProof/>
      <w:sz w:val="22"/>
      <w:szCs w:val="22"/>
      <w:lang w:val="en-GB"/>
    </w:rPr>
  </w:style>
  <w:style w:type="paragraph" w:styleId="TOCHeading">
    <w:name w:val="TOC Heading"/>
    <w:basedOn w:val="Heading1"/>
    <w:next w:val="Normal"/>
    <w:uiPriority w:val="39"/>
    <w:unhideWhenUsed/>
    <w:qFormat/>
    <w:rsid w:val="00811BB7"/>
    <w:pPr>
      <w:outlineLvl w:val="9"/>
    </w:pPr>
    <w:rPr>
      <w:noProof w:val="0"/>
      <w:lang w:val="en-US"/>
    </w:rPr>
  </w:style>
  <w:style w:type="paragraph" w:styleId="TOC1">
    <w:name w:val="toc 1"/>
    <w:basedOn w:val="Normal"/>
    <w:next w:val="Normal"/>
    <w:autoRedefine/>
    <w:uiPriority w:val="39"/>
    <w:unhideWhenUsed/>
    <w:rsid w:val="00811BB7"/>
    <w:pPr>
      <w:spacing w:before="120" w:after="0"/>
    </w:pPr>
    <w:rPr>
      <w:rFonts w:asciiTheme="majorHAnsi" w:hAnsiTheme="majorHAnsi"/>
      <w:b/>
      <w:bCs/>
      <w:color w:val="548DD4"/>
      <w:sz w:val="24"/>
      <w:szCs w:val="24"/>
    </w:rPr>
  </w:style>
  <w:style w:type="paragraph" w:styleId="TOC2">
    <w:name w:val="toc 2"/>
    <w:basedOn w:val="Normal"/>
    <w:next w:val="Normal"/>
    <w:autoRedefine/>
    <w:uiPriority w:val="39"/>
    <w:unhideWhenUsed/>
    <w:rsid w:val="00811BB7"/>
    <w:pPr>
      <w:spacing w:after="0"/>
    </w:pPr>
  </w:style>
  <w:style w:type="character" w:styleId="Hyperlink">
    <w:name w:val="Hyperlink"/>
    <w:basedOn w:val="DefaultParagraphFont"/>
    <w:uiPriority w:val="99"/>
    <w:unhideWhenUsed/>
    <w:rsid w:val="00811BB7"/>
    <w:rPr>
      <w:color w:val="0000FF" w:themeColor="hyperlink"/>
      <w:u w:val="single"/>
    </w:rPr>
  </w:style>
  <w:style w:type="paragraph" w:styleId="TOC3">
    <w:name w:val="toc 3"/>
    <w:basedOn w:val="Normal"/>
    <w:next w:val="Normal"/>
    <w:autoRedefine/>
    <w:uiPriority w:val="39"/>
    <w:semiHidden/>
    <w:unhideWhenUsed/>
    <w:rsid w:val="00811BB7"/>
    <w:pPr>
      <w:spacing w:after="0"/>
      <w:ind w:left="220"/>
    </w:pPr>
    <w:rPr>
      <w:i/>
      <w:iCs/>
    </w:rPr>
  </w:style>
  <w:style w:type="paragraph" w:styleId="TOC4">
    <w:name w:val="toc 4"/>
    <w:basedOn w:val="Normal"/>
    <w:next w:val="Normal"/>
    <w:autoRedefine/>
    <w:uiPriority w:val="39"/>
    <w:semiHidden/>
    <w:unhideWhenUsed/>
    <w:rsid w:val="00811BB7"/>
    <w:pPr>
      <w:pBdr>
        <w:between w:val="double" w:sz="6" w:space="0" w:color="auto"/>
      </w:pBdr>
      <w:spacing w:after="0"/>
      <w:ind w:left="440"/>
    </w:pPr>
    <w:rPr>
      <w:sz w:val="20"/>
      <w:szCs w:val="20"/>
    </w:rPr>
  </w:style>
  <w:style w:type="paragraph" w:styleId="TOC5">
    <w:name w:val="toc 5"/>
    <w:basedOn w:val="Normal"/>
    <w:next w:val="Normal"/>
    <w:autoRedefine/>
    <w:uiPriority w:val="39"/>
    <w:semiHidden/>
    <w:unhideWhenUsed/>
    <w:rsid w:val="00811BB7"/>
    <w:pPr>
      <w:pBdr>
        <w:between w:val="double" w:sz="6" w:space="0" w:color="auto"/>
      </w:pBdr>
      <w:spacing w:after="0"/>
      <w:ind w:left="660"/>
    </w:pPr>
    <w:rPr>
      <w:sz w:val="20"/>
      <w:szCs w:val="20"/>
    </w:rPr>
  </w:style>
  <w:style w:type="paragraph" w:styleId="TOC6">
    <w:name w:val="toc 6"/>
    <w:basedOn w:val="Normal"/>
    <w:next w:val="Normal"/>
    <w:autoRedefine/>
    <w:uiPriority w:val="39"/>
    <w:semiHidden/>
    <w:unhideWhenUsed/>
    <w:rsid w:val="00811BB7"/>
    <w:pPr>
      <w:pBdr>
        <w:between w:val="double" w:sz="6" w:space="0" w:color="auto"/>
      </w:pBdr>
      <w:spacing w:after="0"/>
      <w:ind w:left="880"/>
    </w:pPr>
    <w:rPr>
      <w:sz w:val="20"/>
      <w:szCs w:val="20"/>
    </w:rPr>
  </w:style>
  <w:style w:type="paragraph" w:styleId="TOC7">
    <w:name w:val="toc 7"/>
    <w:basedOn w:val="Normal"/>
    <w:next w:val="Normal"/>
    <w:autoRedefine/>
    <w:uiPriority w:val="39"/>
    <w:semiHidden/>
    <w:unhideWhenUsed/>
    <w:rsid w:val="00811BB7"/>
    <w:pPr>
      <w:pBdr>
        <w:between w:val="double" w:sz="6" w:space="0" w:color="auto"/>
      </w:pBdr>
      <w:spacing w:after="0"/>
      <w:ind w:left="1100"/>
    </w:pPr>
    <w:rPr>
      <w:sz w:val="20"/>
      <w:szCs w:val="20"/>
    </w:rPr>
  </w:style>
  <w:style w:type="paragraph" w:styleId="TOC8">
    <w:name w:val="toc 8"/>
    <w:basedOn w:val="Normal"/>
    <w:next w:val="Normal"/>
    <w:autoRedefine/>
    <w:uiPriority w:val="39"/>
    <w:semiHidden/>
    <w:unhideWhenUsed/>
    <w:rsid w:val="00811BB7"/>
    <w:pPr>
      <w:pBdr>
        <w:between w:val="double" w:sz="6" w:space="0" w:color="auto"/>
      </w:pBdr>
      <w:spacing w:after="0"/>
      <w:ind w:left="1320"/>
    </w:pPr>
    <w:rPr>
      <w:sz w:val="20"/>
      <w:szCs w:val="20"/>
    </w:rPr>
  </w:style>
  <w:style w:type="paragraph" w:styleId="TOC9">
    <w:name w:val="toc 9"/>
    <w:basedOn w:val="Normal"/>
    <w:next w:val="Normal"/>
    <w:autoRedefine/>
    <w:uiPriority w:val="39"/>
    <w:semiHidden/>
    <w:unhideWhenUsed/>
    <w:rsid w:val="00811BB7"/>
    <w:pPr>
      <w:pBdr>
        <w:between w:val="double" w:sz="6" w:space="0" w:color="auto"/>
      </w:pBdr>
      <w:spacing w:after="0"/>
      <w:ind w:left="1540"/>
    </w:pPr>
    <w:rPr>
      <w:sz w:val="20"/>
      <w:szCs w:val="20"/>
    </w:rPr>
  </w:style>
  <w:style w:type="paragraph" w:styleId="Title">
    <w:name w:val="Title"/>
    <w:basedOn w:val="Normal"/>
    <w:next w:val="Normal"/>
    <w:link w:val="TitleChar"/>
    <w:uiPriority w:val="10"/>
    <w:qFormat/>
    <w:rsid w:val="00811B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1BB7"/>
    <w:rPr>
      <w:rFonts w:asciiTheme="majorHAnsi" w:eastAsiaTheme="majorEastAsia" w:hAnsiTheme="majorHAnsi" w:cstheme="majorBidi"/>
      <w:noProof/>
      <w:spacing w:val="-10"/>
      <w:kern w:val="28"/>
      <w:sz w:val="56"/>
      <w:szCs w:val="56"/>
      <w:lang w:val="en-GB"/>
    </w:rPr>
  </w:style>
  <w:style w:type="paragraph" w:styleId="CommentSubject">
    <w:name w:val="annotation subject"/>
    <w:basedOn w:val="CommentText"/>
    <w:next w:val="CommentText"/>
    <w:link w:val="CommentSubjectChar"/>
    <w:uiPriority w:val="99"/>
    <w:semiHidden/>
    <w:unhideWhenUsed/>
    <w:rsid w:val="00811BB7"/>
    <w:pPr>
      <w:spacing w:after="200"/>
    </w:pPr>
    <w:rPr>
      <w:rFonts w:asciiTheme="minorHAnsi" w:eastAsiaTheme="minorHAnsi" w:hAnsiTheme="minorHAnsi" w:cstheme="minorBidi"/>
      <w:b/>
      <w:bCs/>
      <w:noProof/>
    </w:rPr>
  </w:style>
  <w:style w:type="character" w:customStyle="1" w:styleId="CommentSubjectChar">
    <w:name w:val="Comment Subject Char"/>
    <w:basedOn w:val="CommentTextChar1"/>
    <w:link w:val="CommentSubject"/>
    <w:uiPriority w:val="99"/>
    <w:semiHidden/>
    <w:rsid w:val="00811BB7"/>
    <w:rPr>
      <w:rFonts w:eastAsiaTheme="minorHAnsi"/>
      <w:b/>
      <w:bCs/>
      <w:noProof/>
      <w:sz w:val="20"/>
      <w:szCs w:val="20"/>
      <w:lang w:val="en-GB"/>
    </w:rPr>
  </w:style>
  <w:style w:type="paragraph" w:styleId="Header">
    <w:name w:val="header"/>
    <w:basedOn w:val="Normal"/>
    <w:link w:val="HeaderChar"/>
    <w:uiPriority w:val="99"/>
    <w:unhideWhenUsed/>
    <w:rsid w:val="00B71D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D1A"/>
    <w:rPr>
      <w:rFonts w:eastAsiaTheme="minorHAnsi"/>
      <w:noProof/>
      <w:sz w:val="22"/>
      <w:szCs w:val="22"/>
      <w:lang w:val="en-GB"/>
    </w:rPr>
  </w:style>
  <w:style w:type="paragraph" w:styleId="Footer">
    <w:name w:val="footer"/>
    <w:basedOn w:val="Normal"/>
    <w:link w:val="FooterChar"/>
    <w:uiPriority w:val="99"/>
    <w:unhideWhenUsed/>
    <w:rsid w:val="00B71D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D1A"/>
    <w:rPr>
      <w:rFonts w:eastAsiaTheme="minorHAnsi"/>
      <w:noProof/>
      <w:sz w:val="22"/>
      <w:szCs w:val="22"/>
      <w:lang w:val="en-GB"/>
    </w:rPr>
  </w:style>
  <w:style w:type="paragraph" w:styleId="NoSpacing">
    <w:name w:val="No Spacing"/>
    <w:link w:val="NoSpacingChar"/>
    <w:uiPriority w:val="1"/>
    <w:qFormat/>
    <w:rsid w:val="006A3760"/>
    <w:rPr>
      <w:sz w:val="20"/>
      <w:szCs w:val="20"/>
    </w:rPr>
  </w:style>
  <w:style w:type="character" w:customStyle="1" w:styleId="NoSpacingChar">
    <w:name w:val="No Spacing Char"/>
    <w:basedOn w:val="DefaultParagraphFont"/>
    <w:link w:val="NoSpacing"/>
    <w:uiPriority w:val="1"/>
    <w:rsid w:val="006A3760"/>
    <w:rPr>
      <w:sz w:val="20"/>
      <w:szCs w:val="20"/>
    </w:rPr>
  </w:style>
  <w:style w:type="character" w:customStyle="1" w:styleId="s9">
    <w:name w:val="s9"/>
    <w:basedOn w:val="DefaultParagraphFont"/>
    <w:rsid w:val="006A3760"/>
  </w:style>
  <w:style w:type="paragraph" w:customStyle="1" w:styleId="s11">
    <w:name w:val="s11"/>
    <w:basedOn w:val="Normal"/>
    <w:rsid w:val="006A3760"/>
    <w:pPr>
      <w:spacing w:before="100" w:beforeAutospacing="1" w:after="100" w:afterAutospacing="1" w:line="240" w:lineRule="auto"/>
    </w:pPr>
    <w:rPr>
      <w:rFonts w:ascii="Times New Roman" w:hAnsi="Times New Roman" w:cs="Times New Roman"/>
      <w:noProof w:val="0"/>
      <w:sz w:val="24"/>
      <w:szCs w:val="24"/>
      <w:lang w:val="en-US"/>
    </w:rPr>
  </w:style>
  <w:style w:type="character" w:customStyle="1" w:styleId="s8">
    <w:name w:val="s8"/>
    <w:basedOn w:val="DefaultParagraphFont"/>
    <w:rsid w:val="006A3760"/>
  </w:style>
  <w:style w:type="character" w:customStyle="1" w:styleId="s12">
    <w:name w:val="s12"/>
    <w:basedOn w:val="DefaultParagraphFont"/>
    <w:rsid w:val="006A3760"/>
  </w:style>
  <w:style w:type="paragraph" w:customStyle="1" w:styleId="s3">
    <w:name w:val="s3"/>
    <w:basedOn w:val="Normal"/>
    <w:rsid w:val="006A3760"/>
    <w:pPr>
      <w:spacing w:before="100" w:beforeAutospacing="1" w:after="100" w:afterAutospacing="1" w:line="240" w:lineRule="auto"/>
    </w:pPr>
    <w:rPr>
      <w:rFonts w:ascii="Times New Roman" w:hAnsi="Times New Roman" w:cs="Times New Roman"/>
      <w:noProof w:val="0"/>
      <w:sz w:val="24"/>
      <w:szCs w:val="24"/>
      <w:lang w:val="en-US"/>
    </w:rPr>
  </w:style>
  <w:style w:type="character" w:customStyle="1" w:styleId="s16">
    <w:name w:val="s16"/>
    <w:basedOn w:val="DefaultParagraphFont"/>
    <w:rsid w:val="006A3760"/>
  </w:style>
  <w:style w:type="character" w:customStyle="1" w:styleId="s2">
    <w:name w:val="s2"/>
    <w:basedOn w:val="DefaultParagraphFont"/>
    <w:rsid w:val="006A3760"/>
  </w:style>
  <w:style w:type="character" w:customStyle="1" w:styleId="s7">
    <w:name w:val="s7"/>
    <w:basedOn w:val="DefaultParagraphFont"/>
    <w:rsid w:val="006A3760"/>
  </w:style>
  <w:style w:type="character" w:customStyle="1" w:styleId="s4">
    <w:name w:val="s4"/>
    <w:basedOn w:val="DefaultParagraphFont"/>
    <w:rsid w:val="006A3760"/>
  </w:style>
  <w:style w:type="character" w:customStyle="1" w:styleId="s17">
    <w:name w:val="s17"/>
    <w:basedOn w:val="DefaultParagraphFont"/>
    <w:rsid w:val="006A3760"/>
  </w:style>
  <w:style w:type="paragraph" w:customStyle="1" w:styleId="s31">
    <w:name w:val="s31"/>
    <w:basedOn w:val="Normal"/>
    <w:rsid w:val="006A3760"/>
    <w:pPr>
      <w:spacing w:before="100" w:beforeAutospacing="1" w:after="100" w:afterAutospacing="1" w:line="240" w:lineRule="auto"/>
    </w:pPr>
    <w:rPr>
      <w:rFonts w:ascii="Times New Roman" w:hAnsi="Times New Roman" w:cs="Times New Roman"/>
      <w:noProof w:val="0"/>
      <w:sz w:val="24"/>
      <w:szCs w:val="24"/>
      <w:lang w:val="en-US"/>
    </w:rPr>
  </w:style>
  <w:style w:type="paragraph" w:customStyle="1" w:styleId="p1">
    <w:name w:val="p1"/>
    <w:basedOn w:val="Normal"/>
    <w:rsid w:val="006A3760"/>
    <w:pPr>
      <w:spacing w:after="0" w:line="240" w:lineRule="auto"/>
    </w:pPr>
    <w:rPr>
      <w:rFonts w:ascii=".SF UI Text" w:hAnsi=".SF UI Text" w:cs="Times New Roman"/>
      <w:noProof w:val="0"/>
      <w:color w:val="454545"/>
      <w:sz w:val="26"/>
      <w:szCs w:val="26"/>
      <w:lang w:val="en-US"/>
    </w:rPr>
  </w:style>
  <w:style w:type="paragraph" w:customStyle="1" w:styleId="p2">
    <w:name w:val="p2"/>
    <w:basedOn w:val="Normal"/>
    <w:rsid w:val="006A3760"/>
    <w:pPr>
      <w:spacing w:after="0" w:line="240" w:lineRule="auto"/>
    </w:pPr>
    <w:rPr>
      <w:rFonts w:ascii=".SF UI Text" w:hAnsi=".SF UI Text" w:cs="Times New Roman"/>
      <w:noProof w:val="0"/>
      <w:color w:val="454545"/>
      <w:sz w:val="26"/>
      <w:szCs w:val="26"/>
      <w:lang w:val="en-US"/>
    </w:rPr>
  </w:style>
  <w:style w:type="character" w:customStyle="1" w:styleId="s1">
    <w:name w:val="s1"/>
    <w:basedOn w:val="DefaultParagraphFont"/>
    <w:rsid w:val="006A3760"/>
    <w:rPr>
      <w:rFonts w:ascii=".SFUIText" w:hAnsi=".SFUIText" w:hint="default"/>
      <w:b w:val="0"/>
      <w:bCs w:val="0"/>
      <w:i w:val="0"/>
      <w:iCs w:val="0"/>
      <w:sz w:val="34"/>
      <w:szCs w:val="34"/>
    </w:rPr>
  </w:style>
  <w:style w:type="character" w:customStyle="1" w:styleId="apple-converted-space">
    <w:name w:val="apple-converted-space"/>
    <w:basedOn w:val="DefaultParagraphFont"/>
    <w:rsid w:val="006A3760"/>
  </w:style>
  <w:style w:type="paragraph" w:customStyle="1" w:styleId="NumberedParagraphs">
    <w:name w:val="Numbered Paragraphs"/>
    <w:basedOn w:val="Normal"/>
    <w:link w:val="NumberedParagraphsChar"/>
    <w:qFormat/>
    <w:rsid w:val="006A3760"/>
    <w:pPr>
      <w:numPr>
        <w:numId w:val="8"/>
      </w:numPr>
      <w:spacing w:before="120"/>
      <w:jc w:val="both"/>
    </w:pPr>
    <w:rPr>
      <w:rFonts w:ascii="Book Antiqua" w:eastAsia="Calibri" w:hAnsi="Book Antiqua" w:cs="Times New Roman"/>
      <w:noProof w:val="0"/>
      <w:sz w:val="24"/>
      <w:lang w:val="en-US"/>
    </w:rPr>
  </w:style>
  <w:style w:type="character" w:customStyle="1" w:styleId="NumberedParagraphsChar">
    <w:name w:val="Numbered Paragraphs Char"/>
    <w:link w:val="NumberedParagraphs"/>
    <w:rsid w:val="006A3760"/>
    <w:rPr>
      <w:rFonts w:ascii="Book Antiqua" w:eastAsia="Calibri" w:hAnsi="Book Antiqua" w:cs="Times New Roman"/>
      <w:szCs w:val="22"/>
    </w:rPr>
  </w:style>
  <w:style w:type="table" w:styleId="TableGrid">
    <w:name w:val="Table Grid"/>
    <w:basedOn w:val="TableNormal"/>
    <w:uiPriority w:val="39"/>
    <w:rsid w:val="006A3760"/>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354FC7"/>
    <w:pPr>
      <w:autoSpaceDE w:val="0"/>
      <w:autoSpaceDN w:val="0"/>
      <w:adjustRightInd w:val="0"/>
      <w:spacing w:after="0" w:line="240" w:lineRule="auto"/>
      <w:ind w:left="548"/>
    </w:pPr>
    <w:rPr>
      <w:rFonts w:ascii="Century Gothic" w:hAnsi="Century Gothic" w:cs="Century Gothic"/>
      <w:noProof w:val="0"/>
      <w:sz w:val="36"/>
      <w:szCs w:val="36"/>
      <w:lang w:val="en-US"/>
    </w:rPr>
  </w:style>
  <w:style w:type="character" w:customStyle="1" w:styleId="BodyTextChar">
    <w:name w:val="Body Text Char"/>
    <w:basedOn w:val="DefaultParagraphFont"/>
    <w:link w:val="BodyText"/>
    <w:uiPriority w:val="1"/>
    <w:rsid w:val="00354FC7"/>
    <w:rPr>
      <w:rFonts w:ascii="Century Gothic" w:eastAsiaTheme="minorHAnsi" w:hAnsi="Century Gothic" w:cs="Century Gothic"/>
      <w:sz w:val="36"/>
      <w:szCs w:val="36"/>
    </w:rPr>
  </w:style>
  <w:style w:type="paragraph" w:styleId="NormalWeb">
    <w:name w:val="Normal (Web)"/>
    <w:basedOn w:val="Normal"/>
    <w:uiPriority w:val="99"/>
    <w:semiHidden/>
    <w:unhideWhenUsed/>
    <w:rsid w:val="00E52BB4"/>
    <w:pPr>
      <w:spacing w:before="100" w:beforeAutospacing="1" w:after="100" w:afterAutospacing="1" w:line="240" w:lineRule="auto"/>
    </w:pPr>
    <w:rPr>
      <w:rFonts w:ascii="Times New Roman" w:eastAsia="Times New Roman" w:hAnsi="Times New Roman" w:cs="Times New Roman"/>
      <w:noProof w:val="0"/>
      <w:sz w:val="24"/>
      <w:szCs w:val="24"/>
      <w:lang w:val="en-US"/>
    </w:rPr>
  </w:style>
  <w:style w:type="paragraph" w:customStyle="1" w:styleId="yiv2498021468msonormal">
    <w:name w:val="yiv2498021468msonormal"/>
    <w:basedOn w:val="Normal"/>
    <w:rsid w:val="00DC72B5"/>
    <w:pPr>
      <w:spacing w:before="100" w:beforeAutospacing="1" w:after="100" w:afterAutospacing="1" w:line="240" w:lineRule="auto"/>
    </w:pPr>
    <w:rPr>
      <w:rFonts w:ascii="Times New Roman" w:eastAsia="Times New Roman" w:hAnsi="Times New Roman" w:cs="Times New Roman"/>
      <w:noProof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53818">
      <w:bodyDiv w:val="1"/>
      <w:marLeft w:val="0"/>
      <w:marRight w:val="0"/>
      <w:marTop w:val="0"/>
      <w:marBottom w:val="0"/>
      <w:divBdr>
        <w:top w:val="none" w:sz="0" w:space="0" w:color="auto"/>
        <w:left w:val="none" w:sz="0" w:space="0" w:color="auto"/>
        <w:bottom w:val="none" w:sz="0" w:space="0" w:color="auto"/>
        <w:right w:val="none" w:sz="0" w:space="0" w:color="auto"/>
      </w:divBdr>
    </w:div>
    <w:div w:id="1076895994">
      <w:bodyDiv w:val="1"/>
      <w:marLeft w:val="0"/>
      <w:marRight w:val="0"/>
      <w:marTop w:val="0"/>
      <w:marBottom w:val="0"/>
      <w:divBdr>
        <w:top w:val="none" w:sz="0" w:space="0" w:color="auto"/>
        <w:left w:val="none" w:sz="0" w:space="0" w:color="auto"/>
        <w:bottom w:val="none" w:sz="0" w:space="0" w:color="auto"/>
        <w:right w:val="none" w:sz="0" w:space="0" w:color="auto"/>
      </w:divBdr>
    </w:div>
    <w:div w:id="1661156070">
      <w:bodyDiv w:val="1"/>
      <w:marLeft w:val="0"/>
      <w:marRight w:val="0"/>
      <w:marTop w:val="0"/>
      <w:marBottom w:val="0"/>
      <w:divBdr>
        <w:top w:val="none" w:sz="0" w:space="0" w:color="auto"/>
        <w:left w:val="none" w:sz="0" w:space="0" w:color="auto"/>
        <w:bottom w:val="none" w:sz="0" w:space="0" w:color="auto"/>
        <w:right w:val="none" w:sz="0" w:space="0" w:color="auto"/>
      </w:divBdr>
      <w:divsChild>
        <w:div w:id="4173636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5381037">
              <w:marLeft w:val="0"/>
              <w:marRight w:val="0"/>
              <w:marTop w:val="0"/>
              <w:marBottom w:val="0"/>
              <w:divBdr>
                <w:top w:val="none" w:sz="0" w:space="0" w:color="auto"/>
                <w:left w:val="none" w:sz="0" w:space="0" w:color="auto"/>
                <w:bottom w:val="none" w:sz="0" w:space="0" w:color="auto"/>
                <w:right w:val="none" w:sz="0" w:space="0" w:color="auto"/>
              </w:divBdr>
              <w:divsChild>
                <w:div w:id="7149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059603">
      <w:bodyDiv w:val="1"/>
      <w:marLeft w:val="0"/>
      <w:marRight w:val="0"/>
      <w:marTop w:val="0"/>
      <w:marBottom w:val="0"/>
      <w:divBdr>
        <w:top w:val="none" w:sz="0" w:space="0" w:color="auto"/>
        <w:left w:val="none" w:sz="0" w:space="0" w:color="auto"/>
        <w:bottom w:val="none" w:sz="0" w:space="0" w:color="auto"/>
        <w:right w:val="none" w:sz="0" w:space="0" w:color="auto"/>
      </w:divBdr>
      <w:divsChild>
        <w:div w:id="1634759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4909453">
              <w:marLeft w:val="0"/>
              <w:marRight w:val="0"/>
              <w:marTop w:val="0"/>
              <w:marBottom w:val="0"/>
              <w:divBdr>
                <w:top w:val="none" w:sz="0" w:space="0" w:color="auto"/>
                <w:left w:val="none" w:sz="0" w:space="0" w:color="auto"/>
                <w:bottom w:val="none" w:sz="0" w:space="0" w:color="auto"/>
                <w:right w:val="none" w:sz="0" w:space="0" w:color="auto"/>
              </w:divBdr>
              <w:divsChild>
                <w:div w:id="95899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100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A2382C8-3237-4A44-AF22-4C9F9C494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67</Pages>
  <Words>17247</Words>
  <Characters>98312</Characters>
  <Application>Microsoft Macintosh Word</Application>
  <DocSecurity>0</DocSecurity>
  <Lines>819</Lines>
  <Paragraphs>230</Paragraphs>
  <ScaleCrop>false</ScaleCrop>
  <HeadingPairs>
    <vt:vector size="2" baseType="variant">
      <vt:variant>
        <vt:lpstr>Title</vt:lpstr>
      </vt:variant>
      <vt:variant>
        <vt:i4>1</vt:i4>
      </vt:variant>
    </vt:vector>
  </HeadingPairs>
  <TitlesOfParts>
    <vt:vector size="1" baseType="lpstr">
      <vt:lpstr>draft: 2018 budget speech</vt:lpstr>
    </vt:vector>
  </TitlesOfParts>
  <Company>14 November, 2017</Company>
  <LinksUpToDate>false</LinksUpToDate>
  <CharactersWithSpaces>115329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2018 budget speech</dc:title>
  <dc:subject/>
  <dc:creator>Ken  Ofori-Atta</dc:creator>
  <cp:keywords/>
  <dc:description/>
  <cp:lastModifiedBy>Microsoft Office User</cp:lastModifiedBy>
  <cp:revision>20</cp:revision>
  <cp:lastPrinted>2017-11-14T18:32:00Z</cp:lastPrinted>
  <dcterms:created xsi:type="dcterms:W3CDTF">2017-11-15T05:36:00Z</dcterms:created>
  <dcterms:modified xsi:type="dcterms:W3CDTF">2017-11-15T06:31:00Z</dcterms:modified>
</cp:coreProperties>
</file>